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7A71" w14:textId="0BF46808" w:rsidR="00DD689D" w:rsidRPr="00CD2E18" w:rsidRDefault="00DD689D" w:rsidP="00DD689D">
      <w:pPr>
        <w:rPr>
          <w:lang w:val="en-GB"/>
        </w:rPr>
      </w:pPr>
      <w:r w:rsidRPr="00CD2E18">
        <w:rPr>
          <w:noProof/>
          <w:lang w:val="en-GB" w:eastAsia="de-AT"/>
        </w:rPr>
        <w:drawing>
          <wp:inline distT="0" distB="0" distL="0" distR="0" wp14:anchorId="38666DD0" wp14:editId="4C8FA12C">
            <wp:extent cx="1653239" cy="345265"/>
            <wp:effectExtent l="0" t="0" r="0" b="0"/>
            <wp:docPr id="715987502" name="Grafik 7159875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53239" cy="345265"/>
                    </a:xfrm>
                    <a:prstGeom prst="rect">
                      <a:avLst/>
                    </a:prstGeom>
                  </pic:spPr>
                </pic:pic>
              </a:graphicData>
            </a:graphic>
          </wp:inline>
        </w:drawing>
      </w:r>
    </w:p>
    <w:p w14:paraId="0430386A" w14:textId="77777777" w:rsidR="00DD689D" w:rsidRPr="00CD2E18" w:rsidRDefault="00DD689D" w:rsidP="00DD689D">
      <w:pPr>
        <w:pStyle w:val="Titel"/>
        <w:rPr>
          <w:lang w:val="en-GB"/>
        </w:rPr>
      </w:pPr>
    </w:p>
    <w:p w14:paraId="48F0FB9F" w14:textId="77777777" w:rsidR="00DD689D" w:rsidRPr="00CD2E18" w:rsidRDefault="00DD689D" w:rsidP="00DD689D">
      <w:pPr>
        <w:pStyle w:val="Titel"/>
        <w:rPr>
          <w:lang w:val="en-GB"/>
        </w:rPr>
      </w:pPr>
    </w:p>
    <w:p w14:paraId="5FF1D6AE" w14:textId="77777777" w:rsidR="00DD689D" w:rsidRPr="00CD2E18" w:rsidRDefault="00DD689D" w:rsidP="00DD689D">
      <w:pPr>
        <w:pStyle w:val="Titel"/>
        <w:rPr>
          <w:lang w:val="en-GB"/>
        </w:rPr>
      </w:pPr>
    </w:p>
    <w:p w14:paraId="5BC5BBD5" w14:textId="77777777" w:rsidR="00DD689D" w:rsidRPr="00CD2E18" w:rsidRDefault="00DD689D" w:rsidP="00DD689D">
      <w:pPr>
        <w:pStyle w:val="Titel"/>
        <w:rPr>
          <w:lang w:val="en-GB"/>
        </w:rPr>
      </w:pPr>
    </w:p>
    <w:sdt>
      <w:sdtPr>
        <w:alias w:val="Titel"/>
        <w:tag w:val=""/>
        <w:id w:val="759646953"/>
        <w:placeholder>
          <w:docPart w:val="2F2183D08911463EA15E0C88267A02F0"/>
        </w:placeholder>
        <w:dataBinding w:prefixMappings="xmlns:ns0='http://purl.org/dc/elements/1.1/' xmlns:ns1='http://schemas.openxmlformats.org/package/2006/metadata/core-properties' " w:xpath="/ns1:coreProperties[1]/ns0:title[1]" w:storeItemID="{6C3C8BC8-F283-45AE-878A-BAB7291924A1}"/>
        <w:text/>
      </w:sdtPr>
      <w:sdtContent>
        <w:p w14:paraId="4BC3C66D" w14:textId="472FEB6C" w:rsidR="00DD689D" w:rsidRPr="00CD2E18" w:rsidRDefault="00C73105" w:rsidP="00DD689D">
          <w:pPr>
            <w:pStyle w:val="Titel"/>
            <w:rPr>
              <w:lang w:val="en-GB"/>
            </w:rPr>
          </w:pPr>
          <w:r w:rsidRPr="00C73105">
            <w:t>Annex II: Fact Files of the NAtura 2000 target features for the study of KOS*</w:t>
          </w:r>
        </w:p>
      </w:sdtContent>
    </w:sdt>
    <w:p w14:paraId="30A01A97" w14:textId="77777777" w:rsidR="00DD689D" w:rsidRPr="00CD2E18" w:rsidRDefault="00DD689D" w:rsidP="00DD689D">
      <w:pPr>
        <w:pStyle w:val="Untertitel"/>
        <w:rPr>
          <w:lang w:val="en-GB"/>
        </w:rPr>
      </w:pPr>
      <w:r w:rsidRPr="00CD2E18">
        <w:rPr>
          <w:lang w:val="en-GB"/>
        </w:rPr>
        <w:t>EU 4 Green: Support the implementation of the Green Agenda for the Western Balkans</w:t>
      </w:r>
    </w:p>
    <w:p w14:paraId="0928E847" w14:textId="77777777" w:rsidR="00DD689D" w:rsidRPr="00CD2E18" w:rsidRDefault="00DD689D" w:rsidP="00DD689D">
      <w:pPr>
        <w:rPr>
          <w:lang w:val="en-GB"/>
        </w:rPr>
      </w:pPr>
    </w:p>
    <w:p w14:paraId="0163A1F8" w14:textId="77777777" w:rsidR="00DD689D" w:rsidRPr="00CD2E18" w:rsidRDefault="00DD689D" w:rsidP="00DD689D">
      <w:pPr>
        <w:rPr>
          <w:lang w:val="en-GB"/>
        </w:rPr>
      </w:pPr>
    </w:p>
    <w:p w14:paraId="66496715" w14:textId="77777777" w:rsidR="00DD689D" w:rsidRPr="00CD2E18" w:rsidRDefault="00DD689D" w:rsidP="00DD689D">
      <w:pPr>
        <w:rPr>
          <w:lang w:val="en-GB"/>
        </w:rPr>
      </w:pPr>
    </w:p>
    <w:p w14:paraId="29046F1E" w14:textId="77777777" w:rsidR="00DD689D" w:rsidRPr="00CD2E18" w:rsidRDefault="00DD689D" w:rsidP="00DD689D">
      <w:pPr>
        <w:rPr>
          <w:lang w:val="en-GB"/>
        </w:rPr>
      </w:pPr>
    </w:p>
    <w:p w14:paraId="2A2792B7" w14:textId="77777777" w:rsidR="00DD689D" w:rsidRPr="00CD2E18" w:rsidRDefault="00DD689D" w:rsidP="00DD689D">
      <w:pPr>
        <w:rPr>
          <w:lang w:val="en-GB"/>
        </w:rPr>
      </w:pPr>
    </w:p>
    <w:p w14:paraId="4B342E87" w14:textId="77777777" w:rsidR="00DD689D" w:rsidRPr="00CD2E18" w:rsidRDefault="00DD689D" w:rsidP="00DD689D">
      <w:pPr>
        <w:rPr>
          <w:lang w:val="en-GB"/>
        </w:rPr>
      </w:pPr>
    </w:p>
    <w:p w14:paraId="69FE292D" w14:textId="77777777" w:rsidR="001B01B5" w:rsidRDefault="001B01B5" w:rsidP="00DD689D">
      <w:pPr>
        <w:rPr>
          <w:lang w:val="en-GB"/>
        </w:rPr>
      </w:pPr>
    </w:p>
    <w:p w14:paraId="0556B011" w14:textId="77777777" w:rsidR="001B01B5" w:rsidRDefault="001B01B5" w:rsidP="00DD689D">
      <w:pPr>
        <w:rPr>
          <w:highlight w:val="yellow"/>
          <w:lang w:val="en-GB"/>
        </w:rPr>
      </w:pPr>
    </w:p>
    <w:p w14:paraId="483F743A" w14:textId="77777777" w:rsidR="00DD689D" w:rsidRPr="00CD2E18" w:rsidRDefault="00DD689D" w:rsidP="00DD689D">
      <w:pPr>
        <w:rPr>
          <w:rStyle w:val="Hervorhebung"/>
          <w:caps/>
          <w:lang w:val="en-GB"/>
        </w:rPr>
      </w:pPr>
    </w:p>
    <w:p w14:paraId="455AAA1D" w14:textId="77777777" w:rsidR="00DD689D" w:rsidRPr="00CD2E18" w:rsidRDefault="00DD689D" w:rsidP="00DD689D">
      <w:pPr>
        <w:rPr>
          <w:lang w:val="en-GB"/>
        </w:rPr>
      </w:pPr>
      <w:r w:rsidRPr="00CD2E18">
        <w:rPr>
          <w:lang w:val="en-GB"/>
        </w:rPr>
        <w:br w:type="page"/>
      </w:r>
    </w:p>
    <w:p w14:paraId="6D4860D9" w14:textId="423CFA98" w:rsidR="00DD689D" w:rsidRDefault="00DD689D">
      <w:pPr>
        <w:spacing w:before="0" w:beforeAutospacing="0" w:after="0" w:afterAutospacing="0"/>
      </w:pPr>
    </w:p>
    <w:bookmarkStart w:id="0" w:name="_Toc222398939" w:displacedByCustomXml="next"/>
    <w:sdt>
      <w:sdtPr>
        <w:rPr>
          <w:rFonts w:asciiTheme="minorHAnsi" w:hAnsiTheme="minorHAnsi" w:cs="Times New Roman"/>
          <w:b w:val="0"/>
          <w:bCs w:val="0"/>
          <w:caps w:val="0"/>
          <w:color w:val="000000" w:themeColor="text1"/>
          <w:sz w:val="24"/>
          <w:szCs w:val="21"/>
          <w:lang w:val="de-DE"/>
        </w:rPr>
        <w:id w:val="572706651"/>
        <w:docPartObj>
          <w:docPartGallery w:val="Table of Contents"/>
          <w:docPartUnique/>
        </w:docPartObj>
      </w:sdtPr>
      <w:sdtEndPr/>
      <w:sdtContent>
        <w:p w14:paraId="403BD19C" w14:textId="744450EA" w:rsidR="006C5400" w:rsidRDefault="006A1E7C" w:rsidP="00405A89">
          <w:pPr>
            <w:pStyle w:val="berschrift1"/>
            <w:numPr>
              <w:ilvl w:val="0"/>
              <w:numId w:val="0"/>
            </w:numPr>
          </w:pPr>
          <w:r>
            <w:rPr>
              <w:lang w:val="de-DE"/>
            </w:rPr>
            <w:t>C</w:t>
          </w:r>
          <w:r w:rsidR="00332EAE">
            <w:rPr>
              <w:lang w:val="de-DE"/>
            </w:rPr>
            <w:t>ontents</w:t>
          </w:r>
          <w:bookmarkEnd w:id="0"/>
        </w:p>
        <w:p w14:paraId="71C52D18" w14:textId="43A9AA83" w:rsidR="00332EAE" w:rsidRDefault="006A1E7C">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r>
            <w:rPr>
              <w:b w:val="0"/>
              <w:bCs w:val="0"/>
              <w:caps w:val="0"/>
            </w:rPr>
            <w:fldChar w:fldCharType="begin"/>
          </w:r>
          <w:r>
            <w:rPr>
              <w:b w:val="0"/>
              <w:bCs w:val="0"/>
              <w:caps w:val="0"/>
            </w:rPr>
            <w:instrText xml:space="preserve"> TOC \o "1-2" \h \z \u </w:instrText>
          </w:r>
          <w:r>
            <w:rPr>
              <w:b w:val="0"/>
              <w:bCs w:val="0"/>
              <w:caps w:val="0"/>
            </w:rPr>
            <w:fldChar w:fldCharType="separate"/>
          </w:r>
          <w:hyperlink w:anchor="_Toc222398939" w:history="1">
            <w:r w:rsidR="00332EAE" w:rsidRPr="009C2E19">
              <w:rPr>
                <w:rStyle w:val="Hyperlink"/>
                <w:noProof/>
                <w:lang w:val="de-DE"/>
              </w:rPr>
              <w:t>Contents</w:t>
            </w:r>
            <w:r w:rsidR="00332EAE">
              <w:rPr>
                <w:noProof/>
                <w:webHidden/>
              </w:rPr>
              <w:tab/>
            </w:r>
            <w:r w:rsidR="00332EAE">
              <w:rPr>
                <w:noProof/>
                <w:webHidden/>
              </w:rPr>
              <w:fldChar w:fldCharType="begin"/>
            </w:r>
            <w:r w:rsidR="00332EAE">
              <w:rPr>
                <w:noProof/>
                <w:webHidden/>
              </w:rPr>
              <w:instrText xml:space="preserve"> PAGEREF _Toc222398939 \h </w:instrText>
            </w:r>
            <w:r w:rsidR="00332EAE">
              <w:rPr>
                <w:noProof/>
                <w:webHidden/>
              </w:rPr>
            </w:r>
            <w:r w:rsidR="00332EAE">
              <w:rPr>
                <w:noProof/>
                <w:webHidden/>
              </w:rPr>
              <w:fldChar w:fldCharType="separate"/>
            </w:r>
            <w:r w:rsidR="002D30FE">
              <w:rPr>
                <w:noProof/>
                <w:webHidden/>
              </w:rPr>
              <w:t>2</w:t>
            </w:r>
            <w:r w:rsidR="00332EAE">
              <w:rPr>
                <w:noProof/>
                <w:webHidden/>
              </w:rPr>
              <w:fldChar w:fldCharType="end"/>
            </w:r>
          </w:hyperlink>
        </w:p>
        <w:p w14:paraId="345FF465" w14:textId="051D43EA" w:rsidR="00332EAE" w:rsidRDefault="00332EAE">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40" w:history="1">
            <w:r w:rsidRPr="009C2E19">
              <w:rPr>
                <w:rStyle w:val="Hyperlink"/>
                <w:noProof/>
                <w:lang w:val="en-GB"/>
              </w:rPr>
              <w:t>BIRD SPECIES</w:t>
            </w:r>
            <w:r>
              <w:rPr>
                <w:noProof/>
                <w:webHidden/>
              </w:rPr>
              <w:tab/>
            </w:r>
            <w:r>
              <w:rPr>
                <w:noProof/>
                <w:webHidden/>
              </w:rPr>
              <w:fldChar w:fldCharType="begin"/>
            </w:r>
            <w:r>
              <w:rPr>
                <w:noProof/>
                <w:webHidden/>
              </w:rPr>
              <w:instrText xml:space="preserve"> PAGEREF _Toc222398940 \h </w:instrText>
            </w:r>
            <w:r>
              <w:rPr>
                <w:noProof/>
                <w:webHidden/>
              </w:rPr>
            </w:r>
            <w:r>
              <w:rPr>
                <w:noProof/>
                <w:webHidden/>
              </w:rPr>
              <w:fldChar w:fldCharType="separate"/>
            </w:r>
            <w:r w:rsidR="002D30FE">
              <w:rPr>
                <w:noProof/>
                <w:webHidden/>
              </w:rPr>
              <w:t>5</w:t>
            </w:r>
            <w:r>
              <w:rPr>
                <w:noProof/>
                <w:webHidden/>
              </w:rPr>
              <w:fldChar w:fldCharType="end"/>
            </w:r>
          </w:hyperlink>
        </w:p>
        <w:p w14:paraId="602F9823" w14:textId="306F19C9"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41" w:history="1">
            <w:r w:rsidRPr="009C2E19">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A238 Dendrocopos medius</w:t>
            </w:r>
            <w:r>
              <w:rPr>
                <w:noProof/>
                <w:webHidden/>
              </w:rPr>
              <w:tab/>
            </w:r>
            <w:r>
              <w:rPr>
                <w:noProof/>
                <w:webHidden/>
              </w:rPr>
              <w:fldChar w:fldCharType="begin"/>
            </w:r>
            <w:r>
              <w:rPr>
                <w:noProof/>
                <w:webHidden/>
              </w:rPr>
              <w:instrText xml:space="preserve"> PAGEREF _Toc222398941 \h </w:instrText>
            </w:r>
            <w:r>
              <w:rPr>
                <w:noProof/>
                <w:webHidden/>
              </w:rPr>
            </w:r>
            <w:r>
              <w:rPr>
                <w:noProof/>
                <w:webHidden/>
              </w:rPr>
              <w:fldChar w:fldCharType="separate"/>
            </w:r>
            <w:r w:rsidR="002D30FE">
              <w:rPr>
                <w:noProof/>
                <w:webHidden/>
              </w:rPr>
              <w:t>6</w:t>
            </w:r>
            <w:r>
              <w:rPr>
                <w:noProof/>
                <w:webHidden/>
              </w:rPr>
              <w:fldChar w:fldCharType="end"/>
            </w:r>
          </w:hyperlink>
        </w:p>
        <w:p w14:paraId="1CEC6191" w14:textId="0D0D50D3"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42" w:history="1">
            <w:r w:rsidRPr="009C2E19">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_Toc222398942 \h </w:instrText>
            </w:r>
            <w:r>
              <w:rPr>
                <w:noProof/>
                <w:webHidden/>
              </w:rPr>
            </w:r>
            <w:r>
              <w:rPr>
                <w:noProof/>
                <w:webHidden/>
              </w:rPr>
              <w:fldChar w:fldCharType="separate"/>
            </w:r>
            <w:r w:rsidR="002D30FE">
              <w:rPr>
                <w:noProof/>
                <w:webHidden/>
              </w:rPr>
              <w:t>6</w:t>
            </w:r>
            <w:r>
              <w:rPr>
                <w:noProof/>
                <w:webHidden/>
              </w:rPr>
              <w:fldChar w:fldCharType="end"/>
            </w:r>
          </w:hyperlink>
        </w:p>
        <w:p w14:paraId="3367ABE7" w14:textId="50BBEA98"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43" w:history="1">
            <w:r w:rsidRPr="009C2E19">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Dendrocopos medius</w:t>
            </w:r>
            <w:r>
              <w:rPr>
                <w:noProof/>
                <w:webHidden/>
              </w:rPr>
              <w:tab/>
            </w:r>
            <w:r>
              <w:rPr>
                <w:noProof/>
                <w:webHidden/>
              </w:rPr>
              <w:fldChar w:fldCharType="begin"/>
            </w:r>
            <w:r>
              <w:rPr>
                <w:noProof/>
                <w:webHidden/>
              </w:rPr>
              <w:instrText xml:space="preserve"> PAGEREF _Toc222398943 \h </w:instrText>
            </w:r>
            <w:r>
              <w:rPr>
                <w:noProof/>
                <w:webHidden/>
              </w:rPr>
            </w:r>
            <w:r>
              <w:rPr>
                <w:noProof/>
                <w:webHidden/>
              </w:rPr>
              <w:fldChar w:fldCharType="separate"/>
            </w:r>
            <w:r w:rsidR="002D30FE">
              <w:rPr>
                <w:noProof/>
                <w:webHidden/>
              </w:rPr>
              <w:t>14</w:t>
            </w:r>
            <w:r>
              <w:rPr>
                <w:noProof/>
                <w:webHidden/>
              </w:rPr>
              <w:fldChar w:fldCharType="end"/>
            </w:r>
          </w:hyperlink>
        </w:p>
        <w:p w14:paraId="2B3A878C" w14:textId="74A699F7"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44" w:history="1">
            <w:r w:rsidRPr="009C2E19">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A429 Dendrocopos syriacus</w:t>
            </w:r>
            <w:r>
              <w:rPr>
                <w:noProof/>
                <w:webHidden/>
              </w:rPr>
              <w:tab/>
            </w:r>
            <w:r>
              <w:rPr>
                <w:noProof/>
                <w:webHidden/>
              </w:rPr>
              <w:fldChar w:fldCharType="begin"/>
            </w:r>
            <w:r>
              <w:rPr>
                <w:noProof/>
                <w:webHidden/>
              </w:rPr>
              <w:instrText xml:space="preserve"> PAGEREF _Toc222398944 \h </w:instrText>
            </w:r>
            <w:r>
              <w:rPr>
                <w:noProof/>
                <w:webHidden/>
              </w:rPr>
            </w:r>
            <w:r>
              <w:rPr>
                <w:noProof/>
                <w:webHidden/>
              </w:rPr>
              <w:fldChar w:fldCharType="separate"/>
            </w:r>
            <w:r w:rsidR="002D30FE">
              <w:rPr>
                <w:noProof/>
                <w:webHidden/>
              </w:rPr>
              <w:t>16</w:t>
            </w:r>
            <w:r>
              <w:rPr>
                <w:noProof/>
                <w:webHidden/>
              </w:rPr>
              <w:fldChar w:fldCharType="end"/>
            </w:r>
          </w:hyperlink>
        </w:p>
        <w:p w14:paraId="7F6EDC66" w14:textId="247CE6FD"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45" w:history="1">
            <w:r w:rsidRPr="009C2E19">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_Toc222398945 \h </w:instrText>
            </w:r>
            <w:r>
              <w:rPr>
                <w:noProof/>
                <w:webHidden/>
              </w:rPr>
            </w:r>
            <w:r>
              <w:rPr>
                <w:noProof/>
                <w:webHidden/>
              </w:rPr>
              <w:fldChar w:fldCharType="separate"/>
            </w:r>
            <w:r w:rsidR="002D30FE">
              <w:rPr>
                <w:noProof/>
                <w:webHidden/>
              </w:rPr>
              <w:t>16</w:t>
            </w:r>
            <w:r>
              <w:rPr>
                <w:noProof/>
                <w:webHidden/>
              </w:rPr>
              <w:fldChar w:fldCharType="end"/>
            </w:r>
          </w:hyperlink>
        </w:p>
        <w:p w14:paraId="5B0A2D63" w14:textId="787146B1"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46" w:history="1">
            <w:r w:rsidRPr="009C2E19">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Dendrocopos syriacus</w:t>
            </w:r>
            <w:r>
              <w:rPr>
                <w:noProof/>
                <w:webHidden/>
              </w:rPr>
              <w:tab/>
            </w:r>
            <w:r>
              <w:rPr>
                <w:noProof/>
                <w:webHidden/>
              </w:rPr>
              <w:fldChar w:fldCharType="begin"/>
            </w:r>
            <w:r>
              <w:rPr>
                <w:noProof/>
                <w:webHidden/>
              </w:rPr>
              <w:instrText xml:space="preserve"> PAGEREF _Toc222398946 \h </w:instrText>
            </w:r>
            <w:r>
              <w:rPr>
                <w:noProof/>
                <w:webHidden/>
              </w:rPr>
            </w:r>
            <w:r>
              <w:rPr>
                <w:noProof/>
                <w:webHidden/>
              </w:rPr>
              <w:fldChar w:fldCharType="separate"/>
            </w:r>
            <w:r w:rsidR="002D30FE">
              <w:rPr>
                <w:noProof/>
                <w:webHidden/>
              </w:rPr>
              <w:t>23</w:t>
            </w:r>
            <w:r>
              <w:rPr>
                <w:noProof/>
                <w:webHidden/>
              </w:rPr>
              <w:fldChar w:fldCharType="end"/>
            </w:r>
          </w:hyperlink>
        </w:p>
        <w:p w14:paraId="307C2461" w14:textId="3EDBCE9E"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47" w:history="1">
            <w:r w:rsidRPr="009C2E19">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A236 Dryocopus martius</w:t>
            </w:r>
            <w:r>
              <w:rPr>
                <w:noProof/>
                <w:webHidden/>
              </w:rPr>
              <w:tab/>
            </w:r>
            <w:r>
              <w:rPr>
                <w:noProof/>
                <w:webHidden/>
              </w:rPr>
              <w:fldChar w:fldCharType="begin"/>
            </w:r>
            <w:r>
              <w:rPr>
                <w:noProof/>
                <w:webHidden/>
              </w:rPr>
              <w:instrText xml:space="preserve"> PAGEREF _Toc222398947 \h </w:instrText>
            </w:r>
            <w:r>
              <w:rPr>
                <w:noProof/>
                <w:webHidden/>
              </w:rPr>
            </w:r>
            <w:r>
              <w:rPr>
                <w:noProof/>
                <w:webHidden/>
              </w:rPr>
              <w:fldChar w:fldCharType="separate"/>
            </w:r>
            <w:r w:rsidR="002D30FE">
              <w:rPr>
                <w:noProof/>
                <w:webHidden/>
              </w:rPr>
              <w:t>25</w:t>
            </w:r>
            <w:r>
              <w:rPr>
                <w:noProof/>
                <w:webHidden/>
              </w:rPr>
              <w:fldChar w:fldCharType="end"/>
            </w:r>
          </w:hyperlink>
        </w:p>
        <w:p w14:paraId="258C68EB" w14:textId="36D3618C"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48" w:history="1">
            <w:r w:rsidRPr="009C2E19">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_Toc222398948 \h </w:instrText>
            </w:r>
            <w:r>
              <w:rPr>
                <w:noProof/>
                <w:webHidden/>
              </w:rPr>
            </w:r>
            <w:r>
              <w:rPr>
                <w:noProof/>
                <w:webHidden/>
              </w:rPr>
              <w:fldChar w:fldCharType="separate"/>
            </w:r>
            <w:r w:rsidR="002D30FE">
              <w:rPr>
                <w:noProof/>
                <w:webHidden/>
              </w:rPr>
              <w:t>25</w:t>
            </w:r>
            <w:r>
              <w:rPr>
                <w:noProof/>
                <w:webHidden/>
              </w:rPr>
              <w:fldChar w:fldCharType="end"/>
            </w:r>
          </w:hyperlink>
        </w:p>
        <w:p w14:paraId="16A1C462" w14:textId="76E52188"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49" w:history="1">
            <w:r w:rsidRPr="009C2E19">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Dryocopus martius</w:t>
            </w:r>
            <w:r>
              <w:rPr>
                <w:noProof/>
                <w:webHidden/>
              </w:rPr>
              <w:tab/>
            </w:r>
            <w:r>
              <w:rPr>
                <w:noProof/>
                <w:webHidden/>
              </w:rPr>
              <w:fldChar w:fldCharType="begin"/>
            </w:r>
            <w:r>
              <w:rPr>
                <w:noProof/>
                <w:webHidden/>
              </w:rPr>
              <w:instrText xml:space="preserve"> PAGEREF _Toc222398949 \h </w:instrText>
            </w:r>
            <w:r>
              <w:rPr>
                <w:noProof/>
                <w:webHidden/>
              </w:rPr>
            </w:r>
            <w:r>
              <w:rPr>
                <w:noProof/>
                <w:webHidden/>
              </w:rPr>
              <w:fldChar w:fldCharType="separate"/>
            </w:r>
            <w:r w:rsidR="002D30FE">
              <w:rPr>
                <w:noProof/>
                <w:webHidden/>
              </w:rPr>
              <w:t>31</w:t>
            </w:r>
            <w:r>
              <w:rPr>
                <w:noProof/>
                <w:webHidden/>
              </w:rPr>
              <w:fldChar w:fldCharType="end"/>
            </w:r>
          </w:hyperlink>
        </w:p>
        <w:p w14:paraId="56F7A23E" w14:textId="0A679598"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50" w:history="1">
            <w:r w:rsidRPr="009C2E19">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A321 Ficedula albicollis</w:t>
            </w:r>
            <w:r>
              <w:rPr>
                <w:noProof/>
                <w:webHidden/>
              </w:rPr>
              <w:tab/>
            </w:r>
            <w:r>
              <w:rPr>
                <w:noProof/>
                <w:webHidden/>
              </w:rPr>
              <w:fldChar w:fldCharType="begin"/>
            </w:r>
            <w:r>
              <w:rPr>
                <w:noProof/>
                <w:webHidden/>
              </w:rPr>
              <w:instrText xml:space="preserve"> PAGEREF _Toc222398950 \h </w:instrText>
            </w:r>
            <w:r>
              <w:rPr>
                <w:noProof/>
                <w:webHidden/>
              </w:rPr>
            </w:r>
            <w:r>
              <w:rPr>
                <w:noProof/>
                <w:webHidden/>
              </w:rPr>
              <w:fldChar w:fldCharType="separate"/>
            </w:r>
            <w:r w:rsidR="002D30FE">
              <w:rPr>
                <w:noProof/>
                <w:webHidden/>
              </w:rPr>
              <w:t>33</w:t>
            </w:r>
            <w:r>
              <w:rPr>
                <w:noProof/>
                <w:webHidden/>
              </w:rPr>
              <w:fldChar w:fldCharType="end"/>
            </w:r>
          </w:hyperlink>
        </w:p>
        <w:p w14:paraId="7517F8AA" w14:textId="0D7B4ACF"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51" w:history="1">
            <w:r w:rsidRPr="009C2E19">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_Toc222398951 \h </w:instrText>
            </w:r>
            <w:r>
              <w:rPr>
                <w:noProof/>
                <w:webHidden/>
              </w:rPr>
            </w:r>
            <w:r>
              <w:rPr>
                <w:noProof/>
                <w:webHidden/>
              </w:rPr>
              <w:fldChar w:fldCharType="separate"/>
            </w:r>
            <w:r w:rsidR="002D30FE">
              <w:rPr>
                <w:noProof/>
                <w:webHidden/>
              </w:rPr>
              <w:t>33</w:t>
            </w:r>
            <w:r>
              <w:rPr>
                <w:noProof/>
                <w:webHidden/>
              </w:rPr>
              <w:fldChar w:fldCharType="end"/>
            </w:r>
          </w:hyperlink>
        </w:p>
        <w:p w14:paraId="33AB9149" w14:textId="4A8AFC37"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52" w:history="1">
            <w:r w:rsidRPr="009C2E19">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Ficedula albicollis</w:t>
            </w:r>
            <w:r>
              <w:rPr>
                <w:noProof/>
                <w:webHidden/>
              </w:rPr>
              <w:tab/>
            </w:r>
            <w:r>
              <w:rPr>
                <w:noProof/>
                <w:webHidden/>
              </w:rPr>
              <w:fldChar w:fldCharType="begin"/>
            </w:r>
            <w:r>
              <w:rPr>
                <w:noProof/>
                <w:webHidden/>
              </w:rPr>
              <w:instrText xml:space="preserve"> PAGEREF _Toc222398952 \h </w:instrText>
            </w:r>
            <w:r>
              <w:rPr>
                <w:noProof/>
                <w:webHidden/>
              </w:rPr>
            </w:r>
            <w:r>
              <w:rPr>
                <w:noProof/>
                <w:webHidden/>
              </w:rPr>
              <w:fldChar w:fldCharType="separate"/>
            </w:r>
            <w:r w:rsidR="002D30FE">
              <w:rPr>
                <w:noProof/>
                <w:webHidden/>
              </w:rPr>
              <w:t>38</w:t>
            </w:r>
            <w:r>
              <w:rPr>
                <w:noProof/>
                <w:webHidden/>
              </w:rPr>
              <w:fldChar w:fldCharType="end"/>
            </w:r>
          </w:hyperlink>
        </w:p>
        <w:p w14:paraId="57F17D5A" w14:textId="3B2098D0"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53" w:history="1">
            <w:r w:rsidRPr="009C2E19">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A338 Lanius collurio</w:t>
            </w:r>
            <w:r>
              <w:rPr>
                <w:noProof/>
                <w:webHidden/>
              </w:rPr>
              <w:tab/>
            </w:r>
            <w:r>
              <w:rPr>
                <w:noProof/>
                <w:webHidden/>
              </w:rPr>
              <w:fldChar w:fldCharType="begin"/>
            </w:r>
            <w:r>
              <w:rPr>
                <w:noProof/>
                <w:webHidden/>
              </w:rPr>
              <w:instrText xml:space="preserve"> PAGEREF _Toc222398953 \h </w:instrText>
            </w:r>
            <w:r>
              <w:rPr>
                <w:noProof/>
                <w:webHidden/>
              </w:rPr>
            </w:r>
            <w:r>
              <w:rPr>
                <w:noProof/>
                <w:webHidden/>
              </w:rPr>
              <w:fldChar w:fldCharType="separate"/>
            </w:r>
            <w:r w:rsidR="002D30FE">
              <w:rPr>
                <w:noProof/>
                <w:webHidden/>
              </w:rPr>
              <w:t>39</w:t>
            </w:r>
            <w:r>
              <w:rPr>
                <w:noProof/>
                <w:webHidden/>
              </w:rPr>
              <w:fldChar w:fldCharType="end"/>
            </w:r>
          </w:hyperlink>
        </w:p>
        <w:p w14:paraId="6662CBBF" w14:textId="68EC3B79"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54" w:history="1">
            <w:r w:rsidRPr="009C2E19">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_Toc222398954 \h </w:instrText>
            </w:r>
            <w:r>
              <w:rPr>
                <w:noProof/>
                <w:webHidden/>
              </w:rPr>
            </w:r>
            <w:r>
              <w:rPr>
                <w:noProof/>
                <w:webHidden/>
              </w:rPr>
              <w:fldChar w:fldCharType="separate"/>
            </w:r>
            <w:r w:rsidR="002D30FE">
              <w:rPr>
                <w:noProof/>
                <w:webHidden/>
              </w:rPr>
              <w:t>39</w:t>
            </w:r>
            <w:r>
              <w:rPr>
                <w:noProof/>
                <w:webHidden/>
              </w:rPr>
              <w:fldChar w:fldCharType="end"/>
            </w:r>
          </w:hyperlink>
        </w:p>
        <w:p w14:paraId="772F475C" w14:textId="619D2D65"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55" w:history="1">
            <w:r w:rsidRPr="009C2E19">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Lanius collurio</w:t>
            </w:r>
            <w:r>
              <w:rPr>
                <w:noProof/>
                <w:webHidden/>
              </w:rPr>
              <w:tab/>
            </w:r>
            <w:r>
              <w:rPr>
                <w:noProof/>
                <w:webHidden/>
              </w:rPr>
              <w:fldChar w:fldCharType="begin"/>
            </w:r>
            <w:r>
              <w:rPr>
                <w:noProof/>
                <w:webHidden/>
              </w:rPr>
              <w:instrText xml:space="preserve"> PAGEREF _Toc222398955 \h </w:instrText>
            </w:r>
            <w:r>
              <w:rPr>
                <w:noProof/>
                <w:webHidden/>
              </w:rPr>
            </w:r>
            <w:r>
              <w:rPr>
                <w:noProof/>
                <w:webHidden/>
              </w:rPr>
              <w:fldChar w:fldCharType="separate"/>
            </w:r>
            <w:r w:rsidR="002D30FE">
              <w:rPr>
                <w:noProof/>
                <w:webHidden/>
              </w:rPr>
              <w:t>45</w:t>
            </w:r>
            <w:r>
              <w:rPr>
                <w:noProof/>
                <w:webHidden/>
              </w:rPr>
              <w:fldChar w:fldCharType="end"/>
            </w:r>
          </w:hyperlink>
        </w:p>
        <w:p w14:paraId="6BD1809E" w14:textId="5E3549FD"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56" w:history="1">
            <w:r w:rsidRPr="009C2E19">
              <w:rPr>
                <w:rStyle w:val="Hyperlink"/>
                <w:noProof/>
              </w:rPr>
              <w:t>6.</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A246 Lullula arborea</w:t>
            </w:r>
            <w:r>
              <w:rPr>
                <w:noProof/>
                <w:webHidden/>
              </w:rPr>
              <w:tab/>
            </w:r>
            <w:r>
              <w:rPr>
                <w:noProof/>
                <w:webHidden/>
              </w:rPr>
              <w:fldChar w:fldCharType="begin"/>
            </w:r>
            <w:r>
              <w:rPr>
                <w:noProof/>
                <w:webHidden/>
              </w:rPr>
              <w:instrText xml:space="preserve"> PAGEREF _Toc222398956 \h </w:instrText>
            </w:r>
            <w:r>
              <w:rPr>
                <w:noProof/>
                <w:webHidden/>
              </w:rPr>
            </w:r>
            <w:r>
              <w:rPr>
                <w:noProof/>
                <w:webHidden/>
              </w:rPr>
              <w:fldChar w:fldCharType="separate"/>
            </w:r>
            <w:r w:rsidR="002D30FE">
              <w:rPr>
                <w:noProof/>
                <w:webHidden/>
              </w:rPr>
              <w:t>46</w:t>
            </w:r>
            <w:r>
              <w:rPr>
                <w:noProof/>
                <w:webHidden/>
              </w:rPr>
              <w:fldChar w:fldCharType="end"/>
            </w:r>
          </w:hyperlink>
        </w:p>
        <w:p w14:paraId="5F401253" w14:textId="4EC89712"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57" w:history="1">
            <w:r w:rsidRPr="009C2E19">
              <w:rPr>
                <w:rStyle w:val="Hyperlink"/>
                <w:rFonts w:cs="Times New Roman"/>
                <w:noProof/>
                <w14:scene3d>
                  <w14:camera w14:prst="orthographicFront"/>
                  <w14:lightRig w14:rig="threePt" w14:dir="t">
                    <w14:rot w14:lat="0" w14:lon="0" w14:rev="0"/>
                  </w14:lightRig>
                </w14:scene3d>
              </w:rPr>
              <w:t>6.1.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_Toc222398957 \h </w:instrText>
            </w:r>
            <w:r>
              <w:rPr>
                <w:noProof/>
                <w:webHidden/>
              </w:rPr>
            </w:r>
            <w:r>
              <w:rPr>
                <w:noProof/>
                <w:webHidden/>
              </w:rPr>
              <w:fldChar w:fldCharType="separate"/>
            </w:r>
            <w:r w:rsidR="002D30FE">
              <w:rPr>
                <w:noProof/>
                <w:webHidden/>
              </w:rPr>
              <w:t>46</w:t>
            </w:r>
            <w:r>
              <w:rPr>
                <w:noProof/>
                <w:webHidden/>
              </w:rPr>
              <w:fldChar w:fldCharType="end"/>
            </w:r>
          </w:hyperlink>
        </w:p>
        <w:p w14:paraId="380BEDC4" w14:textId="5D3A669D"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58" w:history="1">
            <w:r w:rsidRPr="009C2E19">
              <w:rPr>
                <w:rStyle w:val="Hyperlink"/>
                <w:rFonts w:cs="Times New Roman"/>
                <w:noProof/>
                <w14:scene3d>
                  <w14:camera w14:prst="orthographicFront"/>
                  <w14:lightRig w14:rig="threePt" w14:dir="t">
                    <w14:rot w14:lat="0" w14:lon="0" w14:rev="0"/>
                  </w14:lightRig>
                </w14:scene3d>
              </w:rPr>
              <w:t>6.2.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Lullula arborea</w:t>
            </w:r>
            <w:r>
              <w:rPr>
                <w:noProof/>
                <w:webHidden/>
              </w:rPr>
              <w:tab/>
            </w:r>
            <w:r>
              <w:rPr>
                <w:noProof/>
                <w:webHidden/>
              </w:rPr>
              <w:fldChar w:fldCharType="begin"/>
            </w:r>
            <w:r>
              <w:rPr>
                <w:noProof/>
                <w:webHidden/>
              </w:rPr>
              <w:instrText xml:space="preserve"> PAGEREF _Toc222398958 \h </w:instrText>
            </w:r>
            <w:r>
              <w:rPr>
                <w:noProof/>
                <w:webHidden/>
              </w:rPr>
            </w:r>
            <w:r>
              <w:rPr>
                <w:noProof/>
                <w:webHidden/>
              </w:rPr>
              <w:fldChar w:fldCharType="separate"/>
            </w:r>
            <w:r w:rsidR="002D30FE">
              <w:rPr>
                <w:noProof/>
                <w:webHidden/>
              </w:rPr>
              <w:t>51</w:t>
            </w:r>
            <w:r>
              <w:rPr>
                <w:noProof/>
                <w:webHidden/>
              </w:rPr>
              <w:fldChar w:fldCharType="end"/>
            </w:r>
          </w:hyperlink>
        </w:p>
        <w:p w14:paraId="3CAD5C75" w14:textId="47C1E7F3"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59" w:history="1">
            <w:r w:rsidRPr="009C2E19">
              <w:rPr>
                <w:rStyle w:val="Hyperlink"/>
                <w:noProof/>
              </w:rPr>
              <w:t>7.</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A234 Picus canus</w:t>
            </w:r>
            <w:r>
              <w:rPr>
                <w:noProof/>
                <w:webHidden/>
              </w:rPr>
              <w:tab/>
            </w:r>
            <w:r>
              <w:rPr>
                <w:noProof/>
                <w:webHidden/>
              </w:rPr>
              <w:fldChar w:fldCharType="begin"/>
            </w:r>
            <w:r>
              <w:rPr>
                <w:noProof/>
                <w:webHidden/>
              </w:rPr>
              <w:instrText xml:space="preserve"> PAGEREF _Toc222398959 \h </w:instrText>
            </w:r>
            <w:r>
              <w:rPr>
                <w:noProof/>
                <w:webHidden/>
              </w:rPr>
            </w:r>
            <w:r>
              <w:rPr>
                <w:noProof/>
                <w:webHidden/>
              </w:rPr>
              <w:fldChar w:fldCharType="separate"/>
            </w:r>
            <w:r w:rsidR="002D30FE">
              <w:rPr>
                <w:noProof/>
                <w:webHidden/>
              </w:rPr>
              <w:t>52</w:t>
            </w:r>
            <w:r>
              <w:rPr>
                <w:noProof/>
                <w:webHidden/>
              </w:rPr>
              <w:fldChar w:fldCharType="end"/>
            </w:r>
          </w:hyperlink>
        </w:p>
        <w:p w14:paraId="61C0CFB1" w14:textId="2587902C"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60" w:history="1">
            <w:r w:rsidRPr="009C2E19">
              <w:rPr>
                <w:rStyle w:val="Hyperlink"/>
                <w:rFonts w:cs="Times New Roman"/>
                <w:noProof/>
                <w14:scene3d>
                  <w14:camera w14:prst="orthographicFront"/>
                  <w14:lightRig w14:rig="threePt" w14:dir="t">
                    <w14:rot w14:lat="0" w14:lon="0" w14:rev="0"/>
                  </w14:lightRig>
                </w14:scene3d>
              </w:rPr>
              <w:t>7.1.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_Toc222398960 \h </w:instrText>
            </w:r>
            <w:r>
              <w:rPr>
                <w:noProof/>
                <w:webHidden/>
              </w:rPr>
            </w:r>
            <w:r>
              <w:rPr>
                <w:noProof/>
                <w:webHidden/>
              </w:rPr>
              <w:fldChar w:fldCharType="separate"/>
            </w:r>
            <w:r w:rsidR="002D30FE">
              <w:rPr>
                <w:noProof/>
                <w:webHidden/>
              </w:rPr>
              <w:t>52</w:t>
            </w:r>
            <w:r>
              <w:rPr>
                <w:noProof/>
                <w:webHidden/>
              </w:rPr>
              <w:fldChar w:fldCharType="end"/>
            </w:r>
          </w:hyperlink>
        </w:p>
        <w:p w14:paraId="3CEC9550" w14:textId="500A959A"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61" w:history="1">
            <w:r w:rsidRPr="009C2E19">
              <w:rPr>
                <w:rStyle w:val="Hyperlink"/>
                <w:rFonts w:cs="Times New Roman"/>
                <w:noProof/>
                <w14:scene3d>
                  <w14:camera w14:prst="orthographicFront"/>
                  <w14:lightRig w14:rig="threePt" w14:dir="t">
                    <w14:rot w14:lat="0" w14:lon="0" w14:rev="0"/>
                  </w14:lightRig>
                </w14:scene3d>
              </w:rPr>
              <w:t>7.2.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Picus canus</w:t>
            </w:r>
            <w:r>
              <w:rPr>
                <w:noProof/>
                <w:webHidden/>
              </w:rPr>
              <w:tab/>
            </w:r>
            <w:r>
              <w:rPr>
                <w:noProof/>
                <w:webHidden/>
              </w:rPr>
              <w:fldChar w:fldCharType="begin"/>
            </w:r>
            <w:r>
              <w:rPr>
                <w:noProof/>
                <w:webHidden/>
              </w:rPr>
              <w:instrText xml:space="preserve"> PAGEREF _Toc222398961 \h </w:instrText>
            </w:r>
            <w:r>
              <w:rPr>
                <w:noProof/>
                <w:webHidden/>
              </w:rPr>
            </w:r>
            <w:r>
              <w:rPr>
                <w:noProof/>
                <w:webHidden/>
              </w:rPr>
              <w:fldChar w:fldCharType="separate"/>
            </w:r>
            <w:r w:rsidR="002D30FE">
              <w:rPr>
                <w:noProof/>
                <w:webHidden/>
              </w:rPr>
              <w:t>59</w:t>
            </w:r>
            <w:r>
              <w:rPr>
                <w:noProof/>
                <w:webHidden/>
              </w:rPr>
              <w:fldChar w:fldCharType="end"/>
            </w:r>
          </w:hyperlink>
        </w:p>
        <w:p w14:paraId="5B28FA00" w14:textId="1EECCFBF" w:rsidR="00332EAE" w:rsidRDefault="00332EAE">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62" w:history="1">
            <w:r w:rsidRPr="009C2E19">
              <w:rPr>
                <w:rStyle w:val="Hyperlink"/>
                <w:noProof/>
                <w:lang w:val="en-GB"/>
              </w:rPr>
              <w:t>FISH SPECIES</w:t>
            </w:r>
            <w:r>
              <w:rPr>
                <w:noProof/>
                <w:webHidden/>
              </w:rPr>
              <w:tab/>
            </w:r>
            <w:r>
              <w:rPr>
                <w:noProof/>
                <w:webHidden/>
              </w:rPr>
              <w:fldChar w:fldCharType="begin"/>
            </w:r>
            <w:r>
              <w:rPr>
                <w:noProof/>
                <w:webHidden/>
              </w:rPr>
              <w:instrText xml:space="preserve"> PAGEREF _Toc222398962 \h </w:instrText>
            </w:r>
            <w:r>
              <w:rPr>
                <w:noProof/>
                <w:webHidden/>
              </w:rPr>
            </w:r>
            <w:r>
              <w:rPr>
                <w:noProof/>
                <w:webHidden/>
              </w:rPr>
              <w:fldChar w:fldCharType="separate"/>
            </w:r>
            <w:r w:rsidR="002D30FE">
              <w:rPr>
                <w:noProof/>
                <w:webHidden/>
              </w:rPr>
              <w:t>61</w:t>
            </w:r>
            <w:r>
              <w:rPr>
                <w:noProof/>
                <w:webHidden/>
              </w:rPr>
              <w:fldChar w:fldCharType="end"/>
            </w:r>
          </w:hyperlink>
        </w:p>
        <w:p w14:paraId="4E0BA6F8" w14:textId="2C099F55"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63" w:history="1">
            <w:r w:rsidRPr="009C2E19">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1107 Salmo marmoratus</w:t>
            </w:r>
            <w:r>
              <w:rPr>
                <w:noProof/>
                <w:webHidden/>
              </w:rPr>
              <w:tab/>
            </w:r>
            <w:r>
              <w:rPr>
                <w:noProof/>
                <w:webHidden/>
              </w:rPr>
              <w:fldChar w:fldCharType="begin"/>
            </w:r>
            <w:r>
              <w:rPr>
                <w:noProof/>
                <w:webHidden/>
              </w:rPr>
              <w:instrText xml:space="preserve"> PAGEREF _Toc222398963 \h </w:instrText>
            </w:r>
            <w:r>
              <w:rPr>
                <w:noProof/>
                <w:webHidden/>
              </w:rPr>
            </w:r>
            <w:r>
              <w:rPr>
                <w:noProof/>
                <w:webHidden/>
              </w:rPr>
              <w:fldChar w:fldCharType="separate"/>
            </w:r>
            <w:r w:rsidR="002D30FE">
              <w:rPr>
                <w:noProof/>
                <w:webHidden/>
              </w:rPr>
              <w:t>62</w:t>
            </w:r>
            <w:r>
              <w:rPr>
                <w:noProof/>
                <w:webHidden/>
              </w:rPr>
              <w:fldChar w:fldCharType="end"/>
            </w:r>
          </w:hyperlink>
        </w:p>
        <w:p w14:paraId="3011512F" w14:textId="0F04B561"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64" w:history="1">
            <w:r w:rsidRPr="009C2E19">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_Toc222398964 \h </w:instrText>
            </w:r>
            <w:r>
              <w:rPr>
                <w:noProof/>
                <w:webHidden/>
              </w:rPr>
            </w:r>
            <w:r>
              <w:rPr>
                <w:noProof/>
                <w:webHidden/>
              </w:rPr>
              <w:fldChar w:fldCharType="separate"/>
            </w:r>
            <w:r w:rsidR="002D30FE">
              <w:rPr>
                <w:noProof/>
                <w:webHidden/>
              </w:rPr>
              <w:t>62</w:t>
            </w:r>
            <w:r>
              <w:rPr>
                <w:noProof/>
                <w:webHidden/>
              </w:rPr>
              <w:fldChar w:fldCharType="end"/>
            </w:r>
          </w:hyperlink>
        </w:p>
        <w:p w14:paraId="236450CB" w14:textId="5172C2AF"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65" w:history="1">
            <w:r w:rsidRPr="009C2E19">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 xml:space="preserve">Assessment of Degree of Conservation: </w:t>
            </w:r>
            <w:r w:rsidRPr="009C2E19">
              <w:rPr>
                <w:rStyle w:val="Hyperlink"/>
                <w:i/>
                <w:noProof/>
              </w:rPr>
              <w:t>Salmo marmoratus</w:t>
            </w:r>
            <w:r>
              <w:rPr>
                <w:noProof/>
                <w:webHidden/>
              </w:rPr>
              <w:tab/>
            </w:r>
            <w:r>
              <w:rPr>
                <w:noProof/>
                <w:webHidden/>
              </w:rPr>
              <w:fldChar w:fldCharType="begin"/>
            </w:r>
            <w:r>
              <w:rPr>
                <w:noProof/>
                <w:webHidden/>
              </w:rPr>
              <w:instrText xml:space="preserve"> PAGEREF _Toc222398965 \h </w:instrText>
            </w:r>
            <w:r>
              <w:rPr>
                <w:noProof/>
                <w:webHidden/>
              </w:rPr>
            </w:r>
            <w:r>
              <w:rPr>
                <w:noProof/>
                <w:webHidden/>
              </w:rPr>
              <w:fldChar w:fldCharType="separate"/>
            </w:r>
            <w:r w:rsidR="002D30FE">
              <w:rPr>
                <w:noProof/>
                <w:webHidden/>
              </w:rPr>
              <w:t>69</w:t>
            </w:r>
            <w:r>
              <w:rPr>
                <w:noProof/>
                <w:webHidden/>
              </w:rPr>
              <w:fldChar w:fldCharType="end"/>
            </w:r>
          </w:hyperlink>
        </w:p>
        <w:p w14:paraId="5A7C319E" w14:textId="2DB4815B" w:rsidR="00332EAE" w:rsidRDefault="00332EAE">
          <w:pPr>
            <w:pStyle w:val="Verzeichnis1"/>
            <w:tabs>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66" w:history="1">
            <w:r w:rsidRPr="009C2E19">
              <w:rPr>
                <w:rStyle w:val="Hyperlink"/>
                <w:noProof/>
                <w:lang w:val="en-GB"/>
              </w:rPr>
              <w:t>HABITAT TYPES</w:t>
            </w:r>
            <w:r>
              <w:rPr>
                <w:noProof/>
                <w:webHidden/>
              </w:rPr>
              <w:tab/>
            </w:r>
            <w:r>
              <w:rPr>
                <w:noProof/>
                <w:webHidden/>
              </w:rPr>
              <w:fldChar w:fldCharType="begin"/>
            </w:r>
            <w:r>
              <w:rPr>
                <w:noProof/>
                <w:webHidden/>
              </w:rPr>
              <w:instrText xml:space="preserve"> PAGEREF _Toc222398966 \h </w:instrText>
            </w:r>
            <w:r>
              <w:rPr>
                <w:noProof/>
                <w:webHidden/>
              </w:rPr>
            </w:r>
            <w:r>
              <w:rPr>
                <w:noProof/>
                <w:webHidden/>
              </w:rPr>
              <w:fldChar w:fldCharType="separate"/>
            </w:r>
            <w:r w:rsidR="002D30FE">
              <w:rPr>
                <w:noProof/>
                <w:webHidden/>
              </w:rPr>
              <w:t>73</w:t>
            </w:r>
            <w:r>
              <w:rPr>
                <w:noProof/>
                <w:webHidden/>
              </w:rPr>
              <w:fldChar w:fldCharType="end"/>
            </w:r>
          </w:hyperlink>
        </w:p>
        <w:p w14:paraId="69886B3D" w14:textId="45B6EF0A"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67" w:history="1">
            <w:r w:rsidRPr="009C2E19">
              <w:rPr>
                <w:rStyle w:val="Hyperlink"/>
                <w:noProof/>
              </w:rPr>
              <w:t>1.</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 xml:space="preserve">3240 Alpine rivers and their ligneous vegetation with </w:t>
            </w:r>
            <w:r w:rsidRPr="009C2E19">
              <w:rPr>
                <w:rStyle w:val="Hyperlink"/>
                <w:i/>
                <w:noProof/>
              </w:rPr>
              <w:t>Salix elaeagnos</w:t>
            </w:r>
            <w:r>
              <w:rPr>
                <w:noProof/>
                <w:webHidden/>
              </w:rPr>
              <w:tab/>
            </w:r>
            <w:r>
              <w:rPr>
                <w:noProof/>
                <w:webHidden/>
              </w:rPr>
              <w:fldChar w:fldCharType="begin"/>
            </w:r>
            <w:r>
              <w:rPr>
                <w:noProof/>
                <w:webHidden/>
              </w:rPr>
              <w:instrText xml:space="preserve"> PAGEREF _Toc222398967 \h </w:instrText>
            </w:r>
            <w:r>
              <w:rPr>
                <w:noProof/>
                <w:webHidden/>
              </w:rPr>
            </w:r>
            <w:r>
              <w:rPr>
                <w:noProof/>
                <w:webHidden/>
              </w:rPr>
              <w:fldChar w:fldCharType="separate"/>
            </w:r>
            <w:r w:rsidR="002D30FE">
              <w:rPr>
                <w:noProof/>
                <w:webHidden/>
              </w:rPr>
              <w:t>74</w:t>
            </w:r>
            <w:r>
              <w:rPr>
                <w:noProof/>
                <w:webHidden/>
              </w:rPr>
              <w:fldChar w:fldCharType="end"/>
            </w:r>
          </w:hyperlink>
        </w:p>
        <w:p w14:paraId="3186F221" w14:textId="2C5AFE33"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68" w:history="1">
            <w:r w:rsidRPr="009C2E19">
              <w:rPr>
                <w:rStyle w:val="Hyperlink"/>
                <w:rFonts w:cs="Times New Roman"/>
                <w:noProof/>
                <w14:scene3d>
                  <w14:camera w14:prst="orthographicFront"/>
                  <w14:lightRig w14:rig="threePt" w14:dir="t">
                    <w14:rot w14:lat="0" w14:lon="0" w14:rev="0"/>
                  </w14:lightRig>
                </w14:scene3d>
              </w:rPr>
              <w:t>1.1.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_Toc222398968 \h </w:instrText>
            </w:r>
            <w:r>
              <w:rPr>
                <w:noProof/>
                <w:webHidden/>
              </w:rPr>
            </w:r>
            <w:r>
              <w:rPr>
                <w:noProof/>
                <w:webHidden/>
              </w:rPr>
              <w:fldChar w:fldCharType="separate"/>
            </w:r>
            <w:r w:rsidR="002D30FE">
              <w:rPr>
                <w:noProof/>
                <w:webHidden/>
              </w:rPr>
              <w:t>74</w:t>
            </w:r>
            <w:r>
              <w:rPr>
                <w:noProof/>
                <w:webHidden/>
              </w:rPr>
              <w:fldChar w:fldCharType="end"/>
            </w:r>
          </w:hyperlink>
        </w:p>
        <w:p w14:paraId="2103B634" w14:textId="7B86665D"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69" w:history="1">
            <w:r w:rsidRPr="009C2E19">
              <w:rPr>
                <w:rStyle w:val="Hyperlink"/>
                <w:rFonts w:cs="Times New Roman"/>
                <w:noProof/>
                <w14:scene3d>
                  <w14:camera w14:prst="orthographicFront"/>
                  <w14:lightRig w14:rig="threePt" w14:dir="t">
                    <w14:rot w14:lat="0" w14:lon="0" w14:rev="0"/>
                  </w14:lightRig>
                </w14:scene3d>
              </w:rPr>
              <w:t>1.2.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Assessment of Degree of Conservation: 3240</w:t>
            </w:r>
            <w:r>
              <w:rPr>
                <w:noProof/>
                <w:webHidden/>
              </w:rPr>
              <w:tab/>
            </w:r>
            <w:r>
              <w:rPr>
                <w:noProof/>
                <w:webHidden/>
              </w:rPr>
              <w:fldChar w:fldCharType="begin"/>
            </w:r>
            <w:r>
              <w:rPr>
                <w:noProof/>
                <w:webHidden/>
              </w:rPr>
              <w:instrText xml:space="preserve"> PAGEREF _Toc222398969 \h </w:instrText>
            </w:r>
            <w:r>
              <w:rPr>
                <w:noProof/>
                <w:webHidden/>
              </w:rPr>
            </w:r>
            <w:r>
              <w:rPr>
                <w:noProof/>
                <w:webHidden/>
              </w:rPr>
              <w:fldChar w:fldCharType="separate"/>
            </w:r>
            <w:r w:rsidR="002D30FE">
              <w:rPr>
                <w:noProof/>
                <w:webHidden/>
              </w:rPr>
              <w:t>84</w:t>
            </w:r>
            <w:r>
              <w:rPr>
                <w:noProof/>
                <w:webHidden/>
              </w:rPr>
              <w:fldChar w:fldCharType="end"/>
            </w:r>
          </w:hyperlink>
        </w:p>
        <w:p w14:paraId="2671B70B" w14:textId="452F6EBA"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70" w:history="1">
            <w:r w:rsidRPr="009C2E19">
              <w:rPr>
                <w:rStyle w:val="Hyperlink"/>
                <w:noProof/>
              </w:rPr>
              <w:t>2.</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4060 Alpine and Boreal heaths</w:t>
            </w:r>
            <w:r>
              <w:rPr>
                <w:noProof/>
                <w:webHidden/>
              </w:rPr>
              <w:tab/>
            </w:r>
            <w:r>
              <w:rPr>
                <w:noProof/>
                <w:webHidden/>
              </w:rPr>
              <w:fldChar w:fldCharType="begin"/>
            </w:r>
            <w:r>
              <w:rPr>
                <w:noProof/>
                <w:webHidden/>
              </w:rPr>
              <w:instrText xml:space="preserve"> PAGEREF _Toc222398970 \h </w:instrText>
            </w:r>
            <w:r>
              <w:rPr>
                <w:noProof/>
                <w:webHidden/>
              </w:rPr>
            </w:r>
            <w:r>
              <w:rPr>
                <w:noProof/>
                <w:webHidden/>
              </w:rPr>
              <w:fldChar w:fldCharType="separate"/>
            </w:r>
            <w:r w:rsidR="002D30FE">
              <w:rPr>
                <w:noProof/>
                <w:webHidden/>
              </w:rPr>
              <w:t>86</w:t>
            </w:r>
            <w:r>
              <w:rPr>
                <w:noProof/>
                <w:webHidden/>
              </w:rPr>
              <w:fldChar w:fldCharType="end"/>
            </w:r>
          </w:hyperlink>
        </w:p>
        <w:p w14:paraId="7387E5C7" w14:textId="6BDFABAD"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71" w:history="1">
            <w:r w:rsidRPr="009C2E19">
              <w:rPr>
                <w:rStyle w:val="Hyperlink"/>
                <w:rFonts w:cs="Times New Roman"/>
                <w:noProof/>
                <w14:scene3d>
                  <w14:camera w14:prst="orthographicFront"/>
                  <w14:lightRig w14:rig="threePt" w14:dir="t">
                    <w14:rot w14:lat="0" w14:lon="0" w14:rev="0"/>
                  </w14:lightRig>
                </w14:scene3d>
              </w:rPr>
              <w:t>2.1.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_Toc222398971 \h </w:instrText>
            </w:r>
            <w:r>
              <w:rPr>
                <w:noProof/>
                <w:webHidden/>
              </w:rPr>
            </w:r>
            <w:r>
              <w:rPr>
                <w:noProof/>
                <w:webHidden/>
              </w:rPr>
              <w:fldChar w:fldCharType="separate"/>
            </w:r>
            <w:r w:rsidR="002D30FE">
              <w:rPr>
                <w:noProof/>
                <w:webHidden/>
              </w:rPr>
              <w:t>86</w:t>
            </w:r>
            <w:r>
              <w:rPr>
                <w:noProof/>
                <w:webHidden/>
              </w:rPr>
              <w:fldChar w:fldCharType="end"/>
            </w:r>
          </w:hyperlink>
        </w:p>
        <w:p w14:paraId="3F86F9C1" w14:textId="284E5FB2"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72" w:history="1">
            <w:r w:rsidRPr="009C2E19">
              <w:rPr>
                <w:rStyle w:val="Hyperlink"/>
                <w:rFonts w:cs="Times New Roman"/>
                <w:noProof/>
                <w14:scene3d>
                  <w14:camera w14:prst="orthographicFront"/>
                  <w14:lightRig w14:rig="threePt" w14:dir="t">
                    <w14:rot w14:lat="0" w14:lon="0" w14:rev="0"/>
                  </w14:lightRig>
                </w14:scene3d>
              </w:rPr>
              <w:t>2.2.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Assessment of Degree of Conservation: 4060</w:t>
            </w:r>
            <w:r>
              <w:rPr>
                <w:noProof/>
                <w:webHidden/>
              </w:rPr>
              <w:tab/>
            </w:r>
            <w:r>
              <w:rPr>
                <w:noProof/>
                <w:webHidden/>
              </w:rPr>
              <w:fldChar w:fldCharType="begin"/>
            </w:r>
            <w:r>
              <w:rPr>
                <w:noProof/>
                <w:webHidden/>
              </w:rPr>
              <w:instrText xml:space="preserve"> PAGEREF _Toc222398972 \h </w:instrText>
            </w:r>
            <w:r>
              <w:rPr>
                <w:noProof/>
                <w:webHidden/>
              </w:rPr>
            </w:r>
            <w:r>
              <w:rPr>
                <w:noProof/>
                <w:webHidden/>
              </w:rPr>
              <w:fldChar w:fldCharType="separate"/>
            </w:r>
            <w:r w:rsidR="002D30FE">
              <w:rPr>
                <w:noProof/>
                <w:webHidden/>
              </w:rPr>
              <w:t>98</w:t>
            </w:r>
            <w:r>
              <w:rPr>
                <w:noProof/>
                <w:webHidden/>
              </w:rPr>
              <w:fldChar w:fldCharType="end"/>
            </w:r>
          </w:hyperlink>
        </w:p>
        <w:p w14:paraId="382841B2" w14:textId="3653CAD5"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73" w:history="1">
            <w:r w:rsidRPr="009C2E19">
              <w:rPr>
                <w:rStyle w:val="Hyperlink"/>
                <w:noProof/>
              </w:rPr>
              <w:t>3.</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7230 Alkaline fens</w:t>
            </w:r>
            <w:r>
              <w:rPr>
                <w:noProof/>
                <w:webHidden/>
              </w:rPr>
              <w:tab/>
            </w:r>
            <w:r>
              <w:rPr>
                <w:noProof/>
                <w:webHidden/>
              </w:rPr>
              <w:fldChar w:fldCharType="begin"/>
            </w:r>
            <w:r>
              <w:rPr>
                <w:noProof/>
                <w:webHidden/>
              </w:rPr>
              <w:instrText xml:space="preserve"> PAGEREF _Toc222398973 \h </w:instrText>
            </w:r>
            <w:r>
              <w:rPr>
                <w:noProof/>
                <w:webHidden/>
              </w:rPr>
            </w:r>
            <w:r>
              <w:rPr>
                <w:noProof/>
                <w:webHidden/>
              </w:rPr>
              <w:fldChar w:fldCharType="separate"/>
            </w:r>
            <w:r w:rsidR="002D30FE">
              <w:rPr>
                <w:noProof/>
                <w:webHidden/>
              </w:rPr>
              <w:t>100</w:t>
            </w:r>
            <w:r>
              <w:rPr>
                <w:noProof/>
                <w:webHidden/>
              </w:rPr>
              <w:fldChar w:fldCharType="end"/>
            </w:r>
          </w:hyperlink>
        </w:p>
        <w:p w14:paraId="7B6D28AB" w14:textId="596B620D"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74" w:history="1">
            <w:r w:rsidRPr="009C2E19">
              <w:rPr>
                <w:rStyle w:val="Hyperlink"/>
                <w:rFonts w:cs="Times New Roman"/>
                <w:noProof/>
                <w14:scene3d>
                  <w14:camera w14:prst="orthographicFront"/>
                  <w14:lightRig w14:rig="threePt" w14:dir="t">
                    <w14:rot w14:lat="0" w14:lon="0" w14:rev="0"/>
                  </w14:lightRig>
                </w14:scene3d>
              </w:rPr>
              <w:t>3.1.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_Toc222398974 \h </w:instrText>
            </w:r>
            <w:r>
              <w:rPr>
                <w:noProof/>
                <w:webHidden/>
              </w:rPr>
            </w:r>
            <w:r>
              <w:rPr>
                <w:noProof/>
                <w:webHidden/>
              </w:rPr>
              <w:fldChar w:fldCharType="separate"/>
            </w:r>
            <w:r w:rsidR="002D30FE">
              <w:rPr>
                <w:noProof/>
                <w:webHidden/>
              </w:rPr>
              <w:t>100</w:t>
            </w:r>
            <w:r>
              <w:rPr>
                <w:noProof/>
                <w:webHidden/>
              </w:rPr>
              <w:fldChar w:fldCharType="end"/>
            </w:r>
          </w:hyperlink>
        </w:p>
        <w:p w14:paraId="25BE349D" w14:textId="3B943E13"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75" w:history="1">
            <w:r w:rsidRPr="009C2E19">
              <w:rPr>
                <w:rStyle w:val="Hyperlink"/>
                <w:rFonts w:cs="Times New Roman"/>
                <w:noProof/>
                <w14:scene3d>
                  <w14:camera w14:prst="orthographicFront"/>
                  <w14:lightRig w14:rig="threePt" w14:dir="t">
                    <w14:rot w14:lat="0" w14:lon="0" w14:rev="0"/>
                  </w14:lightRig>
                </w14:scene3d>
              </w:rPr>
              <w:t>3.2.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Assessment of Degree of Conservation: 7230</w:t>
            </w:r>
            <w:r>
              <w:rPr>
                <w:noProof/>
                <w:webHidden/>
              </w:rPr>
              <w:tab/>
            </w:r>
            <w:r>
              <w:rPr>
                <w:noProof/>
                <w:webHidden/>
              </w:rPr>
              <w:fldChar w:fldCharType="begin"/>
            </w:r>
            <w:r>
              <w:rPr>
                <w:noProof/>
                <w:webHidden/>
              </w:rPr>
              <w:instrText xml:space="preserve"> PAGEREF _Toc222398975 \h </w:instrText>
            </w:r>
            <w:r>
              <w:rPr>
                <w:noProof/>
                <w:webHidden/>
              </w:rPr>
            </w:r>
            <w:r>
              <w:rPr>
                <w:noProof/>
                <w:webHidden/>
              </w:rPr>
              <w:fldChar w:fldCharType="separate"/>
            </w:r>
            <w:r w:rsidR="002D30FE">
              <w:rPr>
                <w:noProof/>
                <w:webHidden/>
              </w:rPr>
              <w:t>108</w:t>
            </w:r>
            <w:r>
              <w:rPr>
                <w:noProof/>
                <w:webHidden/>
              </w:rPr>
              <w:fldChar w:fldCharType="end"/>
            </w:r>
          </w:hyperlink>
        </w:p>
        <w:p w14:paraId="0CF534B1" w14:textId="3BD04C99"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76" w:history="1">
            <w:r w:rsidRPr="009C2E19">
              <w:rPr>
                <w:rStyle w:val="Hyperlink"/>
                <w:noProof/>
              </w:rPr>
              <w:t>4.</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 xml:space="preserve">9130 </w:t>
            </w:r>
            <w:r w:rsidRPr="009C2E19">
              <w:rPr>
                <w:rStyle w:val="Hyperlink"/>
                <w:i/>
                <w:noProof/>
              </w:rPr>
              <w:t>Asperulo-Fagetum</w:t>
            </w:r>
            <w:r w:rsidRPr="009C2E19">
              <w:rPr>
                <w:rStyle w:val="Hyperlink"/>
                <w:noProof/>
              </w:rPr>
              <w:t xml:space="preserve"> beech forests</w:t>
            </w:r>
            <w:r>
              <w:rPr>
                <w:noProof/>
                <w:webHidden/>
              </w:rPr>
              <w:tab/>
            </w:r>
            <w:r>
              <w:rPr>
                <w:noProof/>
                <w:webHidden/>
              </w:rPr>
              <w:fldChar w:fldCharType="begin"/>
            </w:r>
            <w:r>
              <w:rPr>
                <w:noProof/>
                <w:webHidden/>
              </w:rPr>
              <w:instrText xml:space="preserve"> PAGEREF _Toc222398976 \h </w:instrText>
            </w:r>
            <w:r>
              <w:rPr>
                <w:noProof/>
                <w:webHidden/>
              </w:rPr>
            </w:r>
            <w:r>
              <w:rPr>
                <w:noProof/>
                <w:webHidden/>
              </w:rPr>
              <w:fldChar w:fldCharType="separate"/>
            </w:r>
            <w:r w:rsidR="002D30FE">
              <w:rPr>
                <w:noProof/>
                <w:webHidden/>
              </w:rPr>
              <w:t>110</w:t>
            </w:r>
            <w:r>
              <w:rPr>
                <w:noProof/>
                <w:webHidden/>
              </w:rPr>
              <w:fldChar w:fldCharType="end"/>
            </w:r>
          </w:hyperlink>
        </w:p>
        <w:p w14:paraId="35F332FB" w14:textId="381D459E"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77" w:history="1">
            <w:r w:rsidRPr="009C2E19">
              <w:rPr>
                <w:rStyle w:val="Hyperlink"/>
                <w:rFonts w:cs="Times New Roman"/>
                <w:noProof/>
                <w14:scene3d>
                  <w14:camera w14:prst="orthographicFront"/>
                  <w14:lightRig w14:rig="threePt" w14:dir="t">
                    <w14:rot w14:lat="0" w14:lon="0" w14:rev="0"/>
                  </w14:lightRig>
                </w14:scene3d>
              </w:rPr>
              <w:t>4.1.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_Toc222398977 \h </w:instrText>
            </w:r>
            <w:r>
              <w:rPr>
                <w:noProof/>
                <w:webHidden/>
              </w:rPr>
            </w:r>
            <w:r>
              <w:rPr>
                <w:noProof/>
                <w:webHidden/>
              </w:rPr>
              <w:fldChar w:fldCharType="separate"/>
            </w:r>
            <w:r w:rsidR="002D30FE">
              <w:rPr>
                <w:noProof/>
                <w:webHidden/>
              </w:rPr>
              <w:t>110</w:t>
            </w:r>
            <w:r>
              <w:rPr>
                <w:noProof/>
                <w:webHidden/>
              </w:rPr>
              <w:fldChar w:fldCharType="end"/>
            </w:r>
          </w:hyperlink>
        </w:p>
        <w:p w14:paraId="4DF7A85D" w14:textId="05B95738"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78" w:history="1">
            <w:r w:rsidRPr="009C2E19">
              <w:rPr>
                <w:rStyle w:val="Hyperlink"/>
                <w:rFonts w:cs="Times New Roman"/>
                <w:noProof/>
                <w14:scene3d>
                  <w14:camera w14:prst="orthographicFront"/>
                  <w14:lightRig w14:rig="threePt" w14:dir="t">
                    <w14:rot w14:lat="0" w14:lon="0" w14:rev="0"/>
                  </w14:lightRig>
                </w14:scene3d>
              </w:rPr>
              <w:t>4.2.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Assessment of Degree of Conservation: 9130</w:t>
            </w:r>
            <w:r>
              <w:rPr>
                <w:noProof/>
                <w:webHidden/>
              </w:rPr>
              <w:tab/>
            </w:r>
            <w:r>
              <w:rPr>
                <w:noProof/>
                <w:webHidden/>
              </w:rPr>
              <w:fldChar w:fldCharType="begin"/>
            </w:r>
            <w:r>
              <w:rPr>
                <w:noProof/>
                <w:webHidden/>
              </w:rPr>
              <w:instrText xml:space="preserve"> PAGEREF _Toc222398978 \h </w:instrText>
            </w:r>
            <w:r>
              <w:rPr>
                <w:noProof/>
                <w:webHidden/>
              </w:rPr>
            </w:r>
            <w:r>
              <w:rPr>
                <w:noProof/>
                <w:webHidden/>
              </w:rPr>
              <w:fldChar w:fldCharType="separate"/>
            </w:r>
            <w:r w:rsidR="002D30FE">
              <w:rPr>
                <w:noProof/>
                <w:webHidden/>
              </w:rPr>
              <w:t>126</w:t>
            </w:r>
            <w:r>
              <w:rPr>
                <w:noProof/>
                <w:webHidden/>
              </w:rPr>
              <w:fldChar w:fldCharType="end"/>
            </w:r>
          </w:hyperlink>
        </w:p>
        <w:p w14:paraId="3102E82E" w14:textId="52169BE8"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79" w:history="1">
            <w:r w:rsidRPr="009C2E19">
              <w:rPr>
                <w:rStyle w:val="Hyperlink"/>
                <w:noProof/>
              </w:rPr>
              <w:t>5.</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 xml:space="preserve">91E0 Alluvial forests with </w:t>
            </w:r>
            <w:r w:rsidRPr="009C2E19">
              <w:rPr>
                <w:rStyle w:val="Hyperlink"/>
                <w:i/>
                <w:noProof/>
              </w:rPr>
              <w:t>Alnus glutinosa</w:t>
            </w:r>
            <w:r w:rsidRPr="009C2E19">
              <w:rPr>
                <w:rStyle w:val="Hyperlink"/>
                <w:noProof/>
              </w:rPr>
              <w:t xml:space="preserve"> and </w:t>
            </w:r>
            <w:r w:rsidRPr="009C2E19">
              <w:rPr>
                <w:rStyle w:val="Hyperlink"/>
                <w:i/>
                <w:noProof/>
              </w:rPr>
              <w:t>Fraxinus excelsior</w:t>
            </w:r>
            <w:r w:rsidRPr="009C2E19">
              <w:rPr>
                <w:rStyle w:val="Hyperlink"/>
                <w:noProof/>
              </w:rPr>
              <w:t xml:space="preserve"> (</w:t>
            </w:r>
            <w:r w:rsidRPr="009C2E19">
              <w:rPr>
                <w:rStyle w:val="Hyperlink"/>
                <w:i/>
                <w:noProof/>
              </w:rPr>
              <w:t>Alno-Padion, Alnion incanae, Salicion albae</w:t>
            </w:r>
            <w:r w:rsidRPr="009C2E19">
              <w:rPr>
                <w:rStyle w:val="Hyperlink"/>
                <w:noProof/>
              </w:rPr>
              <w:t>)</w:t>
            </w:r>
            <w:r>
              <w:rPr>
                <w:noProof/>
                <w:webHidden/>
              </w:rPr>
              <w:tab/>
            </w:r>
            <w:r>
              <w:rPr>
                <w:noProof/>
                <w:webHidden/>
              </w:rPr>
              <w:fldChar w:fldCharType="begin"/>
            </w:r>
            <w:r>
              <w:rPr>
                <w:noProof/>
                <w:webHidden/>
              </w:rPr>
              <w:instrText xml:space="preserve"> PAGEREF _Toc222398979 \h </w:instrText>
            </w:r>
            <w:r>
              <w:rPr>
                <w:noProof/>
                <w:webHidden/>
              </w:rPr>
            </w:r>
            <w:r>
              <w:rPr>
                <w:noProof/>
                <w:webHidden/>
              </w:rPr>
              <w:fldChar w:fldCharType="separate"/>
            </w:r>
            <w:r w:rsidR="002D30FE">
              <w:rPr>
                <w:noProof/>
                <w:webHidden/>
              </w:rPr>
              <w:t>128</w:t>
            </w:r>
            <w:r>
              <w:rPr>
                <w:noProof/>
                <w:webHidden/>
              </w:rPr>
              <w:fldChar w:fldCharType="end"/>
            </w:r>
          </w:hyperlink>
        </w:p>
        <w:p w14:paraId="5791F1DE" w14:textId="560C0F6A"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80" w:history="1">
            <w:r w:rsidRPr="009C2E19">
              <w:rPr>
                <w:rStyle w:val="Hyperlink"/>
                <w:rFonts w:cs="Times New Roman"/>
                <w:noProof/>
                <w14:scene3d>
                  <w14:camera w14:prst="orthographicFront"/>
                  <w14:lightRig w14:rig="threePt" w14:dir="t">
                    <w14:rot w14:lat="0" w14:lon="0" w14:rev="0"/>
                  </w14:lightRig>
                </w14:scene3d>
              </w:rPr>
              <w:t>5.1.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_Toc222398980 \h </w:instrText>
            </w:r>
            <w:r>
              <w:rPr>
                <w:noProof/>
                <w:webHidden/>
              </w:rPr>
            </w:r>
            <w:r>
              <w:rPr>
                <w:noProof/>
                <w:webHidden/>
              </w:rPr>
              <w:fldChar w:fldCharType="separate"/>
            </w:r>
            <w:r w:rsidR="002D30FE">
              <w:rPr>
                <w:noProof/>
                <w:webHidden/>
              </w:rPr>
              <w:t>128</w:t>
            </w:r>
            <w:r>
              <w:rPr>
                <w:noProof/>
                <w:webHidden/>
              </w:rPr>
              <w:fldChar w:fldCharType="end"/>
            </w:r>
          </w:hyperlink>
        </w:p>
        <w:p w14:paraId="14F8C497" w14:textId="63335604"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81" w:history="1">
            <w:r w:rsidRPr="009C2E19">
              <w:rPr>
                <w:rStyle w:val="Hyperlink"/>
                <w:rFonts w:cs="Times New Roman"/>
                <w:noProof/>
                <w14:scene3d>
                  <w14:camera w14:prst="orthographicFront"/>
                  <w14:lightRig w14:rig="threePt" w14:dir="t">
                    <w14:rot w14:lat="0" w14:lon="0" w14:rev="0"/>
                  </w14:lightRig>
                </w14:scene3d>
              </w:rPr>
              <w:t>5.2.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Assessment of Degree of Conservation: 91E0</w:t>
            </w:r>
            <w:r>
              <w:rPr>
                <w:noProof/>
                <w:webHidden/>
              </w:rPr>
              <w:tab/>
            </w:r>
            <w:r>
              <w:rPr>
                <w:noProof/>
                <w:webHidden/>
              </w:rPr>
              <w:fldChar w:fldCharType="begin"/>
            </w:r>
            <w:r>
              <w:rPr>
                <w:noProof/>
                <w:webHidden/>
              </w:rPr>
              <w:instrText xml:space="preserve"> PAGEREF _Toc222398981 \h </w:instrText>
            </w:r>
            <w:r>
              <w:rPr>
                <w:noProof/>
                <w:webHidden/>
              </w:rPr>
            </w:r>
            <w:r>
              <w:rPr>
                <w:noProof/>
                <w:webHidden/>
              </w:rPr>
              <w:fldChar w:fldCharType="separate"/>
            </w:r>
            <w:r w:rsidR="002D30FE">
              <w:rPr>
                <w:noProof/>
                <w:webHidden/>
              </w:rPr>
              <w:t>138</w:t>
            </w:r>
            <w:r>
              <w:rPr>
                <w:noProof/>
                <w:webHidden/>
              </w:rPr>
              <w:fldChar w:fldCharType="end"/>
            </w:r>
          </w:hyperlink>
        </w:p>
        <w:p w14:paraId="269AA0C2" w14:textId="63604A54" w:rsidR="00332EAE" w:rsidRDefault="00332EAE">
          <w:pPr>
            <w:pStyle w:val="Verzeichnis1"/>
            <w:tabs>
              <w:tab w:val="left" w:pos="480"/>
              <w:tab w:val="right" w:leader="dot" w:pos="9062"/>
            </w:tabs>
            <w:rPr>
              <w:rFonts w:asciiTheme="minorHAnsi" w:eastAsiaTheme="minorEastAsia" w:hAnsiTheme="minorHAnsi" w:cstheme="minorBidi"/>
              <w:b w:val="0"/>
              <w:bCs w:val="0"/>
              <w:caps w:val="0"/>
              <w:noProof/>
              <w:color w:val="auto"/>
              <w:kern w:val="2"/>
              <w:lang w:val="de-AT" w:eastAsia="de-AT"/>
              <w14:ligatures w14:val="standardContextual"/>
            </w:rPr>
          </w:pPr>
          <w:hyperlink w:anchor="_Toc222398982" w:history="1">
            <w:r w:rsidRPr="009C2E19">
              <w:rPr>
                <w:rStyle w:val="Hyperlink"/>
                <w:noProof/>
              </w:rPr>
              <w:t>6.</w:t>
            </w:r>
            <w:r>
              <w:rPr>
                <w:rFonts w:asciiTheme="minorHAnsi" w:eastAsiaTheme="minorEastAsia" w:hAnsiTheme="minorHAnsi" w:cstheme="minorBidi"/>
                <w:b w:val="0"/>
                <w:bCs w:val="0"/>
                <w:caps w:val="0"/>
                <w:noProof/>
                <w:color w:val="auto"/>
                <w:kern w:val="2"/>
                <w:lang w:val="de-AT" w:eastAsia="de-AT"/>
                <w14:ligatures w14:val="standardContextual"/>
              </w:rPr>
              <w:tab/>
            </w:r>
            <w:r w:rsidRPr="009C2E19">
              <w:rPr>
                <w:rStyle w:val="Hyperlink"/>
                <w:noProof/>
              </w:rPr>
              <w:t>91K0 Illyrian Fagus sylvatica forests (</w:t>
            </w:r>
            <w:r w:rsidRPr="009C2E19">
              <w:rPr>
                <w:rStyle w:val="Hyperlink"/>
                <w:i/>
                <w:noProof/>
              </w:rPr>
              <w:t>Aremonio-Fagion</w:t>
            </w:r>
            <w:r w:rsidRPr="009C2E19">
              <w:rPr>
                <w:rStyle w:val="Hyperlink"/>
                <w:noProof/>
              </w:rPr>
              <w:t>)</w:t>
            </w:r>
            <w:r>
              <w:rPr>
                <w:noProof/>
                <w:webHidden/>
              </w:rPr>
              <w:tab/>
            </w:r>
            <w:r>
              <w:rPr>
                <w:noProof/>
                <w:webHidden/>
              </w:rPr>
              <w:fldChar w:fldCharType="begin"/>
            </w:r>
            <w:r>
              <w:rPr>
                <w:noProof/>
                <w:webHidden/>
              </w:rPr>
              <w:instrText xml:space="preserve"> PAGEREF _Toc222398982 \h </w:instrText>
            </w:r>
            <w:r>
              <w:rPr>
                <w:noProof/>
                <w:webHidden/>
              </w:rPr>
            </w:r>
            <w:r>
              <w:rPr>
                <w:noProof/>
                <w:webHidden/>
              </w:rPr>
              <w:fldChar w:fldCharType="separate"/>
            </w:r>
            <w:r w:rsidR="002D30FE">
              <w:rPr>
                <w:noProof/>
                <w:webHidden/>
              </w:rPr>
              <w:t>140</w:t>
            </w:r>
            <w:r>
              <w:rPr>
                <w:noProof/>
                <w:webHidden/>
              </w:rPr>
              <w:fldChar w:fldCharType="end"/>
            </w:r>
          </w:hyperlink>
        </w:p>
        <w:p w14:paraId="15160C65" w14:textId="0F61E5A5"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83" w:history="1">
            <w:r w:rsidRPr="009C2E19">
              <w:rPr>
                <w:rStyle w:val="Hyperlink"/>
                <w:rFonts w:cs="Times New Roman"/>
                <w:noProof/>
                <w14:scene3d>
                  <w14:camera w14:prst="orthographicFront"/>
                  <w14:lightRig w14:rig="threePt" w14:dir="t">
                    <w14:rot w14:lat="0" w14:lon="0" w14:rev="0"/>
                  </w14:lightRig>
                </w14:scene3d>
              </w:rPr>
              <w:t>6.1.</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Fact file</w:t>
            </w:r>
            <w:r>
              <w:rPr>
                <w:noProof/>
                <w:webHidden/>
              </w:rPr>
              <w:tab/>
            </w:r>
            <w:r>
              <w:rPr>
                <w:noProof/>
                <w:webHidden/>
              </w:rPr>
              <w:fldChar w:fldCharType="begin"/>
            </w:r>
            <w:r>
              <w:rPr>
                <w:noProof/>
                <w:webHidden/>
              </w:rPr>
              <w:instrText xml:space="preserve"> PAGEREF _Toc222398983 \h </w:instrText>
            </w:r>
            <w:r>
              <w:rPr>
                <w:noProof/>
                <w:webHidden/>
              </w:rPr>
            </w:r>
            <w:r>
              <w:rPr>
                <w:noProof/>
                <w:webHidden/>
              </w:rPr>
              <w:fldChar w:fldCharType="separate"/>
            </w:r>
            <w:r w:rsidR="002D30FE">
              <w:rPr>
                <w:noProof/>
                <w:webHidden/>
              </w:rPr>
              <w:t>140</w:t>
            </w:r>
            <w:r>
              <w:rPr>
                <w:noProof/>
                <w:webHidden/>
              </w:rPr>
              <w:fldChar w:fldCharType="end"/>
            </w:r>
          </w:hyperlink>
        </w:p>
        <w:p w14:paraId="09E630F9" w14:textId="3BABC45F" w:rsidR="00332EAE" w:rsidRDefault="00332EAE">
          <w:pPr>
            <w:pStyle w:val="Verzeichnis2"/>
            <w:tabs>
              <w:tab w:val="left" w:pos="720"/>
              <w:tab w:val="right" w:leader="dot" w:pos="9062"/>
            </w:tabs>
            <w:rPr>
              <w:rFonts w:eastAsiaTheme="minorEastAsia" w:cstheme="minorBidi"/>
              <w:b w:val="0"/>
              <w:bCs w:val="0"/>
              <w:noProof/>
              <w:color w:val="auto"/>
              <w:kern w:val="2"/>
              <w:sz w:val="24"/>
              <w:szCs w:val="24"/>
              <w:lang w:val="de-AT" w:eastAsia="de-AT"/>
              <w14:ligatures w14:val="standardContextual"/>
            </w:rPr>
          </w:pPr>
          <w:hyperlink w:anchor="_Toc222398984" w:history="1">
            <w:r w:rsidRPr="009C2E19">
              <w:rPr>
                <w:rStyle w:val="Hyperlink"/>
                <w:rFonts w:cs="Times New Roman"/>
                <w:noProof/>
                <w14:scene3d>
                  <w14:camera w14:prst="orthographicFront"/>
                  <w14:lightRig w14:rig="threePt" w14:dir="t">
                    <w14:rot w14:lat="0" w14:lon="0" w14:rev="0"/>
                  </w14:lightRig>
                </w14:scene3d>
              </w:rPr>
              <w:t>6.2.</w:t>
            </w:r>
            <w:r>
              <w:rPr>
                <w:rFonts w:eastAsiaTheme="minorEastAsia" w:cstheme="minorBidi"/>
                <w:b w:val="0"/>
                <w:bCs w:val="0"/>
                <w:noProof/>
                <w:color w:val="auto"/>
                <w:kern w:val="2"/>
                <w:sz w:val="24"/>
                <w:szCs w:val="24"/>
                <w:lang w:val="de-AT" w:eastAsia="de-AT"/>
                <w14:ligatures w14:val="standardContextual"/>
              </w:rPr>
              <w:tab/>
            </w:r>
            <w:r w:rsidRPr="009C2E19">
              <w:rPr>
                <w:rStyle w:val="Hyperlink"/>
                <w:noProof/>
              </w:rPr>
              <w:t>Assessment of Degree of Conservation: 91K0</w:t>
            </w:r>
            <w:r>
              <w:rPr>
                <w:noProof/>
                <w:webHidden/>
              </w:rPr>
              <w:tab/>
            </w:r>
            <w:r>
              <w:rPr>
                <w:noProof/>
                <w:webHidden/>
              </w:rPr>
              <w:fldChar w:fldCharType="begin"/>
            </w:r>
            <w:r>
              <w:rPr>
                <w:noProof/>
                <w:webHidden/>
              </w:rPr>
              <w:instrText xml:space="preserve"> PAGEREF _Toc222398984 \h </w:instrText>
            </w:r>
            <w:r>
              <w:rPr>
                <w:noProof/>
                <w:webHidden/>
              </w:rPr>
            </w:r>
            <w:r>
              <w:rPr>
                <w:noProof/>
                <w:webHidden/>
              </w:rPr>
              <w:fldChar w:fldCharType="separate"/>
            </w:r>
            <w:r w:rsidR="002D30FE">
              <w:rPr>
                <w:noProof/>
                <w:webHidden/>
              </w:rPr>
              <w:t>152</w:t>
            </w:r>
            <w:r>
              <w:rPr>
                <w:noProof/>
                <w:webHidden/>
              </w:rPr>
              <w:fldChar w:fldCharType="end"/>
            </w:r>
          </w:hyperlink>
        </w:p>
        <w:p w14:paraId="51E51228" w14:textId="5EF16F5C" w:rsidR="006C5400" w:rsidRDefault="006A1E7C">
          <w:r>
            <w:rPr>
              <w:rFonts w:asciiTheme="majorHAnsi" w:hAnsiTheme="majorHAnsi" w:cstheme="majorHAnsi"/>
              <w:b/>
              <w:bCs/>
              <w:caps/>
              <w:szCs w:val="24"/>
            </w:rPr>
            <w:fldChar w:fldCharType="end"/>
          </w:r>
        </w:p>
      </w:sdtContent>
    </w:sdt>
    <w:p w14:paraId="2C2900D2" w14:textId="7F612482" w:rsidR="006C5400" w:rsidRDefault="006C5400" w:rsidP="005146B4"/>
    <w:p w14:paraId="4CC28264" w14:textId="0AB5C35D" w:rsidR="006C5400" w:rsidRDefault="006C5400" w:rsidP="005146B4"/>
    <w:p w14:paraId="7A147BE8" w14:textId="2FB482DE" w:rsidR="006C5400" w:rsidRDefault="006C5400" w:rsidP="005146B4"/>
    <w:p w14:paraId="4EF62D4E" w14:textId="4E7C5A93" w:rsidR="00212DD2" w:rsidRPr="00CD2E18" w:rsidRDefault="006D2F4A" w:rsidP="00212DD2">
      <w:pPr>
        <w:pStyle w:val="Titel"/>
        <w:rPr>
          <w:lang w:val="en-GB"/>
        </w:rPr>
      </w:pPr>
      <w:r>
        <w:br w:type="page"/>
      </w:r>
    </w:p>
    <w:p w14:paraId="275B0E42" w14:textId="77777777" w:rsidR="00F579E3" w:rsidRDefault="00F579E3" w:rsidP="00F579E3">
      <w:pPr>
        <w:pStyle w:val="Titel"/>
        <w:rPr>
          <w:lang w:val="en-GB"/>
        </w:rPr>
      </w:pPr>
    </w:p>
    <w:p w14:paraId="62C6FC50" w14:textId="77777777" w:rsidR="00F579E3" w:rsidRDefault="00F579E3" w:rsidP="00F579E3">
      <w:pPr>
        <w:pStyle w:val="Titel"/>
        <w:rPr>
          <w:lang w:val="en-GB"/>
        </w:rPr>
      </w:pPr>
    </w:p>
    <w:p w14:paraId="21519AC7" w14:textId="77777777" w:rsidR="00F579E3" w:rsidRDefault="00F579E3" w:rsidP="00F579E3">
      <w:pPr>
        <w:pStyle w:val="Titel"/>
        <w:rPr>
          <w:lang w:val="en-GB"/>
        </w:rPr>
      </w:pPr>
    </w:p>
    <w:p w14:paraId="17B40B84" w14:textId="77777777" w:rsidR="00F579E3" w:rsidRDefault="00F579E3" w:rsidP="00F579E3">
      <w:pPr>
        <w:pStyle w:val="Titel"/>
        <w:rPr>
          <w:lang w:val="en-GB"/>
        </w:rPr>
      </w:pPr>
    </w:p>
    <w:p w14:paraId="3B0D3C64" w14:textId="5DCF7062" w:rsidR="006D2F4A" w:rsidRPr="000D26F3" w:rsidRDefault="00F579E3" w:rsidP="000D26F3">
      <w:pPr>
        <w:pStyle w:val="berschrift1"/>
        <w:numPr>
          <w:ilvl w:val="0"/>
          <w:numId w:val="0"/>
        </w:numPr>
        <w:rPr>
          <w:sz w:val="56"/>
          <w:szCs w:val="21"/>
          <w:lang w:val="en-GB"/>
        </w:rPr>
      </w:pPr>
      <w:bookmarkStart w:id="1" w:name="_Toc222398940"/>
      <w:r w:rsidRPr="000D26F3">
        <w:rPr>
          <w:sz w:val="56"/>
          <w:szCs w:val="21"/>
          <w:lang w:val="en-GB"/>
        </w:rPr>
        <w:t>B</w:t>
      </w:r>
      <w:r w:rsidR="00405A89">
        <w:rPr>
          <w:sz w:val="56"/>
          <w:szCs w:val="21"/>
          <w:lang w:val="en-GB"/>
        </w:rPr>
        <w:t>IRD SPECIES</w:t>
      </w:r>
      <w:bookmarkEnd w:id="1"/>
    </w:p>
    <w:p w14:paraId="430C88CA" w14:textId="52E8868C" w:rsidR="00044771" w:rsidRDefault="00044771">
      <w:pPr>
        <w:spacing w:before="0" w:beforeAutospacing="0" w:after="0" w:afterAutospacing="0"/>
        <w:rPr>
          <w:lang w:val="en-GB"/>
        </w:rPr>
      </w:pPr>
      <w:r>
        <w:rPr>
          <w:lang w:val="en-GB"/>
        </w:rPr>
        <w:br w:type="page"/>
      </w:r>
    </w:p>
    <w:p w14:paraId="3DD86387" w14:textId="77777777" w:rsidR="00044771" w:rsidRDefault="00044771" w:rsidP="00AD1132">
      <w:pPr>
        <w:pStyle w:val="berschrift1"/>
        <w:numPr>
          <w:ilvl w:val="0"/>
          <w:numId w:val="59"/>
        </w:numPr>
      </w:pPr>
      <w:bookmarkStart w:id="2" w:name="_Toc222131349"/>
      <w:bookmarkStart w:id="3" w:name="_Toc222398941"/>
      <w:r>
        <w:lastRenderedPageBreak/>
        <w:t>A238 Dendrocopos medius</w:t>
      </w:r>
      <w:bookmarkEnd w:id="2"/>
      <w:bookmarkEnd w:id="3"/>
    </w:p>
    <w:p w14:paraId="316F152D" w14:textId="77777777" w:rsidR="00044771" w:rsidRDefault="00044771" w:rsidP="00044771">
      <w:pPr>
        <w:pStyle w:val="berschrift2"/>
      </w:pPr>
      <w:bookmarkStart w:id="4" w:name="_Toc222131350"/>
      <w:bookmarkStart w:id="5" w:name="_Toc222398942"/>
      <w:r>
        <w:t>Fact file</w:t>
      </w:r>
      <w:bookmarkEnd w:id="4"/>
      <w:bookmarkEnd w:id="5"/>
    </w:p>
    <w:p w14:paraId="0D8C1EBE" w14:textId="77777777" w:rsidR="00044771" w:rsidRDefault="00044771" w:rsidP="00044771">
      <w:pPr>
        <w:pStyle w:val="berschrift3"/>
      </w:pPr>
      <w:r>
        <w:t>Species</w:t>
      </w:r>
    </w:p>
    <w:p w14:paraId="538405C3"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0ADDE029" w14:textId="77777777" w:rsidR="00044771" w:rsidRPr="00C268C2" w:rsidRDefault="00044771" w:rsidP="00044771"/>
    <w:p w14:paraId="7CED41F5" w14:textId="77777777" w:rsidR="00044771" w:rsidRDefault="00044771" w:rsidP="00044771">
      <w:pPr>
        <w:keepNext/>
      </w:pPr>
      <w:r>
        <w:rPr>
          <w:noProof/>
          <w:lang w:val="de-AT" w:eastAsia="de-AT"/>
        </w:rPr>
        <w:drawing>
          <wp:inline distT="0" distB="0" distL="0" distR="0" wp14:anchorId="2BB09656" wp14:editId="0CA02DD0">
            <wp:extent cx="5762625" cy="4314825"/>
            <wp:effectExtent l="0" t="0" r="9525" b="9525"/>
            <wp:docPr id="3" name="Picture 1" descr="Ein Bild, das Vogel, Specht, Baum,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Ein Bild, das Vogel, Specht, Baum, draußen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4314825"/>
                    </a:xfrm>
                    <a:prstGeom prst="rect">
                      <a:avLst/>
                    </a:prstGeom>
                    <a:noFill/>
                    <a:ln>
                      <a:noFill/>
                    </a:ln>
                  </pic:spPr>
                </pic:pic>
              </a:graphicData>
            </a:graphic>
          </wp:inline>
        </w:drawing>
      </w:r>
    </w:p>
    <w:p w14:paraId="350855A1" w14:textId="5846F702" w:rsidR="00044771" w:rsidRDefault="00044771" w:rsidP="00044771">
      <w:pPr>
        <w:pStyle w:val="Beschriftung"/>
      </w:pPr>
      <w:r>
        <w:t xml:space="preserve">Figure </w:t>
      </w:r>
      <w:r>
        <w:fldChar w:fldCharType="begin"/>
      </w:r>
      <w:r>
        <w:instrText xml:space="preserve"> SEQ Figure \* ARABIC </w:instrText>
      </w:r>
      <w:r>
        <w:fldChar w:fldCharType="separate"/>
      </w:r>
      <w:r w:rsidR="002D30FE">
        <w:rPr>
          <w:noProof/>
        </w:rPr>
        <w:t>1</w:t>
      </w:r>
      <w:r>
        <w:fldChar w:fldCharType="end"/>
      </w:r>
      <w:r>
        <w:t xml:space="preserve">: </w:t>
      </w:r>
      <w:r w:rsidRPr="00584159">
        <w:t>Middle Spotted Woodpecker (</w:t>
      </w:r>
      <w:r w:rsidRPr="00867B8C">
        <w:rPr>
          <w:i/>
        </w:rPr>
        <w:t>Dendrocopos medius</w:t>
      </w:r>
      <w:r w:rsidRPr="00584159">
        <w:t xml:space="preserve">). Photo: </w:t>
      </w:r>
      <w:r>
        <w:t xml:space="preserve">© </w:t>
      </w:r>
      <w:r w:rsidRPr="00584159">
        <w:t>Josip Turkalj</w:t>
      </w:r>
    </w:p>
    <w:p w14:paraId="1BC9E49F" w14:textId="77777777" w:rsidR="00044771" w:rsidRDefault="00044771" w:rsidP="00044771"/>
    <w:p w14:paraId="2B546727" w14:textId="77777777" w:rsidR="00044771" w:rsidRPr="00D36209" w:rsidRDefault="00044771" w:rsidP="00044771">
      <w:pPr>
        <w:rPr>
          <w:b/>
        </w:rPr>
      </w:pPr>
      <w:r>
        <w:rPr>
          <w:b/>
        </w:rPr>
        <w:t xml:space="preserve">Code: </w:t>
      </w:r>
      <w:r w:rsidRPr="00D36209">
        <w:t>A2</w:t>
      </w:r>
      <w:r>
        <w:t>38</w:t>
      </w:r>
    </w:p>
    <w:p w14:paraId="60061044" w14:textId="77777777" w:rsidR="00044771" w:rsidRPr="00D36209" w:rsidRDefault="00044771" w:rsidP="00044771">
      <w:r>
        <w:rPr>
          <w:b/>
        </w:rPr>
        <w:t xml:space="preserve">Scientific name: </w:t>
      </w:r>
      <w:r>
        <w:rPr>
          <w:i/>
        </w:rPr>
        <w:t>Dendrocopos medius</w:t>
      </w:r>
    </w:p>
    <w:p w14:paraId="63AAFD62" w14:textId="77777777" w:rsidR="00044771" w:rsidRDefault="00044771" w:rsidP="00044771">
      <w:r w:rsidRPr="00D36209">
        <w:rPr>
          <w:b/>
        </w:rPr>
        <w:t>Local name:</w:t>
      </w:r>
      <w:r>
        <w:t xml:space="preserve"> Crvenoglavi djetlić (BiH), </w:t>
      </w:r>
      <w:r w:rsidRPr="00ED2A50">
        <w:t>Qukapiku i mesëm larosh</w:t>
      </w:r>
      <w:r>
        <w:t xml:space="preserve"> (ALB, KOS), Srednji detlić (SRB)</w:t>
      </w:r>
    </w:p>
    <w:p w14:paraId="31C77C08" w14:textId="77777777" w:rsidR="00044771" w:rsidRDefault="00044771" w:rsidP="00044771">
      <w:r w:rsidRPr="00D36209">
        <w:rPr>
          <w:b/>
        </w:rPr>
        <w:lastRenderedPageBreak/>
        <w:t>English name:</w:t>
      </w:r>
      <w:r>
        <w:t xml:space="preserve"> Middle Spotted Woodpecker</w:t>
      </w:r>
    </w:p>
    <w:p w14:paraId="4CEE1A2B" w14:textId="77777777" w:rsidR="00044771" w:rsidRDefault="00044771" w:rsidP="00044771"/>
    <w:p w14:paraId="656EC699" w14:textId="77777777" w:rsidR="00044771" w:rsidRPr="00D36209" w:rsidRDefault="00044771" w:rsidP="00044771">
      <w:pPr>
        <w:pStyle w:val="berschrift3"/>
      </w:pPr>
      <w:r>
        <w:t>Short profile of the species</w:t>
      </w:r>
    </w:p>
    <w:p w14:paraId="65C5D9C2" w14:textId="77777777" w:rsidR="00044771" w:rsidRDefault="00044771" w:rsidP="00044771">
      <w:pPr>
        <w:jc w:val="both"/>
      </w:pPr>
      <w:r>
        <w:t>The Middle Spotted Woodpecker is a medium-sized bird. It differs from other woodpeckers in a combination of characters: red crown, incomplete moustache, pale black-and-white patterns in head and dorsum, and streaked flanks. It has a wide repertoire of voices, being the most distinctive vocalization a nasal ’gwääh’, often repeated 4-8 times and emitted mainly, but not only, in the pair bond season from February to April. Unlike other woodpecker species, the Middle Spotted Woodpecker rarely drums (Pasinelli, 2003; Turner, 2020).</w:t>
      </w:r>
    </w:p>
    <w:p w14:paraId="723FE32E" w14:textId="77777777" w:rsidR="00044771" w:rsidRDefault="00044771" w:rsidP="00044771">
      <w:pPr>
        <w:jc w:val="both"/>
      </w:pPr>
      <w:r w:rsidRPr="00BF5518">
        <w:t xml:space="preserve">The </w:t>
      </w:r>
      <w:r>
        <w:t>M</w:t>
      </w:r>
      <w:r w:rsidRPr="00BF5518">
        <w:t xml:space="preserve">iddle </w:t>
      </w:r>
      <w:r>
        <w:t>S</w:t>
      </w:r>
      <w:r w:rsidRPr="00BF5518">
        <w:t xml:space="preserve">potted </w:t>
      </w:r>
      <w:r>
        <w:t>W</w:t>
      </w:r>
      <w:r w:rsidRPr="00BF5518">
        <w:t>oodpecker lives predominantly on a diet of insects as well as their larvae, which it finds by picking them from branches and twigs rather than hacking them from beneath the bark. It will also feed on tree sap.</w:t>
      </w:r>
    </w:p>
    <w:p w14:paraId="17FB57A5" w14:textId="77777777" w:rsidR="00044771" w:rsidRDefault="00044771" w:rsidP="00044771">
      <w:pPr>
        <w:jc w:val="both"/>
      </w:pPr>
      <w:r w:rsidRPr="00BF5518">
        <w:t>It prefers deciduous forest regions, especially areas with old oak, hornbeam and elm, and a patchwork of clearings, pasture and dense woodland.</w:t>
      </w:r>
      <w:r>
        <w:t xml:space="preserve"> </w:t>
      </w:r>
    </w:p>
    <w:p w14:paraId="205E1934" w14:textId="77777777" w:rsidR="00044771" w:rsidRDefault="00044771" w:rsidP="00044771">
      <w:pPr>
        <w:jc w:val="both"/>
      </w:pPr>
      <w:r>
        <w:t>The Middle Spotted Woodpecker is a habitat specialist strongly associated with old-growth deciduous forests, mainly those rich in oaks (Quercus spp., Pasinelli, 2003). This woodpecker is resident, monogamous, and territorial (Pasinelli, 2003). Natal dispersal movements are rather short (Ciudad et al., 2009; Robles et al., 2019), although some juveniles can move further than 10 km (Robles et al., 2019).</w:t>
      </w:r>
    </w:p>
    <w:p w14:paraId="54F9A593" w14:textId="77777777" w:rsidR="00044771" w:rsidRDefault="00044771" w:rsidP="00044771"/>
    <w:p w14:paraId="0851CF66" w14:textId="77777777" w:rsidR="00044771" w:rsidRPr="00D36209" w:rsidRDefault="00044771" w:rsidP="00044771">
      <w:pPr>
        <w:pStyle w:val="berschrift3"/>
      </w:pPr>
      <w:r>
        <w:t>Characteristics of the species for identification</w:t>
      </w:r>
    </w:p>
    <w:p w14:paraId="458E2B1C" w14:textId="77777777" w:rsidR="00044771" w:rsidRDefault="00044771" w:rsidP="00044771">
      <w:pPr>
        <w:jc w:val="both"/>
      </w:pPr>
      <w:r>
        <w:t xml:space="preserve">The Middle Spotted Woodpecker is a medium-sized bird, length </w:t>
      </w:r>
      <w:r w:rsidRPr="00D8204C">
        <w:t>20–22 cm</w:t>
      </w:r>
      <w:r>
        <w:t xml:space="preserve"> and weights between</w:t>
      </w:r>
      <w:r w:rsidRPr="00D8204C">
        <w:t xml:space="preserve"> 50–85 g. Male has buffish-white forehead, crimson-red crown and nape (feathers long, narrow), narrow black hindneck</w:t>
      </w:r>
      <w:r>
        <w:t>.</w:t>
      </w:r>
      <w:r w:rsidRPr="00D8204C">
        <w:t xml:space="preserve"> </w:t>
      </w:r>
      <w:r>
        <w:t>R</w:t>
      </w:r>
      <w:r w:rsidRPr="00D8204C">
        <w:t>est of head and neck</w:t>
      </w:r>
      <w:r>
        <w:t xml:space="preserve"> is</w:t>
      </w:r>
      <w:r w:rsidRPr="00D8204C">
        <w:t xml:space="preserve"> white, ear-coverts streaked or mottled greyish, faint buff or pale greyish malar stripe, and large black patch on side of neck which curves up in narrow stripe behind ear-coverts (occasionally almost to nape) and down on to side of upper breast</w:t>
      </w:r>
      <w:r>
        <w:t>.</w:t>
      </w:r>
      <w:r w:rsidRPr="00D8204C">
        <w:t xml:space="preserve"> </w:t>
      </w:r>
      <w:r>
        <w:t>D</w:t>
      </w:r>
      <w:r w:rsidRPr="00D8204C">
        <w:t xml:space="preserve">ull black mantle and inner scapulars to uppertail-coverts, mainly white outer scapulars and inner wing-coverts with some black at base; flight-feathers </w:t>
      </w:r>
      <w:r>
        <w:t xml:space="preserve">are black </w:t>
      </w:r>
      <w:r w:rsidRPr="00D8204C">
        <w:t>with large white spots forming 4–6 broken bars</w:t>
      </w:r>
      <w:r>
        <w:t>.</w:t>
      </w:r>
      <w:r w:rsidRPr="00D8204C">
        <w:t xml:space="preserve"> </w:t>
      </w:r>
      <w:r>
        <w:t>U</w:t>
      </w:r>
      <w:r w:rsidRPr="00D8204C">
        <w:t xml:space="preserve">ppertail </w:t>
      </w:r>
      <w:r>
        <w:t xml:space="preserve">is </w:t>
      </w:r>
      <w:r w:rsidRPr="00D8204C">
        <w:t>black, outer 2 rectrices with white tips and outer webs, latter with 2–3 dark bars</w:t>
      </w:r>
      <w:r>
        <w:t>. There is</w:t>
      </w:r>
      <w:r w:rsidRPr="00D8204C">
        <w:t xml:space="preserve"> white below, breast and flanks strongly tinged yellow-buff, becoming pinkish on upper belly and lower flanks, darker pink vent and undertail-coverts, long black streaks on sides of breast and flanks usually well defined</w:t>
      </w:r>
      <w:r>
        <w:t>. Bill is</w:t>
      </w:r>
      <w:r w:rsidRPr="00D8204C">
        <w:t xml:space="preserve"> medium-length </w:t>
      </w:r>
      <w:r>
        <w:t xml:space="preserve">and </w:t>
      </w:r>
      <w:r w:rsidRPr="00D8204C">
        <w:t>rather pointed, lead-grey or darker, paler base of lower mandible</w:t>
      </w:r>
      <w:r>
        <w:t>.</w:t>
      </w:r>
      <w:r w:rsidRPr="00D8204C">
        <w:t xml:space="preserve"> </w:t>
      </w:r>
      <w:r>
        <w:t>I</w:t>
      </w:r>
      <w:r w:rsidRPr="00D8204C">
        <w:t>ris</w:t>
      </w:r>
      <w:r>
        <w:t xml:space="preserve"> is</w:t>
      </w:r>
      <w:r w:rsidRPr="00D8204C">
        <w:t xml:space="preserve"> red-brown or red</w:t>
      </w:r>
      <w:r>
        <w:t>.</w:t>
      </w:r>
      <w:r w:rsidRPr="00D8204C">
        <w:t xml:space="preserve"> </w:t>
      </w:r>
      <w:r>
        <w:t>L</w:t>
      </w:r>
      <w:r w:rsidRPr="00D8204C">
        <w:t>egs</w:t>
      </w:r>
      <w:r>
        <w:t xml:space="preserve"> are</w:t>
      </w:r>
      <w:r w:rsidRPr="00D8204C">
        <w:t xml:space="preserve"> lead-grey, sometimes tinged greenish.</w:t>
      </w:r>
    </w:p>
    <w:p w14:paraId="7A18ADB5" w14:textId="77777777" w:rsidR="00044771" w:rsidRDefault="00044771" w:rsidP="00044771">
      <w:pPr>
        <w:jc w:val="both"/>
      </w:pPr>
      <w:r w:rsidRPr="00D8204C">
        <w:t>Female is like male, some almost identical, but often red of crown</w:t>
      </w:r>
      <w:r>
        <w:t xml:space="preserve"> is</w:t>
      </w:r>
      <w:r w:rsidRPr="00D8204C">
        <w:t xml:space="preserve"> paler, becoming browner to golden at rear, pale areas of head </w:t>
      </w:r>
      <w:r>
        <w:t xml:space="preserve">are </w:t>
      </w:r>
      <w:r w:rsidRPr="00D8204C">
        <w:t xml:space="preserve">more buff. </w:t>
      </w:r>
    </w:p>
    <w:p w14:paraId="1FCCDF1C" w14:textId="77777777" w:rsidR="00044771" w:rsidRDefault="00044771" w:rsidP="00044771">
      <w:pPr>
        <w:jc w:val="both"/>
      </w:pPr>
      <w:r w:rsidRPr="00D8204C">
        <w:lastRenderedPageBreak/>
        <w:t>Juvenile</w:t>
      </w:r>
      <w:r>
        <w:t>s are</w:t>
      </w:r>
      <w:r w:rsidRPr="00D8204C">
        <w:t xml:space="preserve"> duller than adult</w:t>
      </w:r>
      <w:r>
        <w:t>s</w:t>
      </w:r>
      <w:r w:rsidRPr="00D8204C">
        <w:t xml:space="preserve">, especially on head (crown feathers shorter, less narrow), have brownish tips in pale areas of body, some brown in white wing patch, is greyer below, pink area </w:t>
      </w:r>
      <w:r>
        <w:t xml:space="preserve">is </w:t>
      </w:r>
      <w:r w:rsidRPr="00D8204C">
        <w:t>paler and smaller, streaking more diffuse and usually hint of thin bars on flanks</w:t>
      </w:r>
      <w:r>
        <w:t>.</w:t>
      </w:r>
      <w:r w:rsidRPr="00D8204C">
        <w:t xml:space="preserve"> </w:t>
      </w:r>
      <w:r>
        <w:t>E</w:t>
      </w:r>
      <w:r w:rsidRPr="00D8204C">
        <w:t>yes</w:t>
      </w:r>
      <w:r>
        <w:t xml:space="preserve"> are</w:t>
      </w:r>
      <w:r w:rsidRPr="00D8204C">
        <w:t xml:space="preserve"> often grey-brown.</w:t>
      </w:r>
    </w:p>
    <w:p w14:paraId="1197ED72" w14:textId="77777777" w:rsidR="00044771" w:rsidRDefault="00044771" w:rsidP="00044771">
      <w:pPr>
        <w:jc w:val="both"/>
      </w:pPr>
      <w:r>
        <w:t>Unlike other woodpeckers, the foraging behaviour of the Middle Spotted Woodpecker does not produce signs on trees that can be attributed unequivocally to this species (Pasinelli, 2003). The height of the hole entrance is slightly smaller than that of the Great Spotted Woodpecker (</w:t>
      </w:r>
      <w:r w:rsidRPr="004E1CA6">
        <w:rPr>
          <w:i/>
        </w:rPr>
        <w:t>Dendrocopos major</w:t>
      </w:r>
      <w:r>
        <w:t>), but the high overlap in hole entrance dimensions does not allow the cavity maker to be identified clearly (Kosiński &amp; Ksit, 2007).</w:t>
      </w:r>
    </w:p>
    <w:p w14:paraId="0C7CF1B4" w14:textId="77777777" w:rsidR="00044771" w:rsidRDefault="00044771" w:rsidP="00044771"/>
    <w:p w14:paraId="30513E37" w14:textId="77777777" w:rsidR="00044771" w:rsidRPr="00D36209" w:rsidRDefault="00044771" w:rsidP="00044771">
      <w:pPr>
        <w:pStyle w:val="berschrift3"/>
      </w:pPr>
      <w:r>
        <w:t>Biology</w:t>
      </w:r>
    </w:p>
    <w:p w14:paraId="37CC83D2" w14:textId="77777777" w:rsidR="00044771" w:rsidRDefault="00044771" w:rsidP="00044771">
      <w:pPr>
        <w:jc w:val="both"/>
      </w:pPr>
      <w:r w:rsidRPr="007F7329">
        <w:rPr>
          <w:b/>
        </w:rPr>
        <w:t>Reproduction:</w:t>
      </w:r>
      <w:r>
        <w:t xml:space="preserve"> The social structure of the species is characterised by the monogamy and territoriality. However, a fraction of the population is composed of ‘floaters’, which can either queue around certain territories (Robles &amp; Ciudad, 2017) or wander across wide areas that include territories and non-territorial areas (Robles &amp; Olea, 2003; Robles &amp; Ciudad, 2020). Being sexually mature, floaters behave as dispersers that may buffer the extinction risk of spatially structured populations, either by replacing the breeders that disappear (Robles &amp; Ciudad, 2017) or by (re)colonising habitat patches that balance local extinctions in fragmented landscapes (Robles &amp; Ciudad, 2020). Territory sizes in the breeding season are around 10 ha, but territorial woodpeckers increase their home ranges after breeding and particularly in winter, when home range overlap reaches its maximum (Pasinelli et al., 2001). Home ranges can be substantially larger for floaters (Pasinelli et al., 2001; Robles &amp; Ciudad, 2017, 2020) and dispersing juveniles (Robles et al., 2019).</w:t>
      </w:r>
    </w:p>
    <w:p w14:paraId="3BE9DFD6" w14:textId="77777777" w:rsidR="00044771" w:rsidRDefault="00044771" w:rsidP="00044771">
      <w:pPr>
        <w:jc w:val="both"/>
      </w:pPr>
      <w:r>
        <w:t xml:space="preserve">From January-February, breeding territories are actively defended by both members of the couple through vocalizations, visual displays and prosecutions of intruders. Both sexes share the breeding duties of a single brood per year (Pasinelli, 2003). It lays </w:t>
      </w:r>
      <w:r w:rsidRPr="004D4985">
        <w:t>Mid-Apr</w:t>
      </w:r>
      <w:r>
        <w:t>il</w:t>
      </w:r>
      <w:r w:rsidRPr="004D4985">
        <w:t xml:space="preserve"> to beginning of May</w:t>
      </w:r>
      <w:r>
        <w:t xml:space="preserve">. </w:t>
      </w:r>
      <w:r w:rsidRPr="00D776E5">
        <w:t>Nest</w:t>
      </w:r>
      <w:r>
        <w:t xml:space="preserve"> is </w:t>
      </w:r>
      <w:r w:rsidRPr="00D776E5">
        <w:t xml:space="preserve">excavated by both sexes </w:t>
      </w:r>
      <w:r>
        <w:t>(</w:t>
      </w:r>
      <w:r w:rsidRPr="00D776E5">
        <w:t>taking 8–20 days</w:t>
      </w:r>
      <w:r>
        <w:t>)</w:t>
      </w:r>
      <w:r w:rsidRPr="00D776E5">
        <w:t xml:space="preserve"> at up to 20 m,</w:t>
      </w:r>
      <w:r>
        <w:t xml:space="preserve"> but</w:t>
      </w:r>
      <w:r w:rsidRPr="00D776E5">
        <w:t xml:space="preserve"> mostly 5–10 m, in trunk or in larger branch of deciduous tree, mainly in dead or decaying wood</w:t>
      </w:r>
      <w:r>
        <w:t>.</w:t>
      </w:r>
      <w:r w:rsidRPr="00D776E5">
        <w:t xml:space="preserve"> </w:t>
      </w:r>
      <w:r>
        <w:t>C</w:t>
      </w:r>
      <w:r w:rsidRPr="00D776E5">
        <w:t xml:space="preserve">avity depth </w:t>
      </w:r>
      <w:r>
        <w:t xml:space="preserve">is </w:t>
      </w:r>
      <w:r w:rsidRPr="00D776E5">
        <w:t>c</w:t>
      </w:r>
      <w:r>
        <w:t>a</w:t>
      </w:r>
      <w:r w:rsidRPr="00D776E5">
        <w:t>. 35 cm</w:t>
      </w:r>
      <w:r>
        <w:t>.</w:t>
      </w:r>
      <w:r w:rsidRPr="00D776E5">
        <w:t xml:space="preserve"> </w:t>
      </w:r>
      <w:r>
        <w:t>Also, o</w:t>
      </w:r>
      <w:r w:rsidRPr="00D776E5">
        <w:t>ld hole</w:t>
      </w:r>
      <w:r>
        <w:t>s</w:t>
      </w:r>
      <w:r w:rsidRPr="00D776E5">
        <w:t xml:space="preserve"> </w:t>
      </w:r>
      <w:r>
        <w:t xml:space="preserve">are </w:t>
      </w:r>
      <w:r w:rsidRPr="00D776E5">
        <w:t>frequently reused.</w:t>
      </w:r>
      <w:r>
        <w:t xml:space="preserve"> The Middle Spotted Woodpecker </w:t>
      </w:r>
      <w:r w:rsidRPr="00CD3E38">
        <w:t>lays four to seven eggs and incubates for 11–14 days.</w:t>
      </w:r>
      <w:r>
        <w:t xml:space="preserve"> </w:t>
      </w:r>
    </w:p>
    <w:p w14:paraId="163CF8B3" w14:textId="77777777" w:rsidR="00044771" w:rsidRDefault="00044771" w:rsidP="00044771">
      <w:pPr>
        <w:jc w:val="both"/>
      </w:pPr>
      <w:r>
        <w:t>After fledging, the chicks stay in the natal area and are partly fed by their parents for 2-4 weeks (Robles et al., 2007b; Robles &amp; Ciudad, own data). Fledgling dependence on the parents is reduced across the day and, eventually, the juveniles become independent and disperse out of the natal area.</w:t>
      </w:r>
    </w:p>
    <w:p w14:paraId="3C1DAA58" w14:textId="77777777" w:rsidR="00044771" w:rsidRDefault="00044771" w:rsidP="00044771">
      <w:pPr>
        <w:jc w:val="both"/>
      </w:pPr>
      <w:r w:rsidRPr="007F7329">
        <w:rPr>
          <w:b/>
        </w:rPr>
        <w:t>Feeding:</w:t>
      </w:r>
      <w:r>
        <w:t xml:space="preserve"> The diet consists mainly of a wide variety of arthropods that are gathered from the surface and in the crevices of rough-bark deciduous trees. Because Middle Spotted Woodpeckers are less likely to excavate into the wood than other woodpeckers, the larvae of woodboring xylophagous insects do not seem to make up a relevant portion of their diet. Given that defoliating caterpillars are seasonally important prey for provisioning food to the </w:t>
      </w:r>
      <w:r>
        <w:lastRenderedPageBreak/>
        <w:t>nestlings, these woodpeckers are often seen collecting caterpillars from the foliage of the oaks in spring (Robles, 2004).</w:t>
      </w:r>
    </w:p>
    <w:p w14:paraId="591CB81A" w14:textId="77777777" w:rsidR="00044771" w:rsidRPr="00CD3E38" w:rsidRDefault="00044771" w:rsidP="00044771">
      <w:pPr>
        <w:jc w:val="both"/>
      </w:pPr>
      <w:r>
        <w:t>Occasionally, Middle Spotted Woodpeckers consume plants, such as hard mast and berries in the autumn and winter (Pasinelli, 2003). Ivy (Hedera helix) berries can form a large part of the diet in spring, at least for provisioning the chicks in some areas of central Europe (Spühler et al., 2014). The importance of ivy berries, however, remains unclear. The consumption of these berries has not been documented in the southern slope of the Cantabrian Mountains, where the ivy is rather scarce.</w:t>
      </w:r>
    </w:p>
    <w:p w14:paraId="3DCF97E2" w14:textId="77777777" w:rsidR="00044771" w:rsidRDefault="00044771" w:rsidP="00044771">
      <w:pPr>
        <w:jc w:val="both"/>
      </w:pPr>
      <w:r w:rsidRPr="007F7329">
        <w:rPr>
          <w:b/>
        </w:rPr>
        <w:t xml:space="preserve">Migration: </w:t>
      </w:r>
      <w:r>
        <w:t>The Middle Spotted Woodpecker is non-migratory species. Natal dispersal movements are rather short (Ciudad et al., 2009; Robles et al., 2019),</w:t>
      </w:r>
      <w:r w:rsidRPr="00956139">
        <w:t xml:space="preserve"> </w:t>
      </w:r>
      <w:r>
        <w:t>although some juveniles can move further than 10 km (Robles et al., 2019).</w:t>
      </w:r>
    </w:p>
    <w:p w14:paraId="60029C28" w14:textId="77777777" w:rsidR="00044771" w:rsidRDefault="00044771" w:rsidP="00044771">
      <w:pPr>
        <w:jc w:val="both"/>
      </w:pPr>
    </w:p>
    <w:p w14:paraId="5F2D8950" w14:textId="77777777" w:rsidR="00044771" w:rsidRDefault="00044771" w:rsidP="00044771">
      <w:pPr>
        <w:pStyle w:val="berschrift3"/>
      </w:pPr>
      <w:r>
        <w:t>Population ecology</w:t>
      </w:r>
    </w:p>
    <w:p w14:paraId="70F9B9A5" w14:textId="77777777" w:rsidR="00044771" w:rsidRDefault="00044771" w:rsidP="00044771">
      <w:pPr>
        <w:jc w:val="both"/>
      </w:pPr>
      <w:r>
        <w:t>The range of the Middle Spotted Woodpecker is located mostly along the temperate bioclimate in the Western Palearctic (Pasinelli, 2003; Robles &amp; Pasinelli, 2020). Its range tends to be more continuous in central and north Europe than in the south, where its distribution is more fragmented (Robles &amp; Pasinelli, 2020).</w:t>
      </w:r>
    </w:p>
    <w:p w14:paraId="3753EB40" w14:textId="77777777" w:rsidR="00044771" w:rsidRDefault="00044771" w:rsidP="00044771">
      <w:pPr>
        <w:jc w:val="both"/>
      </w:pPr>
      <w:r>
        <w:t xml:space="preserve">The estimation of the population size in Europe is 213,000-528,000 pairs; 1,045-1,205 of those for Spain and 40,000-80,000 for France (BirdLife International, 2015). However, the estimations of population sizes and trends are based on incomplete and biased information, which make those calculations quite speculative. </w:t>
      </w:r>
    </w:p>
    <w:p w14:paraId="2974B6EA" w14:textId="77777777" w:rsidR="00044771" w:rsidRDefault="00044771" w:rsidP="00044771"/>
    <w:p w14:paraId="7D99FF7A" w14:textId="77777777" w:rsidR="00044771" w:rsidRPr="00D36209" w:rsidRDefault="00044771" w:rsidP="00044771">
      <w:pPr>
        <w:pStyle w:val="berschrift3"/>
      </w:pPr>
      <w:r>
        <w:t>Habitat</w:t>
      </w:r>
    </w:p>
    <w:p w14:paraId="17EAEEAC" w14:textId="77777777" w:rsidR="00044771" w:rsidRDefault="00044771" w:rsidP="00044771">
      <w:pPr>
        <w:jc w:val="both"/>
      </w:pPr>
      <w:r>
        <w:rPr>
          <w:b/>
        </w:rPr>
        <w:t>General habitat:</w:t>
      </w:r>
      <w:r>
        <w:t xml:space="preserve"> Middle Spotted Woodpeckers</w:t>
      </w:r>
      <w:r w:rsidRPr="00BF5518">
        <w:t xml:space="preserve"> prefer deciduous forest regions, especially areas with old oak, hornbeam and elm, and a patchwork of clearings, pasture and dense woodland.</w:t>
      </w:r>
      <w:r>
        <w:t xml:space="preserve"> They can also be found in old orchards or riparian galleries of willow, alder and poplar. They forage mainly on rough-bark deciduous trees. Overall, oaks are the most used tree species, but these woodpeckers can also forage on other deciduous trees such as beeches (Fagus sylvatica), poplars (Populus spp.), alders (Alnus spp.), birches (Betula spp.) or willows (Salix spp.). Regardless of the tree species, Middle Spotted Woodpeckers prefer large-diameter trees, and often forage on trees with DBH (diameter at breast height, measured at 1.3 m) values of, at least, 36 cm (Pasinelli &amp; Hegelbach, 1997; Robles et al., 2007a; Ciudad &amp; Robles, 2013). They are associated with stands rich in dry and drying trees. A study from Poland (</w:t>
      </w:r>
      <w:r w:rsidRPr="00F02A51">
        <w:t>Kosiński</w:t>
      </w:r>
      <w:r>
        <w:t xml:space="preserve"> et al., 2022) found that the abundance of middle spotted woodpeckers is positively correlated with the age class (</w:t>
      </w:r>
      <w:r>
        <w:rPr>
          <w:rFonts w:cstheme="minorHAnsi"/>
        </w:rPr>
        <w:t>≥</w:t>
      </w:r>
      <w:r>
        <w:t xml:space="preserve"> 120 years, 80-119 years, and 40-79 years) of the studied oak forests.</w:t>
      </w:r>
    </w:p>
    <w:p w14:paraId="2AD2FFFF" w14:textId="77777777" w:rsidR="00044771" w:rsidRPr="00AA5A88" w:rsidRDefault="00044771" w:rsidP="00044771">
      <w:pPr>
        <w:jc w:val="both"/>
        <w:rPr>
          <w:rFonts w:asciiTheme="majorHAnsi" w:hAnsiTheme="majorHAnsi" w:cstheme="majorHAnsi"/>
          <w:sz w:val="22"/>
          <w:szCs w:val="22"/>
        </w:rPr>
      </w:pPr>
      <w:r>
        <w:rPr>
          <w:b/>
        </w:rPr>
        <w:lastRenderedPageBreak/>
        <w:t xml:space="preserve">Breeding habitat: </w:t>
      </w:r>
      <w:r w:rsidRPr="00F02A51">
        <w:t>Nesting cavities are usually located on side branches and boughs, often on the underside, although main trunks are also used. In most cases the timber excavated is dead or rotten. Unlike some other woodpeckers, Middle Spotted rarely excavates several cavities in the spring. A height of the entrance of around three meters is typical, though as high as 20m is possible. Cavity entrance holes are round and between 4-5cm in diameter and often on a downward inclining trunk or the underside of a branch (as is often the case with Syrian Woodpecker). Favoured trees for foraging include oaks (Quercus spp.) and various orchard fruit trees. For nesting a wider range of trees is used, although across its range this species shows a strong association to mature oak trees (Gorman, G. (2015)). Additionally, to all types of oak forests, a study from Bulgaria found that 9180, 91E0, 91F0, 92A0, 91Z0, 9260, and 92C0 are suitable nesting habitats</w:t>
      </w:r>
      <w:r>
        <w:t xml:space="preserve"> (Kavrakova et al., 2009)</w:t>
      </w:r>
      <w:r w:rsidRPr="00F02A51">
        <w:t>.</w:t>
      </w:r>
    </w:p>
    <w:p w14:paraId="7BB3A65C" w14:textId="77777777" w:rsidR="00044771" w:rsidRPr="00D776E5" w:rsidRDefault="00044771" w:rsidP="00044771">
      <w:pPr>
        <w:jc w:val="both"/>
      </w:pPr>
    </w:p>
    <w:p w14:paraId="360217A0" w14:textId="77777777" w:rsidR="00044771" w:rsidRPr="00D36209" w:rsidRDefault="00044771" w:rsidP="00044771">
      <w:pPr>
        <w:pStyle w:val="berschrift3"/>
      </w:pPr>
      <w:r>
        <w:t>Threats and pressures</w:t>
      </w:r>
    </w:p>
    <w:p w14:paraId="095126E0" w14:textId="77777777" w:rsidR="00044771" w:rsidRDefault="00044771" w:rsidP="00044771">
      <w:pPr>
        <w:jc w:val="both"/>
        <w:rPr>
          <w:rFonts w:ascii="Helvetica" w:hAnsi="Helvetica"/>
          <w:color w:val="333333"/>
          <w:sz w:val="21"/>
          <w:shd w:val="clear" w:color="auto" w:fill="FFFFFF"/>
        </w:rPr>
      </w:pPr>
      <w:r w:rsidRPr="00C268C2">
        <w:rPr>
          <w:b/>
        </w:rPr>
        <w:t>Threats:</w:t>
      </w:r>
      <w:r w:rsidRPr="002662C4">
        <w:t xml:space="preserve"> </w:t>
      </w:r>
      <w:r w:rsidRPr="00D776E5">
        <w:rPr>
          <w:rFonts w:cstheme="minorHAnsi"/>
          <w:color w:val="auto"/>
          <w:szCs w:val="24"/>
          <w:shd w:val="clear" w:color="auto" w:fill="FFFFFF"/>
        </w:rPr>
        <w:t>Declines have mostly been driven by forest management, especially fragmentation of oak forests, elimination of old and decaying trees and the replacement of indigenous deciduous forest with coniferous. The effects of atmospheric pollution may pose a risk (Hagemeijer and Blair 1997). Climatic changes and adverse weather also influence populations on a local scale (Winkler </w:t>
      </w:r>
      <w:r w:rsidRPr="00D776E5">
        <w:rPr>
          <w:rFonts w:cstheme="minorHAnsi"/>
          <w:i/>
          <w:iCs/>
          <w:color w:val="auto"/>
          <w:szCs w:val="24"/>
          <w:shd w:val="clear" w:color="auto" w:fill="FFFFFF"/>
        </w:rPr>
        <w:t>et al</w:t>
      </w:r>
      <w:r w:rsidRPr="00D776E5">
        <w:rPr>
          <w:rFonts w:cstheme="minorHAnsi"/>
          <w:color w:val="auto"/>
          <w:szCs w:val="24"/>
          <w:shd w:val="clear" w:color="auto" w:fill="FFFFFF"/>
        </w:rPr>
        <w:t>. 2014).</w:t>
      </w:r>
    </w:p>
    <w:p w14:paraId="094D1960" w14:textId="77777777" w:rsidR="00044771" w:rsidRDefault="00044771" w:rsidP="00044771">
      <w:pPr>
        <w:jc w:val="both"/>
      </w:pPr>
      <w:r w:rsidRPr="00C268C2">
        <w:rPr>
          <w:b/>
        </w:rPr>
        <w:t>Conservation Status:</w:t>
      </w:r>
      <w:r>
        <w:t xml:space="preserve"> The g</w:t>
      </w:r>
      <w:r w:rsidRPr="002662C4">
        <w:t>lobal and European popu</w:t>
      </w:r>
      <w:r>
        <w:t>lation is categorized as Least C</w:t>
      </w:r>
      <w:r w:rsidRPr="002662C4">
        <w:t>oncern.</w:t>
      </w:r>
    </w:p>
    <w:p w14:paraId="6DD31B9D" w14:textId="77777777" w:rsidR="00044771" w:rsidRDefault="00044771" w:rsidP="00044771"/>
    <w:p w14:paraId="56D74886" w14:textId="77777777" w:rsidR="00044771" w:rsidRPr="00D36209" w:rsidRDefault="00044771" w:rsidP="00044771">
      <w:pPr>
        <w:pStyle w:val="berschrift3"/>
      </w:pPr>
      <w:r>
        <w:t>Species protection measures</w:t>
      </w:r>
    </w:p>
    <w:p w14:paraId="1C062B80" w14:textId="77777777" w:rsidR="00044771" w:rsidRDefault="00044771" w:rsidP="00044771">
      <w:pPr>
        <w:jc w:val="both"/>
      </w:pPr>
      <w:r>
        <w:t>The Middle Spotted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3BF99C7" w14:textId="77777777" w:rsidR="00044771" w:rsidRDefault="00044771" w:rsidP="00044771">
      <w:pPr>
        <w:jc w:val="both"/>
      </w:pPr>
      <w:r>
        <w:t>Further protection in:</w:t>
      </w:r>
    </w:p>
    <w:p w14:paraId="587B3DAF"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Middle Spotted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0AFA4CFA"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3F67C399" w14:textId="77777777" w:rsidR="00044771" w:rsidRPr="003105BA" w:rsidRDefault="00044771" w:rsidP="003957FA">
      <w:pPr>
        <w:pStyle w:val="Listenabsatz"/>
        <w:numPr>
          <w:ilvl w:val="0"/>
          <w:numId w:val="7"/>
        </w:numPr>
        <w:jc w:val="both"/>
        <w:rPr>
          <w:szCs w:val="21"/>
        </w:rPr>
      </w:pPr>
      <w:r w:rsidRPr="003105BA">
        <w:t>SRB: strictly protected species under Rulebook o designation and Protection of Strictly Protected and Protected Wild Flora, Fauna and Fungi, Official gazette of RS 5/2010, 47/2011, 35/2016</w:t>
      </w:r>
    </w:p>
    <w:p w14:paraId="0AC7A7F1" w14:textId="77777777" w:rsidR="00044771" w:rsidRDefault="00044771" w:rsidP="00044771"/>
    <w:p w14:paraId="2882767C" w14:textId="77777777" w:rsidR="00044771" w:rsidRPr="00D36209" w:rsidRDefault="00044771" w:rsidP="00044771">
      <w:pPr>
        <w:pStyle w:val="berschrift3"/>
      </w:pPr>
      <w:r>
        <w:lastRenderedPageBreak/>
        <w:t>Distribution</w:t>
      </w:r>
    </w:p>
    <w:p w14:paraId="300833C9" w14:textId="77777777" w:rsidR="00044771" w:rsidRDefault="00044771" w:rsidP="00044771">
      <w:pPr>
        <w:jc w:val="both"/>
      </w:pPr>
      <w:r w:rsidRPr="004E1CA6">
        <w:t xml:space="preserve">The </w:t>
      </w:r>
      <w:r>
        <w:t>M</w:t>
      </w:r>
      <w:r w:rsidRPr="004E1CA6">
        <w:t xml:space="preserve">iddle </w:t>
      </w:r>
      <w:r>
        <w:t>S</w:t>
      </w:r>
      <w:r w:rsidRPr="004E1CA6">
        <w:t xml:space="preserve">potted </w:t>
      </w:r>
      <w:r>
        <w:t>W</w:t>
      </w:r>
      <w:r w:rsidRPr="004E1CA6">
        <w:t>oodpecker occurs only in Europe in the Palearctic, from northern Spain and France east to Poland and Ukraine, and south to central Italy (where local), the Balkan Peninsula, Lithuania, Latvia, Turkey, the Caucasus, and Iran. The species is common in Estonia, but virtually nonexistent in Finland</w:t>
      </w:r>
      <w:r>
        <w:t>.</w:t>
      </w:r>
      <w:r w:rsidRPr="004E1CA6">
        <w:t xml:space="preserve"> This species used to breed in Sweden but became extirpated in the '80s. However, </w:t>
      </w:r>
      <w:r>
        <w:t>M</w:t>
      </w:r>
      <w:r w:rsidRPr="004E1CA6">
        <w:t xml:space="preserve">iddle </w:t>
      </w:r>
      <w:r>
        <w:t>S</w:t>
      </w:r>
      <w:r w:rsidRPr="004E1CA6">
        <w:t xml:space="preserve">potted </w:t>
      </w:r>
      <w:r>
        <w:t>W</w:t>
      </w:r>
      <w:r w:rsidRPr="004E1CA6">
        <w:t>oodpeckers have been seen again in Sweden in their breeding habitat in recent years, suggesting a recolonization of the country. Due to its sedentary nature, it has never been recorded in the British Isles. It prefers deciduous forest regions, especially areas with old oak, hornbeam and elm, and a patchwork of clearings, pasture and dense woodland.</w:t>
      </w:r>
    </w:p>
    <w:p w14:paraId="45B77D76" w14:textId="77777777" w:rsidR="00044771" w:rsidRDefault="00044771" w:rsidP="00044771"/>
    <w:p w14:paraId="2B54F0BC" w14:textId="77777777" w:rsidR="00044771" w:rsidRDefault="00044771" w:rsidP="00044771">
      <w:pPr>
        <w:pStyle w:val="berschrift3"/>
      </w:pPr>
      <w:r>
        <w:t>Literature</w:t>
      </w:r>
    </w:p>
    <w:p w14:paraId="74A4201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2015. Leiopicus medius. The IUCN Red List of Threatened Species 2015. Publications of the European Union. Luxembourg.</w:t>
      </w:r>
    </w:p>
    <w:p w14:paraId="57709468"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2018. Leiopicus medius. The IUCN Red List of Threatened Species 2018: e.T22681114A132055069. https://dx.doi.org/10.2305/IUCN.UK.2018-2.RLTS.T22681114A132055069.en. Accessed on 16 February 2024.</w:t>
      </w:r>
    </w:p>
    <w:p w14:paraId="14FA498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Ciudad, C. 2011. Ecología y conservación del pico mediano Dendrocopos medius en ambientes alterados y fragmentados. PhD Thesis. Universidad de León. León. </w:t>
      </w:r>
    </w:p>
    <w:p w14:paraId="60E286A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Ciudad, C. &amp; Robles, H. 2013. Inventario y caracterización ecológica de la población de pico mediano en la ZEPA de Izki (Álava). Unpublished report. LIFE+ Pro-Izki.</w:t>
      </w:r>
    </w:p>
    <w:p w14:paraId="6D553FC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 Ciudad, C., Robles, H. &amp; Matthysen, E. 2009. Postfledging habitat selection of juvenile middle spotted woodpeckers: a multi-scale approach. Ecography 32: 676-682.</w:t>
      </w:r>
    </w:p>
    <w:p w14:paraId="7A7CF0E9"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del Hoyo, J., Elliott, A. &amp; Sargatal, J. (eds.) 2002.Handbook of the Birds of the World. Vol. 7. Jaca-mars to Woodpeckers. – Lynx Edicions, Barcelo-na ISBN 84-87334-37-7 pp. 613</w:t>
      </w:r>
    </w:p>
    <w:p w14:paraId="2633144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109CD3F6"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Hagemeijer, E.J.M. and Blair, M.J. 1997. </w:t>
      </w:r>
      <w:r w:rsidRPr="00EE5945">
        <w:rPr>
          <w:rFonts w:asciiTheme="majorHAnsi" w:hAnsiTheme="majorHAnsi" w:cstheme="majorHAnsi"/>
          <w:i/>
          <w:iCs/>
          <w:color w:val="auto"/>
          <w:szCs w:val="24"/>
          <w:shd w:val="clear" w:color="auto" w:fill="FFFFFF"/>
        </w:rPr>
        <w:t>The EBCC atlas of European breeding birds: their distribution and abundance</w:t>
      </w:r>
      <w:r w:rsidRPr="00EE5945">
        <w:rPr>
          <w:rFonts w:asciiTheme="majorHAnsi" w:hAnsiTheme="majorHAnsi" w:cstheme="majorHAnsi"/>
          <w:color w:val="auto"/>
          <w:szCs w:val="24"/>
          <w:shd w:val="clear" w:color="auto" w:fill="FFFFFF"/>
        </w:rPr>
        <w:t>. T. and A. D. Poyser, London.</w:t>
      </w:r>
    </w:p>
    <w:p w14:paraId="6B7C4FBE" w14:textId="77777777" w:rsidR="00044771" w:rsidRPr="00EE5945" w:rsidRDefault="00044771" w:rsidP="00044771">
      <w:pPr>
        <w:jc w:val="both"/>
        <w:rPr>
          <w:rFonts w:asciiTheme="majorHAnsi" w:hAnsiTheme="majorHAnsi" w:cstheme="majorHAnsi"/>
          <w:color w:val="auto"/>
          <w:szCs w:val="24"/>
          <w:shd w:val="clear" w:color="auto" w:fill="FFFFFF"/>
        </w:rPr>
      </w:pPr>
      <w:r w:rsidRPr="00EE5945">
        <w:rPr>
          <w:rFonts w:asciiTheme="majorHAnsi" w:hAnsiTheme="majorHAnsi" w:cstheme="majorHAnsi"/>
          <w:color w:val="auto"/>
          <w:szCs w:val="24"/>
          <w:shd w:val="clear" w:color="auto" w:fill="FFFFFF"/>
        </w:rPr>
        <w:t>Kavrakova V., Dimova D., Dimitrov M., Tsonev R., Belev T. 6 Rakovska K. 2009. Guide for identification of habitats of European importance in Bulgaria. Second, revised and supplemented edition. Sofia, World Wildlife Fund, Danube-Carpathian Program and GREEN BALKANS Federation.</w:t>
      </w:r>
    </w:p>
    <w:p w14:paraId="1B0C21E3"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rPr>
        <w:lastRenderedPageBreak/>
        <w:t>Kosiński, Z., Kempa, M., &amp; Żurawlew, P. 2022. Population size, trend, and predictors of abundance of the Middle Spotted Woodpecker Dendrocoptes medius in the Natura 2000 Special Protection Area Krotoszyn Oak Forest in 2010–2020. Ornis Polonica 2022, 63: 177–198.</w:t>
      </w:r>
    </w:p>
    <w:p w14:paraId="3B7CD0AA"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Kosiński, Z. &amp; Ksit, P. 2007. Nest holes of Great Spotted Woodpeckers Dendrocopos major and Middle Spotted Woodpeckers D. medius: Do they really differ in size? Acta Ornithologica 42: 45-52.</w:t>
      </w:r>
    </w:p>
    <w:p w14:paraId="3E5DE35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32E896A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&amp; Hegelbach, J. 1997. Characteristics of trees preferred by foraging middle spotted woodpecker Dendrocopos medius in northern Switzerland. Ardea 85: 203-209.</w:t>
      </w:r>
    </w:p>
    <w:p w14:paraId="1FE7F75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Pasinelli, G. 2003. Dendrocopos medius Middle Spotted Woodpecker. BWP Update 5: 49-99</w:t>
      </w:r>
    </w:p>
    <w:p w14:paraId="210844FB"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Ciudad, C., Vera, R., Olea, P.P., Purroy, F.J. &amp; Matthysen, E. 2007a. Sylvopastoral management and conservation of the middle spotted woodpecker at the south-western edge of its distribution range. Forest Ecology and Management 242: 343-352.</w:t>
      </w:r>
    </w:p>
    <w:p w14:paraId="554B278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2017. Floaters may buffer the extinction risk of small populations: an empirical assessment. Proceedings of the Royal Society B 284: 20170074. </w:t>
      </w:r>
    </w:p>
    <w:p w14:paraId="3F373CE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Ciudad, C. 2019. Seguimiento temporal de la abundancia de territorios de pico mediano en el Parque Natural de Izki. Unpublished report. POCTEFA Habios. </w:t>
      </w:r>
    </w:p>
    <w:p w14:paraId="452951B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Ciudad, C. 2020. Assessing the buffer effect of floaters by reinforcing local colonization in spatially structured populations. Animal Conservation 23: 284-490</w:t>
      </w:r>
    </w:p>
    <w:p w14:paraId="5D31093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Robles, H. &amp; Olea, P.P. 2003. Distribution and abundance of the Middle Spotted Woodpecker Dendrocopos medius in a southern population of the Cantabrian Mountains. Ardeola 50: 275-280. </w:t>
      </w:r>
    </w:p>
    <w:p w14:paraId="3D3A4E4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Robles, H. &amp; Pasinelli, G. 2020. Middle Spotted Woodpecker Leiopicus medius. In Keller, V., Herrando, S., Voríšek, P. et al. (eds.): European Breeding Bird Atlas 2. Distribution, Abundance and Change, pp. 502-503. European Bird Census Council (EBCC) &amp; Lynx Edicions. Barcelona.</w:t>
      </w:r>
    </w:p>
    <w:p w14:paraId="00D8E8F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Spühler, L., Krüsi, B.O. &amp; Pasinelli, G. 2015. Do Oaks Quercus spp., dead wood and fruiting Common Ivy Hedera helix affect habitat selection of the Middle Spotted Woodpecker Dendrocopos medius? Bird Study 62: 115-119.</w:t>
      </w:r>
    </w:p>
    <w:p w14:paraId="1C6DD493"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3C80CF84"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lastRenderedPageBreak/>
        <w:t>Turner, K. 2020. The structure and function of drumming in the Middle Spotted Woodpecker Dendrocoptes medius. Acta Ornithologica, 55: 129-138.</w:t>
      </w:r>
    </w:p>
    <w:p w14:paraId="34A5BE34" w14:textId="77777777" w:rsidR="00044771" w:rsidRPr="00EE5945" w:rsidRDefault="00044771" w:rsidP="00044771">
      <w:pPr>
        <w:jc w:val="both"/>
        <w:rPr>
          <w:rFonts w:asciiTheme="majorHAnsi" w:hAnsiTheme="majorHAnsi" w:cstheme="majorHAnsi"/>
          <w:color w:val="auto"/>
          <w:szCs w:val="24"/>
        </w:rPr>
      </w:pPr>
      <w:r w:rsidRPr="00EE5945">
        <w:rPr>
          <w:rFonts w:asciiTheme="majorHAnsi" w:hAnsiTheme="majorHAnsi" w:cstheme="majorHAnsi"/>
          <w:color w:val="auto"/>
          <w:szCs w:val="24"/>
          <w:shd w:val="clear" w:color="auto" w:fill="FFFFFF"/>
        </w:rPr>
        <w:t>Winkler, H., Christie, D.A., Kirwan, G.M. and de Juana, E. 2014. Middle Spotted Woodpecker (</w:t>
      </w:r>
      <w:r w:rsidRPr="00EE5945">
        <w:rPr>
          <w:rFonts w:asciiTheme="majorHAnsi" w:hAnsiTheme="majorHAnsi" w:cstheme="majorHAnsi"/>
          <w:i/>
          <w:iCs/>
          <w:color w:val="auto"/>
          <w:szCs w:val="24"/>
          <w:shd w:val="clear" w:color="auto" w:fill="FFFFFF"/>
        </w:rPr>
        <w:t>Leiopicus medius</w:t>
      </w:r>
      <w:r w:rsidRPr="00EE5945">
        <w:rPr>
          <w:rFonts w:asciiTheme="majorHAnsi" w:hAnsiTheme="majorHAnsi" w:cstheme="majorHAnsi"/>
          <w:color w:val="auto"/>
          <w:szCs w:val="24"/>
          <w:shd w:val="clear" w:color="auto" w:fill="FFFFFF"/>
        </w:rPr>
        <w:t>). In: del Hoyo, J., Elliott, A., Sargatal, J., Christie, D.A. and de Juana, E. (eds), </w:t>
      </w:r>
      <w:r w:rsidRPr="00EE5945">
        <w:rPr>
          <w:rFonts w:asciiTheme="majorHAnsi" w:hAnsiTheme="majorHAnsi" w:cstheme="majorHAnsi"/>
          <w:i/>
          <w:iCs/>
          <w:color w:val="auto"/>
          <w:szCs w:val="24"/>
          <w:shd w:val="clear" w:color="auto" w:fill="FFFFFF"/>
        </w:rPr>
        <w:t>Handbook of the Birds of the World Alive</w:t>
      </w:r>
      <w:r w:rsidRPr="00EE5945">
        <w:rPr>
          <w:rFonts w:asciiTheme="majorHAnsi" w:hAnsiTheme="majorHAnsi" w:cstheme="majorHAnsi"/>
          <w:color w:val="auto"/>
          <w:szCs w:val="24"/>
          <w:shd w:val="clear" w:color="auto" w:fill="FFFFFF"/>
        </w:rPr>
        <w:t>, Lynx Edicions, Barcelona.</w:t>
      </w:r>
    </w:p>
    <w:p w14:paraId="557E985F" w14:textId="77777777" w:rsidR="00044771" w:rsidRDefault="00044771" w:rsidP="00044771">
      <w:pPr>
        <w:spacing w:before="0" w:beforeAutospacing="0" w:after="0" w:afterAutospacing="0"/>
      </w:pPr>
      <w:r>
        <w:br w:type="page"/>
      </w:r>
    </w:p>
    <w:p w14:paraId="74A8594A" w14:textId="77777777" w:rsidR="00044771" w:rsidRDefault="00044771" w:rsidP="00044771">
      <w:pPr>
        <w:pStyle w:val="berschrift2"/>
      </w:pPr>
      <w:bookmarkStart w:id="6" w:name="_Toc222131351"/>
      <w:bookmarkStart w:id="7" w:name="_Toc222398943"/>
      <w:r>
        <w:lastRenderedPageBreak/>
        <w:t xml:space="preserve">Assessment of Degree of Conservation: </w:t>
      </w:r>
      <w:r w:rsidRPr="00BB158E">
        <w:rPr>
          <w:i/>
        </w:rPr>
        <w:t>Dendrocopos medius</w:t>
      </w:r>
      <w:bookmarkEnd w:id="6"/>
      <w:bookmarkEnd w:id="7"/>
    </w:p>
    <w:p w14:paraId="7976517B" w14:textId="77777777" w:rsidR="00044771" w:rsidRDefault="00044771" w:rsidP="00044771">
      <w:pPr>
        <w:pStyle w:val="berschrift3"/>
      </w:pPr>
      <w:r>
        <w:t>Condition indicators and threshold values</w:t>
      </w:r>
    </w:p>
    <w:p w14:paraId="4B20E793" w14:textId="77777777" w:rsidR="00044771" w:rsidRPr="00E6745A" w:rsidRDefault="00044771" w:rsidP="00044771">
      <w:pPr>
        <w:jc w:val="both"/>
      </w:pPr>
      <w:r>
        <w:t>The Middle Spotted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45402FEB" w14:textId="77777777" w:rsidTr="009665E7">
        <w:tc>
          <w:tcPr>
            <w:tcW w:w="9062" w:type="dxa"/>
            <w:gridSpan w:val="2"/>
          </w:tcPr>
          <w:p w14:paraId="4860D109" w14:textId="77777777" w:rsidR="00044771" w:rsidRPr="006D1921" w:rsidRDefault="00044771" w:rsidP="009665E7">
            <w:pPr>
              <w:rPr>
                <w:b/>
              </w:rPr>
            </w:pPr>
            <w:r w:rsidRPr="006D1921">
              <w:rPr>
                <w:b/>
              </w:rPr>
              <w:t>Population indicators</w:t>
            </w:r>
          </w:p>
        </w:tc>
      </w:tr>
      <w:tr w:rsidR="00044771" w14:paraId="71CFB5C9" w14:textId="77777777" w:rsidTr="009665E7">
        <w:tc>
          <w:tcPr>
            <w:tcW w:w="9062" w:type="dxa"/>
            <w:gridSpan w:val="2"/>
          </w:tcPr>
          <w:p w14:paraId="4A7B288E" w14:textId="77777777" w:rsidR="00044771" w:rsidRDefault="00044771" w:rsidP="009665E7">
            <w:r>
              <w:t>Not assessed</w:t>
            </w:r>
          </w:p>
        </w:tc>
      </w:tr>
      <w:tr w:rsidR="00044771" w14:paraId="1EAB4C7E" w14:textId="77777777" w:rsidTr="009665E7">
        <w:tc>
          <w:tcPr>
            <w:tcW w:w="9062" w:type="dxa"/>
            <w:gridSpan w:val="2"/>
          </w:tcPr>
          <w:p w14:paraId="487DD6EE" w14:textId="77777777" w:rsidR="00044771" w:rsidRPr="006D1921" w:rsidRDefault="00044771" w:rsidP="009665E7">
            <w:pPr>
              <w:rPr>
                <w:b/>
              </w:rPr>
            </w:pPr>
            <w:r w:rsidRPr="006D1921">
              <w:rPr>
                <w:b/>
              </w:rPr>
              <w:t>Habitat indicators</w:t>
            </w:r>
          </w:p>
        </w:tc>
      </w:tr>
      <w:tr w:rsidR="00044771" w14:paraId="3D534AAE" w14:textId="77777777" w:rsidTr="009665E7">
        <w:tc>
          <w:tcPr>
            <w:tcW w:w="4531" w:type="dxa"/>
          </w:tcPr>
          <w:p w14:paraId="2CA2440F" w14:textId="77777777" w:rsidR="00044771" w:rsidRDefault="00044771" w:rsidP="009665E7">
            <w:r>
              <w:t>HI1: Percentage of deciduous trees in grid cell</w:t>
            </w:r>
          </w:p>
        </w:tc>
        <w:tc>
          <w:tcPr>
            <w:tcW w:w="4531" w:type="dxa"/>
          </w:tcPr>
          <w:p w14:paraId="6819B575" w14:textId="77777777" w:rsidR="00044771" w:rsidRDefault="00044771" w:rsidP="009665E7">
            <w:r>
              <w:t>A: &gt; 65 %;</w:t>
            </w:r>
            <w:r>
              <w:br/>
              <w:t>B: 10-65 %,</w:t>
            </w:r>
            <w:r>
              <w:br/>
              <w:t>C: &lt; 10 %</w:t>
            </w:r>
          </w:p>
        </w:tc>
      </w:tr>
      <w:tr w:rsidR="00044771" w14:paraId="017226C7" w14:textId="77777777" w:rsidTr="009665E7">
        <w:tc>
          <w:tcPr>
            <w:tcW w:w="4531" w:type="dxa"/>
          </w:tcPr>
          <w:p w14:paraId="3F64D4BF" w14:textId="77777777" w:rsidR="00044771" w:rsidRDefault="00044771" w:rsidP="009665E7">
            <w:r>
              <w:t>HI2: Percentage of old forest stands in grid cell</w:t>
            </w:r>
          </w:p>
        </w:tc>
        <w:tc>
          <w:tcPr>
            <w:tcW w:w="4531" w:type="dxa"/>
          </w:tcPr>
          <w:p w14:paraId="1A426D91" w14:textId="77777777" w:rsidR="00044771" w:rsidRDefault="00044771" w:rsidP="009665E7">
            <w:r>
              <w:t>A: &gt; 50 %;</w:t>
            </w:r>
            <w:r>
              <w:br/>
              <w:t>B: 25-50 %;</w:t>
            </w:r>
            <w:r>
              <w:br/>
              <w:t>C: &lt; 25 %</w:t>
            </w:r>
          </w:p>
        </w:tc>
      </w:tr>
      <w:tr w:rsidR="00044771" w14:paraId="1BEF186F" w14:textId="77777777" w:rsidTr="009665E7">
        <w:tc>
          <w:tcPr>
            <w:tcW w:w="4531" w:type="dxa"/>
          </w:tcPr>
          <w:p w14:paraId="13463E44" w14:textId="77777777" w:rsidR="00044771" w:rsidRDefault="00044771" w:rsidP="009665E7">
            <w:r>
              <w:t>HI3: Standing deadwood in grid cell</w:t>
            </w:r>
          </w:p>
        </w:tc>
        <w:tc>
          <w:tcPr>
            <w:tcW w:w="4531" w:type="dxa"/>
          </w:tcPr>
          <w:p w14:paraId="08CF835C" w14:textId="77777777" w:rsidR="00044771" w:rsidRDefault="00044771" w:rsidP="009665E7">
            <w:r>
              <w:t>A: Category D;</w:t>
            </w:r>
            <w:r>
              <w:br/>
              <w:t>B: Category B or C;</w:t>
            </w:r>
            <w:r>
              <w:br/>
              <w:t>C: Category A</w:t>
            </w:r>
          </w:p>
        </w:tc>
      </w:tr>
      <w:tr w:rsidR="00044771" w14:paraId="5F7F4352" w14:textId="77777777" w:rsidTr="009665E7">
        <w:tc>
          <w:tcPr>
            <w:tcW w:w="4531" w:type="dxa"/>
          </w:tcPr>
          <w:p w14:paraId="3E891867" w14:textId="77777777" w:rsidR="00044771" w:rsidRPr="006D1921" w:rsidRDefault="00044771" w:rsidP="009665E7">
            <w:pPr>
              <w:rPr>
                <w:b/>
              </w:rPr>
            </w:pPr>
            <w:r w:rsidRPr="006D1921">
              <w:rPr>
                <w:b/>
              </w:rPr>
              <w:t>Impact indicators</w:t>
            </w:r>
          </w:p>
        </w:tc>
        <w:tc>
          <w:tcPr>
            <w:tcW w:w="4531" w:type="dxa"/>
          </w:tcPr>
          <w:p w14:paraId="2C7A00D9" w14:textId="77777777" w:rsidR="00044771" w:rsidRDefault="00044771" w:rsidP="009665E7"/>
        </w:tc>
      </w:tr>
      <w:tr w:rsidR="00044771" w14:paraId="1AE78564" w14:textId="77777777" w:rsidTr="009665E7">
        <w:tc>
          <w:tcPr>
            <w:tcW w:w="4531" w:type="dxa"/>
          </w:tcPr>
          <w:p w14:paraId="30468D5D" w14:textId="77777777" w:rsidR="00044771" w:rsidRDefault="00044771" w:rsidP="009665E7">
            <w:r>
              <w:t>II1: Disturbance</w:t>
            </w:r>
          </w:p>
        </w:tc>
        <w:tc>
          <w:tcPr>
            <w:tcW w:w="4531" w:type="dxa"/>
          </w:tcPr>
          <w:p w14:paraId="1DA9E3D5" w14:textId="77777777" w:rsidR="00044771" w:rsidRDefault="00044771" w:rsidP="009665E7">
            <w:r>
              <w:t>A: &gt;</w:t>
            </w:r>
            <w:r w:rsidRPr="00536AF3">
              <w:t xml:space="preserve"> 60</w:t>
            </w:r>
            <w:r>
              <w:t xml:space="preserve"> </w:t>
            </w:r>
            <w:r w:rsidRPr="00536AF3">
              <w:t xml:space="preserve">% forest A-B category (no disturbance, </w:t>
            </w:r>
            <w:r>
              <w:t>intermediate</w:t>
            </w:r>
            <w:r w:rsidRPr="00536AF3">
              <w:t xml:space="preserve"> level of disturbance)</w:t>
            </w:r>
          </w:p>
          <w:p w14:paraId="19961AF4" w14:textId="77777777" w:rsidR="00044771" w:rsidRDefault="00044771" w:rsidP="009665E7">
            <w:r>
              <w:t xml:space="preserve">B: </w:t>
            </w:r>
            <w:r w:rsidRPr="00536AF3">
              <w:t>30-60</w:t>
            </w:r>
            <w:r>
              <w:t xml:space="preserve"> </w:t>
            </w:r>
            <w:r w:rsidRPr="00536AF3">
              <w:t xml:space="preserve">% forest A-B category (no disturbance, </w:t>
            </w:r>
            <w:r>
              <w:t>intermediate</w:t>
            </w:r>
            <w:r w:rsidRPr="00536AF3">
              <w:t xml:space="preserve"> level of disturbance)</w:t>
            </w:r>
          </w:p>
          <w:p w14:paraId="2E94BB70" w14:textId="77777777" w:rsidR="00044771" w:rsidRDefault="00044771" w:rsidP="009665E7">
            <w:r>
              <w:t xml:space="preserve">C: &lt; </w:t>
            </w:r>
            <w:r w:rsidRPr="00536AF3">
              <w:t>30</w:t>
            </w:r>
            <w:r>
              <w:t xml:space="preserve"> </w:t>
            </w:r>
            <w:r w:rsidRPr="00536AF3">
              <w:t xml:space="preserve">% forest A-B category (no disturbance, </w:t>
            </w:r>
            <w:r>
              <w:t>intermediate</w:t>
            </w:r>
            <w:r w:rsidRPr="00536AF3">
              <w:t xml:space="preserve"> level of disturbance)</w:t>
            </w:r>
          </w:p>
        </w:tc>
      </w:tr>
    </w:tbl>
    <w:p w14:paraId="3EF50EAA" w14:textId="77777777" w:rsidR="00044771" w:rsidRDefault="00044771" w:rsidP="00044771"/>
    <w:p w14:paraId="5A407895" w14:textId="77777777" w:rsidR="00044771" w:rsidRDefault="00044771" w:rsidP="00044771">
      <w:pPr>
        <w:pStyle w:val="berschrift3"/>
      </w:pPr>
      <w:r>
        <w:t>Fieldwork</w:t>
      </w:r>
    </w:p>
    <w:p w14:paraId="765ECA63"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1A2EFDF3" w14:textId="77777777" w:rsidTr="009665E7">
        <w:tc>
          <w:tcPr>
            <w:tcW w:w="1812" w:type="dxa"/>
          </w:tcPr>
          <w:p w14:paraId="2D872523" w14:textId="77777777" w:rsidR="00044771" w:rsidRPr="00B66965" w:rsidRDefault="00044771" w:rsidP="009665E7">
            <w:pPr>
              <w:rPr>
                <w:b/>
              </w:rPr>
            </w:pPr>
            <w:r w:rsidRPr="00B66965">
              <w:rPr>
                <w:b/>
              </w:rPr>
              <w:t>Economy</w:t>
            </w:r>
          </w:p>
        </w:tc>
        <w:tc>
          <w:tcPr>
            <w:tcW w:w="1812" w:type="dxa"/>
          </w:tcPr>
          <w:p w14:paraId="34A87C38" w14:textId="77777777" w:rsidR="00044771" w:rsidRPr="00B66965" w:rsidRDefault="00044771" w:rsidP="009665E7">
            <w:pPr>
              <w:rPr>
                <w:b/>
              </w:rPr>
            </w:pPr>
            <w:r w:rsidRPr="00B66965">
              <w:rPr>
                <w:b/>
              </w:rPr>
              <w:t>Adults</w:t>
            </w:r>
          </w:p>
        </w:tc>
        <w:tc>
          <w:tcPr>
            <w:tcW w:w="1812" w:type="dxa"/>
          </w:tcPr>
          <w:p w14:paraId="3EB23547" w14:textId="77777777" w:rsidR="00044771" w:rsidRPr="00B66965" w:rsidRDefault="00044771" w:rsidP="009665E7">
            <w:pPr>
              <w:rPr>
                <w:b/>
              </w:rPr>
            </w:pPr>
            <w:r w:rsidRPr="00B66965">
              <w:rPr>
                <w:b/>
              </w:rPr>
              <w:t>Juveniles</w:t>
            </w:r>
          </w:p>
        </w:tc>
        <w:tc>
          <w:tcPr>
            <w:tcW w:w="1813" w:type="dxa"/>
          </w:tcPr>
          <w:p w14:paraId="55B2C2D4" w14:textId="77777777" w:rsidR="00044771" w:rsidRPr="00B66965" w:rsidRDefault="00044771" w:rsidP="009665E7">
            <w:pPr>
              <w:rPr>
                <w:b/>
              </w:rPr>
            </w:pPr>
            <w:r w:rsidRPr="00B66965">
              <w:rPr>
                <w:b/>
              </w:rPr>
              <w:t>Total individuals</w:t>
            </w:r>
          </w:p>
        </w:tc>
        <w:tc>
          <w:tcPr>
            <w:tcW w:w="1813" w:type="dxa"/>
          </w:tcPr>
          <w:p w14:paraId="45E91748" w14:textId="77777777" w:rsidR="00044771" w:rsidRPr="00B66965" w:rsidRDefault="00044771" w:rsidP="009665E7">
            <w:pPr>
              <w:rPr>
                <w:b/>
              </w:rPr>
            </w:pPr>
            <w:r w:rsidRPr="00B66965">
              <w:rPr>
                <w:b/>
              </w:rPr>
              <w:t>No. of grid cells</w:t>
            </w:r>
          </w:p>
        </w:tc>
      </w:tr>
      <w:tr w:rsidR="00044771" w14:paraId="5CF1B3FD" w14:textId="77777777" w:rsidTr="009665E7">
        <w:tc>
          <w:tcPr>
            <w:tcW w:w="1812" w:type="dxa"/>
          </w:tcPr>
          <w:p w14:paraId="17D1101F" w14:textId="77777777" w:rsidR="00044771" w:rsidRDefault="00044771" w:rsidP="009665E7">
            <w:r>
              <w:t>ALB</w:t>
            </w:r>
          </w:p>
        </w:tc>
        <w:tc>
          <w:tcPr>
            <w:tcW w:w="1812" w:type="dxa"/>
          </w:tcPr>
          <w:p w14:paraId="4A643B9E" w14:textId="77777777" w:rsidR="00044771" w:rsidRDefault="00044771" w:rsidP="009665E7">
            <w:r>
              <w:t>10</w:t>
            </w:r>
          </w:p>
        </w:tc>
        <w:tc>
          <w:tcPr>
            <w:tcW w:w="1812" w:type="dxa"/>
          </w:tcPr>
          <w:p w14:paraId="02500BBF" w14:textId="77777777" w:rsidR="00044771" w:rsidRDefault="00044771" w:rsidP="009665E7">
            <w:r>
              <w:t>0</w:t>
            </w:r>
          </w:p>
        </w:tc>
        <w:tc>
          <w:tcPr>
            <w:tcW w:w="1813" w:type="dxa"/>
          </w:tcPr>
          <w:p w14:paraId="53DF4EB7" w14:textId="77777777" w:rsidR="00044771" w:rsidRDefault="00044771" w:rsidP="009665E7">
            <w:r>
              <w:t>10</w:t>
            </w:r>
          </w:p>
        </w:tc>
        <w:tc>
          <w:tcPr>
            <w:tcW w:w="1813" w:type="dxa"/>
          </w:tcPr>
          <w:p w14:paraId="38DBA264" w14:textId="77777777" w:rsidR="00044771" w:rsidRDefault="00044771" w:rsidP="009665E7">
            <w:r>
              <w:t>10</w:t>
            </w:r>
          </w:p>
        </w:tc>
      </w:tr>
      <w:tr w:rsidR="00044771" w14:paraId="5C4FDE36" w14:textId="77777777" w:rsidTr="009665E7">
        <w:tc>
          <w:tcPr>
            <w:tcW w:w="1812" w:type="dxa"/>
          </w:tcPr>
          <w:p w14:paraId="3F92CCB3" w14:textId="77777777" w:rsidR="00044771" w:rsidRDefault="00044771" w:rsidP="009665E7">
            <w:r>
              <w:t>BiH</w:t>
            </w:r>
          </w:p>
        </w:tc>
        <w:tc>
          <w:tcPr>
            <w:tcW w:w="1812" w:type="dxa"/>
          </w:tcPr>
          <w:p w14:paraId="7DC3B60E" w14:textId="77777777" w:rsidR="00044771" w:rsidRDefault="00044771" w:rsidP="009665E7">
            <w:r>
              <w:t>1</w:t>
            </w:r>
          </w:p>
        </w:tc>
        <w:tc>
          <w:tcPr>
            <w:tcW w:w="1812" w:type="dxa"/>
          </w:tcPr>
          <w:p w14:paraId="582C3EC8" w14:textId="77777777" w:rsidR="00044771" w:rsidRDefault="00044771" w:rsidP="009665E7">
            <w:r>
              <w:t>0</w:t>
            </w:r>
          </w:p>
        </w:tc>
        <w:tc>
          <w:tcPr>
            <w:tcW w:w="1813" w:type="dxa"/>
          </w:tcPr>
          <w:p w14:paraId="347156B3" w14:textId="77777777" w:rsidR="00044771" w:rsidRDefault="00044771" w:rsidP="009665E7">
            <w:r>
              <w:t>1</w:t>
            </w:r>
          </w:p>
        </w:tc>
        <w:tc>
          <w:tcPr>
            <w:tcW w:w="1813" w:type="dxa"/>
          </w:tcPr>
          <w:p w14:paraId="7B17D4E9" w14:textId="77777777" w:rsidR="00044771" w:rsidRDefault="00044771" w:rsidP="009665E7">
            <w:r>
              <w:t>1</w:t>
            </w:r>
          </w:p>
        </w:tc>
      </w:tr>
      <w:tr w:rsidR="00044771" w14:paraId="30D64C0E" w14:textId="77777777" w:rsidTr="009665E7">
        <w:tc>
          <w:tcPr>
            <w:tcW w:w="1812" w:type="dxa"/>
          </w:tcPr>
          <w:p w14:paraId="7F0CA949" w14:textId="77777777" w:rsidR="00044771" w:rsidRDefault="00044771" w:rsidP="009665E7">
            <w:r>
              <w:t>KOS*</w:t>
            </w:r>
          </w:p>
        </w:tc>
        <w:tc>
          <w:tcPr>
            <w:tcW w:w="1812" w:type="dxa"/>
          </w:tcPr>
          <w:p w14:paraId="23C75666" w14:textId="77777777" w:rsidR="00044771" w:rsidRDefault="00044771" w:rsidP="009665E7">
            <w:r>
              <w:t>8</w:t>
            </w:r>
          </w:p>
        </w:tc>
        <w:tc>
          <w:tcPr>
            <w:tcW w:w="1812" w:type="dxa"/>
          </w:tcPr>
          <w:p w14:paraId="314A4AB7" w14:textId="77777777" w:rsidR="00044771" w:rsidRDefault="00044771" w:rsidP="009665E7">
            <w:r>
              <w:t>0</w:t>
            </w:r>
          </w:p>
        </w:tc>
        <w:tc>
          <w:tcPr>
            <w:tcW w:w="1813" w:type="dxa"/>
          </w:tcPr>
          <w:p w14:paraId="0A212926" w14:textId="77777777" w:rsidR="00044771" w:rsidRDefault="00044771" w:rsidP="009665E7">
            <w:r>
              <w:t>8</w:t>
            </w:r>
          </w:p>
        </w:tc>
        <w:tc>
          <w:tcPr>
            <w:tcW w:w="1813" w:type="dxa"/>
          </w:tcPr>
          <w:p w14:paraId="3534420A" w14:textId="77777777" w:rsidR="00044771" w:rsidRDefault="00044771" w:rsidP="009665E7">
            <w:r>
              <w:t>7</w:t>
            </w:r>
          </w:p>
        </w:tc>
      </w:tr>
      <w:tr w:rsidR="00044771" w14:paraId="456A2FC5" w14:textId="77777777" w:rsidTr="009665E7">
        <w:tc>
          <w:tcPr>
            <w:tcW w:w="1812" w:type="dxa"/>
          </w:tcPr>
          <w:p w14:paraId="2830876F" w14:textId="77777777" w:rsidR="00044771" w:rsidRDefault="00044771" w:rsidP="009665E7">
            <w:r>
              <w:t>MNE</w:t>
            </w:r>
          </w:p>
        </w:tc>
        <w:tc>
          <w:tcPr>
            <w:tcW w:w="1812" w:type="dxa"/>
          </w:tcPr>
          <w:p w14:paraId="68C878B3" w14:textId="77777777" w:rsidR="00044771" w:rsidRDefault="00044771" w:rsidP="009665E7">
            <w:r>
              <w:t>1</w:t>
            </w:r>
          </w:p>
        </w:tc>
        <w:tc>
          <w:tcPr>
            <w:tcW w:w="1812" w:type="dxa"/>
          </w:tcPr>
          <w:p w14:paraId="6DCB60E3" w14:textId="77777777" w:rsidR="00044771" w:rsidRDefault="00044771" w:rsidP="009665E7">
            <w:r>
              <w:t>0</w:t>
            </w:r>
          </w:p>
        </w:tc>
        <w:tc>
          <w:tcPr>
            <w:tcW w:w="1813" w:type="dxa"/>
          </w:tcPr>
          <w:p w14:paraId="2E50D9F4" w14:textId="77777777" w:rsidR="00044771" w:rsidRDefault="00044771" w:rsidP="009665E7">
            <w:r>
              <w:t>1</w:t>
            </w:r>
          </w:p>
        </w:tc>
        <w:tc>
          <w:tcPr>
            <w:tcW w:w="1813" w:type="dxa"/>
          </w:tcPr>
          <w:p w14:paraId="6EC63849" w14:textId="77777777" w:rsidR="00044771" w:rsidRDefault="00044771" w:rsidP="009665E7">
            <w:r>
              <w:t>1</w:t>
            </w:r>
          </w:p>
        </w:tc>
      </w:tr>
      <w:tr w:rsidR="00044771" w14:paraId="793604B0" w14:textId="77777777" w:rsidTr="009665E7">
        <w:tc>
          <w:tcPr>
            <w:tcW w:w="1812" w:type="dxa"/>
          </w:tcPr>
          <w:p w14:paraId="15B77E19" w14:textId="77777777" w:rsidR="00044771" w:rsidRDefault="00044771" w:rsidP="009665E7">
            <w:r>
              <w:t>SRB</w:t>
            </w:r>
          </w:p>
        </w:tc>
        <w:tc>
          <w:tcPr>
            <w:tcW w:w="1812" w:type="dxa"/>
          </w:tcPr>
          <w:p w14:paraId="3B6D3D47" w14:textId="77777777" w:rsidR="00044771" w:rsidRDefault="00044771" w:rsidP="009665E7">
            <w:r>
              <w:t>4</w:t>
            </w:r>
          </w:p>
        </w:tc>
        <w:tc>
          <w:tcPr>
            <w:tcW w:w="1812" w:type="dxa"/>
          </w:tcPr>
          <w:p w14:paraId="68D4AF79" w14:textId="77777777" w:rsidR="00044771" w:rsidRDefault="00044771" w:rsidP="009665E7">
            <w:r>
              <w:t>0</w:t>
            </w:r>
          </w:p>
        </w:tc>
        <w:tc>
          <w:tcPr>
            <w:tcW w:w="1813" w:type="dxa"/>
          </w:tcPr>
          <w:p w14:paraId="425C9743" w14:textId="77777777" w:rsidR="00044771" w:rsidRDefault="00044771" w:rsidP="009665E7">
            <w:r>
              <w:t>4</w:t>
            </w:r>
          </w:p>
        </w:tc>
        <w:tc>
          <w:tcPr>
            <w:tcW w:w="1813" w:type="dxa"/>
          </w:tcPr>
          <w:p w14:paraId="7523CB2A" w14:textId="77777777" w:rsidR="00044771" w:rsidRDefault="00044771" w:rsidP="009665E7">
            <w:r>
              <w:t>3</w:t>
            </w:r>
          </w:p>
        </w:tc>
      </w:tr>
    </w:tbl>
    <w:p w14:paraId="285ECCA6" w14:textId="77777777" w:rsidR="00044771" w:rsidRDefault="00044771" w:rsidP="00044771"/>
    <w:p w14:paraId="57DDC7C2" w14:textId="77777777" w:rsidR="00044771" w:rsidRDefault="00044771" w:rsidP="00044771">
      <w:pPr>
        <w:pStyle w:val="berschrift3"/>
      </w:pPr>
      <w:r>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5751A824" w14:textId="77777777" w:rsidTr="009665E7">
        <w:tc>
          <w:tcPr>
            <w:tcW w:w="1083" w:type="pct"/>
            <w:hideMark/>
          </w:tcPr>
          <w:p w14:paraId="724533F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63E695EA" w14:textId="77777777" w:rsidR="00044771" w:rsidRPr="006D2F4A" w:rsidRDefault="00044771" w:rsidP="009665E7">
            <w:pPr>
              <w:rPr>
                <w:lang w:val="de-AT"/>
              </w:rPr>
            </w:pPr>
            <w:r w:rsidRPr="006D2F4A">
              <w:rPr>
                <w:lang w:val="de-AT"/>
              </w:rPr>
              <w:t>A</w:t>
            </w:r>
          </w:p>
        </w:tc>
        <w:tc>
          <w:tcPr>
            <w:tcW w:w="270" w:type="pct"/>
            <w:hideMark/>
          </w:tcPr>
          <w:p w14:paraId="20122B78" w14:textId="77777777" w:rsidR="00044771" w:rsidRPr="006D2F4A" w:rsidRDefault="00044771" w:rsidP="009665E7">
            <w:pPr>
              <w:rPr>
                <w:lang w:val="de-AT"/>
              </w:rPr>
            </w:pPr>
            <w:r w:rsidRPr="006D2F4A">
              <w:rPr>
                <w:lang w:val="de-AT"/>
              </w:rPr>
              <w:t>A</w:t>
            </w:r>
          </w:p>
        </w:tc>
        <w:tc>
          <w:tcPr>
            <w:tcW w:w="270" w:type="pct"/>
            <w:hideMark/>
          </w:tcPr>
          <w:p w14:paraId="741A5EED" w14:textId="77777777" w:rsidR="00044771" w:rsidRPr="006D2F4A" w:rsidRDefault="00044771" w:rsidP="009665E7">
            <w:pPr>
              <w:rPr>
                <w:lang w:val="de-AT"/>
              </w:rPr>
            </w:pPr>
            <w:r w:rsidRPr="006D2F4A">
              <w:rPr>
                <w:lang w:val="de-AT"/>
              </w:rPr>
              <w:t>A</w:t>
            </w:r>
          </w:p>
        </w:tc>
        <w:tc>
          <w:tcPr>
            <w:tcW w:w="269" w:type="pct"/>
            <w:hideMark/>
          </w:tcPr>
          <w:p w14:paraId="32B89D1D" w14:textId="77777777" w:rsidR="00044771" w:rsidRPr="006D2F4A" w:rsidRDefault="00044771" w:rsidP="009665E7">
            <w:pPr>
              <w:rPr>
                <w:lang w:val="de-AT"/>
              </w:rPr>
            </w:pPr>
            <w:r w:rsidRPr="006D2F4A">
              <w:rPr>
                <w:lang w:val="de-AT"/>
              </w:rPr>
              <w:t>A</w:t>
            </w:r>
          </w:p>
        </w:tc>
        <w:tc>
          <w:tcPr>
            <w:tcW w:w="269" w:type="pct"/>
            <w:hideMark/>
          </w:tcPr>
          <w:p w14:paraId="6F70347A" w14:textId="77777777" w:rsidR="00044771" w:rsidRPr="006D2F4A" w:rsidRDefault="00044771" w:rsidP="009665E7">
            <w:pPr>
              <w:rPr>
                <w:lang w:val="de-AT"/>
              </w:rPr>
            </w:pPr>
            <w:r w:rsidRPr="006D2F4A">
              <w:rPr>
                <w:lang w:val="de-AT"/>
              </w:rPr>
              <w:t>A</w:t>
            </w:r>
          </w:p>
        </w:tc>
        <w:tc>
          <w:tcPr>
            <w:tcW w:w="269" w:type="pct"/>
            <w:hideMark/>
          </w:tcPr>
          <w:p w14:paraId="3E9A2F72" w14:textId="77777777" w:rsidR="00044771" w:rsidRPr="006D2F4A" w:rsidRDefault="00044771" w:rsidP="009665E7">
            <w:pPr>
              <w:rPr>
                <w:lang w:val="de-AT"/>
              </w:rPr>
            </w:pPr>
            <w:r w:rsidRPr="006D2F4A">
              <w:rPr>
                <w:lang w:val="de-AT"/>
              </w:rPr>
              <w:t>A</w:t>
            </w:r>
          </w:p>
        </w:tc>
        <w:tc>
          <w:tcPr>
            <w:tcW w:w="269" w:type="pct"/>
            <w:hideMark/>
          </w:tcPr>
          <w:p w14:paraId="3C1AFD75" w14:textId="77777777" w:rsidR="00044771" w:rsidRPr="006D2F4A" w:rsidRDefault="00044771" w:rsidP="009665E7">
            <w:pPr>
              <w:rPr>
                <w:lang w:val="de-AT"/>
              </w:rPr>
            </w:pPr>
            <w:r w:rsidRPr="006D2F4A">
              <w:rPr>
                <w:lang w:val="de-AT"/>
              </w:rPr>
              <w:t>A</w:t>
            </w:r>
          </w:p>
        </w:tc>
        <w:tc>
          <w:tcPr>
            <w:tcW w:w="269" w:type="pct"/>
            <w:hideMark/>
          </w:tcPr>
          <w:p w14:paraId="727A518F" w14:textId="77777777" w:rsidR="00044771" w:rsidRPr="006D2F4A" w:rsidRDefault="00044771" w:rsidP="009665E7">
            <w:pPr>
              <w:rPr>
                <w:lang w:val="de-AT"/>
              </w:rPr>
            </w:pPr>
            <w:r w:rsidRPr="006D2F4A">
              <w:rPr>
                <w:lang w:val="de-AT"/>
              </w:rPr>
              <w:t>A</w:t>
            </w:r>
          </w:p>
        </w:tc>
        <w:tc>
          <w:tcPr>
            <w:tcW w:w="223" w:type="pct"/>
            <w:hideMark/>
          </w:tcPr>
          <w:p w14:paraId="5997D5E8" w14:textId="77777777" w:rsidR="00044771" w:rsidRPr="006D2F4A" w:rsidRDefault="00044771" w:rsidP="009665E7">
            <w:pPr>
              <w:rPr>
                <w:lang w:val="de-AT"/>
              </w:rPr>
            </w:pPr>
            <w:r w:rsidRPr="006D2F4A">
              <w:rPr>
                <w:lang w:val="de-AT"/>
              </w:rPr>
              <w:t>A</w:t>
            </w:r>
          </w:p>
        </w:tc>
        <w:tc>
          <w:tcPr>
            <w:tcW w:w="223" w:type="pct"/>
            <w:hideMark/>
          </w:tcPr>
          <w:p w14:paraId="30F601F8" w14:textId="77777777" w:rsidR="00044771" w:rsidRPr="006D2F4A" w:rsidRDefault="00044771" w:rsidP="009665E7">
            <w:pPr>
              <w:rPr>
                <w:lang w:val="de-AT"/>
              </w:rPr>
            </w:pPr>
            <w:r w:rsidRPr="006D2F4A">
              <w:rPr>
                <w:lang w:val="de-AT"/>
              </w:rPr>
              <w:t>A</w:t>
            </w:r>
          </w:p>
        </w:tc>
        <w:tc>
          <w:tcPr>
            <w:tcW w:w="269" w:type="pct"/>
            <w:hideMark/>
          </w:tcPr>
          <w:p w14:paraId="68B65504" w14:textId="77777777" w:rsidR="00044771" w:rsidRPr="006D2F4A" w:rsidRDefault="00044771" w:rsidP="009665E7">
            <w:pPr>
              <w:rPr>
                <w:lang w:val="de-AT"/>
              </w:rPr>
            </w:pPr>
            <w:r w:rsidRPr="006D2F4A">
              <w:rPr>
                <w:lang w:val="de-AT"/>
              </w:rPr>
              <w:t>B</w:t>
            </w:r>
          </w:p>
        </w:tc>
        <w:tc>
          <w:tcPr>
            <w:tcW w:w="268" w:type="pct"/>
            <w:hideMark/>
          </w:tcPr>
          <w:p w14:paraId="35E8770F" w14:textId="77777777" w:rsidR="00044771" w:rsidRPr="006D2F4A" w:rsidRDefault="00044771" w:rsidP="009665E7">
            <w:pPr>
              <w:rPr>
                <w:lang w:val="de-AT"/>
              </w:rPr>
            </w:pPr>
            <w:r w:rsidRPr="006D2F4A">
              <w:rPr>
                <w:lang w:val="de-AT"/>
              </w:rPr>
              <w:t>B</w:t>
            </w:r>
          </w:p>
        </w:tc>
        <w:tc>
          <w:tcPr>
            <w:tcW w:w="269" w:type="pct"/>
            <w:hideMark/>
          </w:tcPr>
          <w:p w14:paraId="322C56E9" w14:textId="77777777" w:rsidR="00044771" w:rsidRPr="006D2F4A" w:rsidRDefault="00044771" w:rsidP="009665E7">
            <w:pPr>
              <w:rPr>
                <w:lang w:val="de-AT"/>
              </w:rPr>
            </w:pPr>
            <w:r w:rsidRPr="006D2F4A">
              <w:rPr>
                <w:lang w:val="de-AT"/>
              </w:rPr>
              <w:t>B</w:t>
            </w:r>
          </w:p>
        </w:tc>
        <w:tc>
          <w:tcPr>
            <w:tcW w:w="294" w:type="pct"/>
            <w:hideMark/>
          </w:tcPr>
          <w:p w14:paraId="6A0F0807" w14:textId="77777777" w:rsidR="00044771" w:rsidRPr="006D2F4A" w:rsidRDefault="00044771" w:rsidP="009665E7">
            <w:pPr>
              <w:rPr>
                <w:lang w:val="de-AT"/>
              </w:rPr>
            </w:pPr>
            <w:r w:rsidRPr="006D2F4A">
              <w:rPr>
                <w:lang w:val="de-AT"/>
              </w:rPr>
              <w:t>B</w:t>
            </w:r>
          </w:p>
        </w:tc>
        <w:tc>
          <w:tcPr>
            <w:tcW w:w="212" w:type="pct"/>
            <w:hideMark/>
          </w:tcPr>
          <w:p w14:paraId="5DB3D726" w14:textId="77777777" w:rsidR="00044771" w:rsidRPr="006D2F4A" w:rsidRDefault="00044771" w:rsidP="009665E7">
            <w:pPr>
              <w:rPr>
                <w:lang w:val="de-AT"/>
              </w:rPr>
            </w:pPr>
            <w:r w:rsidRPr="006D2F4A">
              <w:rPr>
                <w:lang w:val="de-AT"/>
              </w:rPr>
              <w:t>C</w:t>
            </w:r>
          </w:p>
        </w:tc>
      </w:tr>
      <w:tr w:rsidR="00044771" w:rsidRPr="006D2F4A" w14:paraId="5C031B15" w14:textId="77777777" w:rsidTr="009665E7">
        <w:tc>
          <w:tcPr>
            <w:tcW w:w="1083" w:type="pct"/>
            <w:hideMark/>
          </w:tcPr>
          <w:p w14:paraId="72AC5706"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58937B3D" w14:textId="77777777" w:rsidR="00044771" w:rsidRPr="006D2F4A" w:rsidRDefault="00044771" w:rsidP="009665E7">
            <w:pPr>
              <w:rPr>
                <w:lang w:val="de-AT"/>
              </w:rPr>
            </w:pPr>
            <w:r w:rsidRPr="006D2F4A">
              <w:rPr>
                <w:lang w:val="de-AT"/>
              </w:rPr>
              <w:t>A</w:t>
            </w:r>
          </w:p>
        </w:tc>
        <w:tc>
          <w:tcPr>
            <w:tcW w:w="270" w:type="pct"/>
            <w:hideMark/>
          </w:tcPr>
          <w:p w14:paraId="2CEBA8F4" w14:textId="77777777" w:rsidR="00044771" w:rsidRPr="006D2F4A" w:rsidRDefault="00044771" w:rsidP="009665E7">
            <w:pPr>
              <w:rPr>
                <w:lang w:val="de-AT"/>
              </w:rPr>
            </w:pPr>
            <w:r w:rsidRPr="006D2F4A">
              <w:rPr>
                <w:lang w:val="de-AT"/>
              </w:rPr>
              <w:t>A</w:t>
            </w:r>
          </w:p>
        </w:tc>
        <w:tc>
          <w:tcPr>
            <w:tcW w:w="270" w:type="pct"/>
            <w:hideMark/>
          </w:tcPr>
          <w:p w14:paraId="67BD71A7" w14:textId="77777777" w:rsidR="00044771" w:rsidRPr="006D2F4A" w:rsidRDefault="00044771" w:rsidP="009665E7">
            <w:pPr>
              <w:rPr>
                <w:lang w:val="de-AT"/>
              </w:rPr>
            </w:pPr>
            <w:r w:rsidRPr="006D2F4A">
              <w:rPr>
                <w:lang w:val="de-AT"/>
              </w:rPr>
              <w:t>A</w:t>
            </w:r>
          </w:p>
        </w:tc>
        <w:tc>
          <w:tcPr>
            <w:tcW w:w="269" w:type="pct"/>
            <w:hideMark/>
          </w:tcPr>
          <w:p w14:paraId="69BE0BC7" w14:textId="77777777" w:rsidR="00044771" w:rsidRPr="006D2F4A" w:rsidRDefault="00044771" w:rsidP="009665E7">
            <w:pPr>
              <w:rPr>
                <w:lang w:val="de-AT"/>
              </w:rPr>
            </w:pPr>
            <w:r w:rsidRPr="006D2F4A">
              <w:rPr>
                <w:lang w:val="de-AT"/>
              </w:rPr>
              <w:t>B</w:t>
            </w:r>
          </w:p>
        </w:tc>
        <w:tc>
          <w:tcPr>
            <w:tcW w:w="269" w:type="pct"/>
            <w:hideMark/>
          </w:tcPr>
          <w:p w14:paraId="3AD6B1A7" w14:textId="77777777" w:rsidR="00044771" w:rsidRPr="006D2F4A" w:rsidRDefault="00044771" w:rsidP="009665E7">
            <w:pPr>
              <w:rPr>
                <w:lang w:val="de-AT"/>
              </w:rPr>
            </w:pPr>
            <w:r w:rsidRPr="006D2F4A">
              <w:rPr>
                <w:lang w:val="de-AT"/>
              </w:rPr>
              <w:t>A</w:t>
            </w:r>
          </w:p>
        </w:tc>
        <w:tc>
          <w:tcPr>
            <w:tcW w:w="269" w:type="pct"/>
            <w:hideMark/>
          </w:tcPr>
          <w:p w14:paraId="596A1DC5" w14:textId="77777777" w:rsidR="00044771" w:rsidRPr="006D2F4A" w:rsidRDefault="00044771" w:rsidP="009665E7">
            <w:pPr>
              <w:rPr>
                <w:lang w:val="de-AT"/>
              </w:rPr>
            </w:pPr>
            <w:r w:rsidRPr="006D2F4A">
              <w:rPr>
                <w:lang w:val="de-AT"/>
              </w:rPr>
              <w:t>B</w:t>
            </w:r>
          </w:p>
        </w:tc>
        <w:tc>
          <w:tcPr>
            <w:tcW w:w="269" w:type="pct"/>
            <w:hideMark/>
          </w:tcPr>
          <w:p w14:paraId="5705010E" w14:textId="77777777" w:rsidR="00044771" w:rsidRPr="006D2F4A" w:rsidRDefault="00044771" w:rsidP="009665E7">
            <w:pPr>
              <w:rPr>
                <w:lang w:val="de-AT"/>
              </w:rPr>
            </w:pPr>
            <w:r w:rsidRPr="006D2F4A">
              <w:rPr>
                <w:lang w:val="de-AT"/>
              </w:rPr>
              <w:t>B</w:t>
            </w:r>
          </w:p>
        </w:tc>
        <w:tc>
          <w:tcPr>
            <w:tcW w:w="269" w:type="pct"/>
            <w:hideMark/>
          </w:tcPr>
          <w:p w14:paraId="760664E7" w14:textId="77777777" w:rsidR="00044771" w:rsidRPr="006D2F4A" w:rsidRDefault="00044771" w:rsidP="009665E7">
            <w:pPr>
              <w:rPr>
                <w:lang w:val="de-AT"/>
              </w:rPr>
            </w:pPr>
            <w:r w:rsidRPr="006D2F4A">
              <w:rPr>
                <w:lang w:val="de-AT"/>
              </w:rPr>
              <w:t>A</w:t>
            </w:r>
          </w:p>
        </w:tc>
        <w:tc>
          <w:tcPr>
            <w:tcW w:w="223" w:type="pct"/>
            <w:hideMark/>
          </w:tcPr>
          <w:p w14:paraId="6E59E48E" w14:textId="77777777" w:rsidR="00044771" w:rsidRPr="006D2F4A" w:rsidRDefault="00044771" w:rsidP="009665E7">
            <w:pPr>
              <w:rPr>
                <w:lang w:val="de-AT"/>
              </w:rPr>
            </w:pPr>
            <w:r w:rsidRPr="006D2F4A">
              <w:rPr>
                <w:lang w:val="de-AT"/>
              </w:rPr>
              <w:t>A</w:t>
            </w:r>
          </w:p>
        </w:tc>
        <w:tc>
          <w:tcPr>
            <w:tcW w:w="223" w:type="pct"/>
            <w:hideMark/>
          </w:tcPr>
          <w:p w14:paraId="09A2187F" w14:textId="77777777" w:rsidR="00044771" w:rsidRPr="006D2F4A" w:rsidRDefault="00044771" w:rsidP="009665E7">
            <w:pPr>
              <w:rPr>
                <w:lang w:val="de-AT"/>
              </w:rPr>
            </w:pPr>
            <w:r w:rsidRPr="006D2F4A">
              <w:rPr>
                <w:lang w:val="de-AT"/>
              </w:rPr>
              <w:t>C</w:t>
            </w:r>
          </w:p>
        </w:tc>
        <w:tc>
          <w:tcPr>
            <w:tcW w:w="269" w:type="pct"/>
            <w:hideMark/>
          </w:tcPr>
          <w:p w14:paraId="2A926BD2" w14:textId="77777777" w:rsidR="00044771" w:rsidRPr="006D2F4A" w:rsidRDefault="00044771" w:rsidP="009665E7">
            <w:pPr>
              <w:rPr>
                <w:lang w:val="de-AT"/>
              </w:rPr>
            </w:pPr>
            <w:r w:rsidRPr="006D2F4A">
              <w:rPr>
                <w:lang w:val="de-AT"/>
              </w:rPr>
              <w:t>B</w:t>
            </w:r>
          </w:p>
        </w:tc>
        <w:tc>
          <w:tcPr>
            <w:tcW w:w="268" w:type="pct"/>
            <w:hideMark/>
          </w:tcPr>
          <w:p w14:paraId="4E3F2D28" w14:textId="77777777" w:rsidR="00044771" w:rsidRPr="006D2F4A" w:rsidRDefault="00044771" w:rsidP="009665E7">
            <w:pPr>
              <w:rPr>
                <w:lang w:val="de-AT"/>
              </w:rPr>
            </w:pPr>
            <w:r w:rsidRPr="006D2F4A">
              <w:rPr>
                <w:lang w:val="de-AT"/>
              </w:rPr>
              <w:t>B</w:t>
            </w:r>
          </w:p>
        </w:tc>
        <w:tc>
          <w:tcPr>
            <w:tcW w:w="269" w:type="pct"/>
            <w:hideMark/>
          </w:tcPr>
          <w:p w14:paraId="68B43783" w14:textId="77777777" w:rsidR="00044771" w:rsidRPr="006D2F4A" w:rsidRDefault="00044771" w:rsidP="009665E7">
            <w:pPr>
              <w:rPr>
                <w:lang w:val="de-AT"/>
              </w:rPr>
            </w:pPr>
            <w:r w:rsidRPr="006D2F4A">
              <w:rPr>
                <w:lang w:val="de-AT"/>
              </w:rPr>
              <w:t>B</w:t>
            </w:r>
          </w:p>
        </w:tc>
        <w:tc>
          <w:tcPr>
            <w:tcW w:w="294" w:type="pct"/>
            <w:hideMark/>
          </w:tcPr>
          <w:p w14:paraId="64C29094" w14:textId="77777777" w:rsidR="00044771" w:rsidRPr="006D2F4A" w:rsidRDefault="00044771" w:rsidP="009665E7">
            <w:pPr>
              <w:rPr>
                <w:lang w:val="de-AT"/>
              </w:rPr>
            </w:pPr>
            <w:r w:rsidRPr="006D2F4A">
              <w:rPr>
                <w:lang w:val="de-AT"/>
              </w:rPr>
              <w:t>C</w:t>
            </w:r>
          </w:p>
        </w:tc>
        <w:tc>
          <w:tcPr>
            <w:tcW w:w="212" w:type="pct"/>
            <w:hideMark/>
          </w:tcPr>
          <w:p w14:paraId="17315E80" w14:textId="77777777" w:rsidR="00044771" w:rsidRPr="006D2F4A" w:rsidRDefault="00044771" w:rsidP="009665E7">
            <w:pPr>
              <w:rPr>
                <w:lang w:val="de-AT"/>
              </w:rPr>
            </w:pPr>
            <w:r w:rsidRPr="006D2F4A">
              <w:rPr>
                <w:lang w:val="de-AT"/>
              </w:rPr>
              <w:t>C</w:t>
            </w:r>
          </w:p>
        </w:tc>
      </w:tr>
      <w:tr w:rsidR="00044771" w:rsidRPr="006D2F4A" w14:paraId="198F7281" w14:textId="77777777" w:rsidTr="009665E7">
        <w:tc>
          <w:tcPr>
            <w:tcW w:w="1083" w:type="pct"/>
            <w:hideMark/>
          </w:tcPr>
          <w:p w14:paraId="7E32D283"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7EC2DC47" w14:textId="77777777" w:rsidR="00044771" w:rsidRPr="006D2F4A" w:rsidRDefault="00044771" w:rsidP="009665E7">
            <w:pPr>
              <w:rPr>
                <w:lang w:val="de-AT"/>
              </w:rPr>
            </w:pPr>
            <w:r w:rsidRPr="006D2F4A">
              <w:rPr>
                <w:lang w:val="de-AT"/>
              </w:rPr>
              <w:t>A</w:t>
            </w:r>
          </w:p>
        </w:tc>
        <w:tc>
          <w:tcPr>
            <w:tcW w:w="270" w:type="pct"/>
            <w:hideMark/>
          </w:tcPr>
          <w:p w14:paraId="14899731" w14:textId="77777777" w:rsidR="00044771" w:rsidRPr="006D2F4A" w:rsidRDefault="00044771" w:rsidP="009665E7">
            <w:pPr>
              <w:rPr>
                <w:lang w:val="de-AT"/>
              </w:rPr>
            </w:pPr>
            <w:r w:rsidRPr="006D2F4A">
              <w:rPr>
                <w:lang w:val="de-AT"/>
              </w:rPr>
              <w:t>A</w:t>
            </w:r>
          </w:p>
        </w:tc>
        <w:tc>
          <w:tcPr>
            <w:tcW w:w="270" w:type="pct"/>
            <w:hideMark/>
          </w:tcPr>
          <w:p w14:paraId="7D79EEF7" w14:textId="77777777" w:rsidR="00044771" w:rsidRPr="006D2F4A" w:rsidRDefault="00044771" w:rsidP="009665E7">
            <w:pPr>
              <w:rPr>
                <w:lang w:val="de-AT"/>
              </w:rPr>
            </w:pPr>
            <w:r w:rsidRPr="006D2F4A">
              <w:rPr>
                <w:lang w:val="de-AT"/>
              </w:rPr>
              <w:t>B</w:t>
            </w:r>
          </w:p>
        </w:tc>
        <w:tc>
          <w:tcPr>
            <w:tcW w:w="269" w:type="pct"/>
            <w:hideMark/>
          </w:tcPr>
          <w:p w14:paraId="49D17476" w14:textId="77777777" w:rsidR="00044771" w:rsidRPr="006D2F4A" w:rsidRDefault="00044771" w:rsidP="009665E7">
            <w:pPr>
              <w:rPr>
                <w:lang w:val="de-AT"/>
              </w:rPr>
            </w:pPr>
            <w:r w:rsidRPr="006D2F4A">
              <w:rPr>
                <w:lang w:val="de-AT"/>
              </w:rPr>
              <w:t>B</w:t>
            </w:r>
          </w:p>
        </w:tc>
        <w:tc>
          <w:tcPr>
            <w:tcW w:w="269" w:type="pct"/>
            <w:hideMark/>
          </w:tcPr>
          <w:p w14:paraId="036DC117" w14:textId="77777777" w:rsidR="00044771" w:rsidRPr="006D2F4A" w:rsidRDefault="00044771" w:rsidP="009665E7">
            <w:pPr>
              <w:rPr>
                <w:lang w:val="de-AT"/>
              </w:rPr>
            </w:pPr>
            <w:r w:rsidRPr="006D2F4A">
              <w:rPr>
                <w:lang w:val="de-AT"/>
              </w:rPr>
              <w:t>B</w:t>
            </w:r>
          </w:p>
        </w:tc>
        <w:tc>
          <w:tcPr>
            <w:tcW w:w="269" w:type="pct"/>
            <w:hideMark/>
          </w:tcPr>
          <w:p w14:paraId="24954A40" w14:textId="77777777" w:rsidR="00044771" w:rsidRPr="006D2F4A" w:rsidRDefault="00044771" w:rsidP="009665E7">
            <w:pPr>
              <w:rPr>
                <w:lang w:val="de-AT"/>
              </w:rPr>
            </w:pPr>
            <w:r w:rsidRPr="006D2F4A">
              <w:rPr>
                <w:lang w:val="de-AT"/>
              </w:rPr>
              <w:t>B</w:t>
            </w:r>
          </w:p>
        </w:tc>
        <w:tc>
          <w:tcPr>
            <w:tcW w:w="269" w:type="pct"/>
            <w:hideMark/>
          </w:tcPr>
          <w:p w14:paraId="0E4E4A40" w14:textId="77777777" w:rsidR="00044771" w:rsidRPr="006D2F4A" w:rsidRDefault="00044771" w:rsidP="009665E7">
            <w:pPr>
              <w:rPr>
                <w:lang w:val="de-AT"/>
              </w:rPr>
            </w:pPr>
            <w:r w:rsidRPr="006D2F4A">
              <w:rPr>
                <w:lang w:val="de-AT"/>
              </w:rPr>
              <w:t>C</w:t>
            </w:r>
          </w:p>
        </w:tc>
        <w:tc>
          <w:tcPr>
            <w:tcW w:w="269" w:type="pct"/>
            <w:hideMark/>
          </w:tcPr>
          <w:p w14:paraId="6C833A49" w14:textId="77777777" w:rsidR="00044771" w:rsidRPr="006D2F4A" w:rsidRDefault="00044771" w:rsidP="009665E7">
            <w:pPr>
              <w:rPr>
                <w:lang w:val="de-AT"/>
              </w:rPr>
            </w:pPr>
            <w:r w:rsidRPr="006D2F4A">
              <w:rPr>
                <w:lang w:val="de-AT"/>
              </w:rPr>
              <w:t>A</w:t>
            </w:r>
          </w:p>
        </w:tc>
        <w:tc>
          <w:tcPr>
            <w:tcW w:w="223" w:type="pct"/>
            <w:hideMark/>
          </w:tcPr>
          <w:p w14:paraId="015FF5D7" w14:textId="77777777" w:rsidR="00044771" w:rsidRPr="006D2F4A" w:rsidRDefault="00044771" w:rsidP="009665E7">
            <w:pPr>
              <w:rPr>
                <w:lang w:val="de-AT"/>
              </w:rPr>
            </w:pPr>
            <w:r w:rsidRPr="006D2F4A">
              <w:rPr>
                <w:lang w:val="de-AT"/>
              </w:rPr>
              <w:t>C</w:t>
            </w:r>
          </w:p>
        </w:tc>
        <w:tc>
          <w:tcPr>
            <w:tcW w:w="223" w:type="pct"/>
            <w:hideMark/>
          </w:tcPr>
          <w:p w14:paraId="5966DB32" w14:textId="77777777" w:rsidR="00044771" w:rsidRPr="006D2F4A" w:rsidRDefault="00044771" w:rsidP="009665E7">
            <w:pPr>
              <w:rPr>
                <w:lang w:val="de-AT"/>
              </w:rPr>
            </w:pPr>
            <w:r w:rsidRPr="006D2F4A">
              <w:rPr>
                <w:lang w:val="de-AT"/>
              </w:rPr>
              <w:t>C</w:t>
            </w:r>
          </w:p>
        </w:tc>
        <w:tc>
          <w:tcPr>
            <w:tcW w:w="269" w:type="pct"/>
            <w:hideMark/>
          </w:tcPr>
          <w:p w14:paraId="59F3FFCE" w14:textId="77777777" w:rsidR="00044771" w:rsidRPr="006D2F4A" w:rsidRDefault="00044771" w:rsidP="009665E7">
            <w:pPr>
              <w:rPr>
                <w:lang w:val="de-AT"/>
              </w:rPr>
            </w:pPr>
            <w:r w:rsidRPr="006D2F4A">
              <w:rPr>
                <w:lang w:val="de-AT"/>
              </w:rPr>
              <w:t>B</w:t>
            </w:r>
          </w:p>
        </w:tc>
        <w:tc>
          <w:tcPr>
            <w:tcW w:w="268" w:type="pct"/>
            <w:hideMark/>
          </w:tcPr>
          <w:p w14:paraId="00A963B2" w14:textId="77777777" w:rsidR="00044771" w:rsidRPr="006D2F4A" w:rsidRDefault="00044771" w:rsidP="009665E7">
            <w:pPr>
              <w:rPr>
                <w:lang w:val="de-AT"/>
              </w:rPr>
            </w:pPr>
            <w:r w:rsidRPr="006D2F4A">
              <w:rPr>
                <w:lang w:val="de-AT"/>
              </w:rPr>
              <w:t>B</w:t>
            </w:r>
          </w:p>
        </w:tc>
        <w:tc>
          <w:tcPr>
            <w:tcW w:w="269" w:type="pct"/>
            <w:hideMark/>
          </w:tcPr>
          <w:p w14:paraId="7D625FAE" w14:textId="77777777" w:rsidR="00044771" w:rsidRPr="006D2F4A" w:rsidRDefault="00044771" w:rsidP="009665E7">
            <w:pPr>
              <w:rPr>
                <w:lang w:val="de-AT"/>
              </w:rPr>
            </w:pPr>
            <w:r w:rsidRPr="006D2F4A">
              <w:rPr>
                <w:lang w:val="de-AT"/>
              </w:rPr>
              <w:t>C</w:t>
            </w:r>
          </w:p>
        </w:tc>
        <w:tc>
          <w:tcPr>
            <w:tcW w:w="294" w:type="pct"/>
            <w:hideMark/>
          </w:tcPr>
          <w:p w14:paraId="41FD8302" w14:textId="77777777" w:rsidR="00044771" w:rsidRPr="006D2F4A" w:rsidRDefault="00044771" w:rsidP="009665E7">
            <w:pPr>
              <w:rPr>
                <w:lang w:val="de-AT"/>
              </w:rPr>
            </w:pPr>
            <w:r w:rsidRPr="006D2F4A">
              <w:rPr>
                <w:lang w:val="de-AT"/>
              </w:rPr>
              <w:t>C</w:t>
            </w:r>
          </w:p>
        </w:tc>
        <w:tc>
          <w:tcPr>
            <w:tcW w:w="212" w:type="pct"/>
            <w:hideMark/>
          </w:tcPr>
          <w:p w14:paraId="3597BF37" w14:textId="77777777" w:rsidR="00044771" w:rsidRPr="006D2F4A" w:rsidRDefault="00044771" w:rsidP="009665E7">
            <w:pPr>
              <w:rPr>
                <w:lang w:val="de-AT"/>
              </w:rPr>
            </w:pPr>
            <w:r w:rsidRPr="006D2F4A">
              <w:rPr>
                <w:lang w:val="de-AT"/>
              </w:rPr>
              <w:t>C</w:t>
            </w:r>
          </w:p>
        </w:tc>
      </w:tr>
      <w:tr w:rsidR="00044771" w:rsidRPr="006D2F4A" w14:paraId="23655A47" w14:textId="77777777" w:rsidTr="009665E7">
        <w:tc>
          <w:tcPr>
            <w:tcW w:w="1083" w:type="pct"/>
            <w:hideMark/>
          </w:tcPr>
          <w:p w14:paraId="2F288A51"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414F1BE5" w14:textId="77777777" w:rsidR="00044771" w:rsidRPr="006D2F4A" w:rsidRDefault="00044771" w:rsidP="009665E7">
            <w:pPr>
              <w:rPr>
                <w:lang w:val="de-AT"/>
              </w:rPr>
            </w:pPr>
            <w:r w:rsidRPr="006D2F4A">
              <w:rPr>
                <w:lang w:val="de-AT"/>
              </w:rPr>
              <w:t>A</w:t>
            </w:r>
          </w:p>
        </w:tc>
        <w:tc>
          <w:tcPr>
            <w:tcW w:w="270" w:type="pct"/>
            <w:hideMark/>
          </w:tcPr>
          <w:p w14:paraId="12EDEB33" w14:textId="77777777" w:rsidR="00044771" w:rsidRPr="006D2F4A" w:rsidRDefault="00044771" w:rsidP="009665E7">
            <w:pPr>
              <w:rPr>
                <w:lang w:val="de-AT"/>
              </w:rPr>
            </w:pPr>
            <w:r w:rsidRPr="006D2F4A">
              <w:rPr>
                <w:lang w:val="de-AT"/>
              </w:rPr>
              <w:t>B</w:t>
            </w:r>
          </w:p>
        </w:tc>
        <w:tc>
          <w:tcPr>
            <w:tcW w:w="270" w:type="pct"/>
            <w:hideMark/>
          </w:tcPr>
          <w:p w14:paraId="4C64B02F" w14:textId="77777777" w:rsidR="00044771" w:rsidRPr="006D2F4A" w:rsidRDefault="00044771" w:rsidP="009665E7">
            <w:pPr>
              <w:rPr>
                <w:lang w:val="de-AT"/>
              </w:rPr>
            </w:pPr>
            <w:r w:rsidRPr="006D2F4A">
              <w:rPr>
                <w:lang w:val="de-AT"/>
              </w:rPr>
              <w:t>B</w:t>
            </w:r>
          </w:p>
        </w:tc>
        <w:tc>
          <w:tcPr>
            <w:tcW w:w="269" w:type="pct"/>
            <w:hideMark/>
          </w:tcPr>
          <w:p w14:paraId="4DC7DECE" w14:textId="77777777" w:rsidR="00044771" w:rsidRPr="006D2F4A" w:rsidRDefault="00044771" w:rsidP="009665E7">
            <w:pPr>
              <w:rPr>
                <w:lang w:val="de-AT"/>
              </w:rPr>
            </w:pPr>
            <w:r w:rsidRPr="006D2F4A">
              <w:rPr>
                <w:lang w:val="de-AT"/>
              </w:rPr>
              <w:t>B</w:t>
            </w:r>
          </w:p>
        </w:tc>
        <w:tc>
          <w:tcPr>
            <w:tcW w:w="269" w:type="pct"/>
            <w:hideMark/>
          </w:tcPr>
          <w:p w14:paraId="07BB559D" w14:textId="77777777" w:rsidR="00044771" w:rsidRPr="006D2F4A" w:rsidRDefault="00044771" w:rsidP="009665E7">
            <w:pPr>
              <w:rPr>
                <w:lang w:val="de-AT"/>
              </w:rPr>
            </w:pPr>
            <w:r w:rsidRPr="006D2F4A">
              <w:rPr>
                <w:lang w:val="de-AT"/>
              </w:rPr>
              <w:t>C</w:t>
            </w:r>
          </w:p>
        </w:tc>
        <w:tc>
          <w:tcPr>
            <w:tcW w:w="269" w:type="pct"/>
            <w:hideMark/>
          </w:tcPr>
          <w:p w14:paraId="38D0142B" w14:textId="77777777" w:rsidR="00044771" w:rsidRPr="006D2F4A" w:rsidRDefault="00044771" w:rsidP="009665E7">
            <w:pPr>
              <w:rPr>
                <w:lang w:val="de-AT"/>
              </w:rPr>
            </w:pPr>
            <w:r w:rsidRPr="006D2F4A">
              <w:rPr>
                <w:lang w:val="de-AT"/>
              </w:rPr>
              <w:t>C</w:t>
            </w:r>
          </w:p>
        </w:tc>
        <w:tc>
          <w:tcPr>
            <w:tcW w:w="269" w:type="pct"/>
            <w:hideMark/>
          </w:tcPr>
          <w:p w14:paraId="21A28EF0" w14:textId="77777777" w:rsidR="00044771" w:rsidRPr="006D2F4A" w:rsidRDefault="00044771" w:rsidP="009665E7">
            <w:pPr>
              <w:rPr>
                <w:lang w:val="de-AT"/>
              </w:rPr>
            </w:pPr>
            <w:r w:rsidRPr="006D2F4A">
              <w:rPr>
                <w:lang w:val="de-AT"/>
              </w:rPr>
              <w:t>C</w:t>
            </w:r>
          </w:p>
        </w:tc>
        <w:tc>
          <w:tcPr>
            <w:tcW w:w="269" w:type="pct"/>
            <w:hideMark/>
          </w:tcPr>
          <w:p w14:paraId="74525471" w14:textId="77777777" w:rsidR="00044771" w:rsidRPr="006D2F4A" w:rsidRDefault="00044771" w:rsidP="009665E7">
            <w:pPr>
              <w:rPr>
                <w:lang w:val="de-AT"/>
              </w:rPr>
            </w:pPr>
            <w:r w:rsidRPr="006D2F4A">
              <w:rPr>
                <w:lang w:val="de-AT"/>
              </w:rPr>
              <w:t>C</w:t>
            </w:r>
          </w:p>
        </w:tc>
        <w:tc>
          <w:tcPr>
            <w:tcW w:w="223" w:type="pct"/>
            <w:hideMark/>
          </w:tcPr>
          <w:p w14:paraId="157E694A" w14:textId="77777777" w:rsidR="00044771" w:rsidRPr="006D2F4A" w:rsidRDefault="00044771" w:rsidP="009665E7">
            <w:pPr>
              <w:rPr>
                <w:lang w:val="de-AT"/>
              </w:rPr>
            </w:pPr>
            <w:r w:rsidRPr="006D2F4A">
              <w:rPr>
                <w:lang w:val="de-AT"/>
              </w:rPr>
              <w:t>C</w:t>
            </w:r>
          </w:p>
        </w:tc>
        <w:tc>
          <w:tcPr>
            <w:tcW w:w="223" w:type="pct"/>
            <w:hideMark/>
          </w:tcPr>
          <w:p w14:paraId="2D9A07A3" w14:textId="77777777" w:rsidR="00044771" w:rsidRPr="006D2F4A" w:rsidRDefault="00044771" w:rsidP="009665E7">
            <w:pPr>
              <w:rPr>
                <w:lang w:val="de-AT"/>
              </w:rPr>
            </w:pPr>
            <w:r w:rsidRPr="006D2F4A">
              <w:rPr>
                <w:lang w:val="de-AT"/>
              </w:rPr>
              <w:t>C</w:t>
            </w:r>
          </w:p>
        </w:tc>
        <w:tc>
          <w:tcPr>
            <w:tcW w:w="269" w:type="pct"/>
            <w:hideMark/>
          </w:tcPr>
          <w:p w14:paraId="0923C432" w14:textId="77777777" w:rsidR="00044771" w:rsidRPr="006D2F4A" w:rsidRDefault="00044771" w:rsidP="009665E7">
            <w:pPr>
              <w:rPr>
                <w:lang w:val="de-AT"/>
              </w:rPr>
            </w:pPr>
            <w:r w:rsidRPr="006D2F4A">
              <w:rPr>
                <w:lang w:val="de-AT"/>
              </w:rPr>
              <w:t>B</w:t>
            </w:r>
          </w:p>
        </w:tc>
        <w:tc>
          <w:tcPr>
            <w:tcW w:w="268" w:type="pct"/>
            <w:hideMark/>
          </w:tcPr>
          <w:p w14:paraId="3C2A6CAF" w14:textId="77777777" w:rsidR="00044771" w:rsidRPr="006D2F4A" w:rsidRDefault="00044771" w:rsidP="009665E7">
            <w:pPr>
              <w:rPr>
                <w:lang w:val="de-AT"/>
              </w:rPr>
            </w:pPr>
            <w:r w:rsidRPr="006D2F4A">
              <w:rPr>
                <w:lang w:val="de-AT"/>
              </w:rPr>
              <w:t>C</w:t>
            </w:r>
          </w:p>
        </w:tc>
        <w:tc>
          <w:tcPr>
            <w:tcW w:w="269" w:type="pct"/>
            <w:hideMark/>
          </w:tcPr>
          <w:p w14:paraId="42984A18" w14:textId="77777777" w:rsidR="00044771" w:rsidRPr="006D2F4A" w:rsidRDefault="00044771" w:rsidP="009665E7">
            <w:pPr>
              <w:rPr>
                <w:lang w:val="de-AT"/>
              </w:rPr>
            </w:pPr>
            <w:r w:rsidRPr="006D2F4A">
              <w:rPr>
                <w:lang w:val="de-AT"/>
              </w:rPr>
              <w:t>C</w:t>
            </w:r>
          </w:p>
        </w:tc>
        <w:tc>
          <w:tcPr>
            <w:tcW w:w="294" w:type="pct"/>
            <w:hideMark/>
          </w:tcPr>
          <w:p w14:paraId="675F505C" w14:textId="77777777" w:rsidR="00044771" w:rsidRPr="006D2F4A" w:rsidRDefault="00044771" w:rsidP="009665E7">
            <w:pPr>
              <w:rPr>
                <w:lang w:val="de-AT"/>
              </w:rPr>
            </w:pPr>
            <w:r w:rsidRPr="006D2F4A">
              <w:rPr>
                <w:lang w:val="de-AT"/>
              </w:rPr>
              <w:t>C</w:t>
            </w:r>
          </w:p>
        </w:tc>
        <w:tc>
          <w:tcPr>
            <w:tcW w:w="212" w:type="pct"/>
            <w:hideMark/>
          </w:tcPr>
          <w:p w14:paraId="4E9ACADD" w14:textId="77777777" w:rsidR="00044771" w:rsidRPr="006D2F4A" w:rsidRDefault="00044771" w:rsidP="009665E7">
            <w:pPr>
              <w:rPr>
                <w:lang w:val="de-AT"/>
              </w:rPr>
            </w:pPr>
            <w:r w:rsidRPr="006D2F4A">
              <w:rPr>
                <w:lang w:val="de-AT"/>
              </w:rPr>
              <w:t>C</w:t>
            </w:r>
          </w:p>
        </w:tc>
      </w:tr>
      <w:tr w:rsidR="00044771" w:rsidRPr="006D2F4A" w14:paraId="0185D719" w14:textId="77777777" w:rsidTr="009665E7">
        <w:tc>
          <w:tcPr>
            <w:tcW w:w="1083" w:type="pct"/>
            <w:hideMark/>
          </w:tcPr>
          <w:p w14:paraId="02450F0B" w14:textId="77777777" w:rsidR="00044771" w:rsidRPr="006D2F4A" w:rsidRDefault="00044771" w:rsidP="009665E7">
            <w:pPr>
              <w:rPr>
                <w:b/>
                <w:bCs/>
                <w:lang w:val="de-AT"/>
              </w:rPr>
            </w:pPr>
            <w:r>
              <w:rPr>
                <w:b/>
                <w:bCs/>
                <w:lang w:val="de-AT"/>
              </w:rPr>
              <w:t>Total</w:t>
            </w:r>
          </w:p>
        </w:tc>
        <w:tc>
          <w:tcPr>
            <w:tcW w:w="272" w:type="pct"/>
            <w:hideMark/>
          </w:tcPr>
          <w:p w14:paraId="2E5EC3C8" w14:textId="77777777" w:rsidR="00044771" w:rsidRPr="006D2F4A" w:rsidRDefault="00044771" w:rsidP="009665E7">
            <w:pPr>
              <w:rPr>
                <w:b/>
                <w:bCs/>
                <w:lang w:val="de-AT"/>
              </w:rPr>
            </w:pPr>
            <w:r w:rsidRPr="006D2F4A">
              <w:rPr>
                <w:b/>
                <w:bCs/>
                <w:lang w:val="de-AT"/>
              </w:rPr>
              <w:t>A</w:t>
            </w:r>
          </w:p>
        </w:tc>
        <w:tc>
          <w:tcPr>
            <w:tcW w:w="270" w:type="pct"/>
            <w:hideMark/>
          </w:tcPr>
          <w:p w14:paraId="04899EA3" w14:textId="77777777" w:rsidR="00044771" w:rsidRPr="006D2F4A" w:rsidRDefault="00044771" w:rsidP="009665E7">
            <w:pPr>
              <w:rPr>
                <w:b/>
                <w:bCs/>
                <w:lang w:val="de-AT"/>
              </w:rPr>
            </w:pPr>
            <w:r w:rsidRPr="006D2F4A">
              <w:rPr>
                <w:b/>
                <w:bCs/>
                <w:lang w:val="de-AT"/>
              </w:rPr>
              <w:t>A</w:t>
            </w:r>
          </w:p>
        </w:tc>
        <w:tc>
          <w:tcPr>
            <w:tcW w:w="270" w:type="pct"/>
            <w:hideMark/>
          </w:tcPr>
          <w:p w14:paraId="2E978891"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065EE2BE" w14:textId="77777777" w:rsidR="00044771" w:rsidRPr="006D2F4A" w:rsidRDefault="00044771" w:rsidP="009665E7">
            <w:pPr>
              <w:rPr>
                <w:b/>
                <w:bCs/>
                <w:lang w:val="de-AT"/>
              </w:rPr>
            </w:pPr>
            <w:r w:rsidRPr="006D2F4A">
              <w:rPr>
                <w:b/>
                <w:bCs/>
                <w:lang w:val="de-AT"/>
              </w:rPr>
              <w:t>B</w:t>
            </w:r>
          </w:p>
        </w:tc>
        <w:tc>
          <w:tcPr>
            <w:tcW w:w="269" w:type="pct"/>
            <w:hideMark/>
          </w:tcPr>
          <w:p w14:paraId="012D521E" w14:textId="77777777" w:rsidR="00044771" w:rsidRPr="006D2F4A" w:rsidRDefault="00044771" w:rsidP="009665E7">
            <w:pPr>
              <w:rPr>
                <w:b/>
                <w:bCs/>
                <w:lang w:val="de-AT"/>
              </w:rPr>
            </w:pPr>
            <w:r w:rsidRPr="006D2F4A">
              <w:rPr>
                <w:b/>
                <w:bCs/>
                <w:lang w:val="de-AT"/>
              </w:rPr>
              <w:t>B</w:t>
            </w:r>
          </w:p>
        </w:tc>
        <w:tc>
          <w:tcPr>
            <w:tcW w:w="269" w:type="pct"/>
            <w:hideMark/>
          </w:tcPr>
          <w:p w14:paraId="42B3FA20" w14:textId="77777777" w:rsidR="00044771" w:rsidRPr="006D2F4A" w:rsidRDefault="00044771" w:rsidP="009665E7">
            <w:pPr>
              <w:rPr>
                <w:b/>
                <w:bCs/>
                <w:lang w:val="de-AT"/>
              </w:rPr>
            </w:pPr>
            <w:r w:rsidRPr="006D2F4A">
              <w:rPr>
                <w:b/>
                <w:bCs/>
                <w:lang w:val="de-AT"/>
              </w:rPr>
              <w:t>B</w:t>
            </w:r>
          </w:p>
        </w:tc>
        <w:tc>
          <w:tcPr>
            <w:tcW w:w="269" w:type="pct"/>
            <w:hideMark/>
          </w:tcPr>
          <w:p w14:paraId="0D8F846E" w14:textId="77777777" w:rsidR="00044771" w:rsidRPr="006D2F4A" w:rsidRDefault="00044771" w:rsidP="009665E7">
            <w:pPr>
              <w:rPr>
                <w:b/>
                <w:bCs/>
                <w:lang w:val="de-AT"/>
              </w:rPr>
            </w:pPr>
            <w:r w:rsidRPr="006D2F4A">
              <w:rPr>
                <w:b/>
                <w:bCs/>
                <w:lang w:val="de-AT"/>
              </w:rPr>
              <w:t>C</w:t>
            </w:r>
          </w:p>
        </w:tc>
        <w:tc>
          <w:tcPr>
            <w:tcW w:w="269" w:type="pct"/>
            <w:hideMark/>
          </w:tcPr>
          <w:p w14:paraId="55D836FE" w14:textId="77777777" w:rsidR="00044771" w:rsidRPr="006D2F4A" w:rsidRDefault="00044771" w:rsidP="009665E7">
            <w:pPr>
              <w:rPr>
                <w:b/>
                <w:bCs/>
                <w:lang w:val="de-AT"/>
              </w:rPr>
            </w:pPr>
            <w:r w:rsidRPr="006D2F4A">
              <w:rPr>
                <w:b/>
                <w:bCs/>
                <w:lang w:val="de-AT"/>
              </w:rPr>
              <w:t>B</w:t>
            </w:r>
          </w:p>
        </w:tc>
        <w:tc>
          <w:tcPr>
            <w:tcW w:w="223" w:type="pct"/>
            <w:hideMark/>
          </w:tcPr>
          <w:p w14:paraId="62C28F9A" w14:textId="77777777" w:rsidR="00044771" w:rsidRPr="006D2F4A" w:rsidRDefault="00044771" w:rsidP="009665E7">
            <w:pPr>
              <w:rPr>
                <w:b/>
                <w:bCs/>
                <w:lang w:val="de-AT"/>
              </w:rPr>
            </w:pPr>
            <w:r w:rsidRPr="006D2F4A">
              <w:rPr>
                <w:b/>
                <w:bCs/>
                <w:lang w:val="de-AT"/>
              </w:rPr>
              <w:t>B</w:t>
            </w:r>
          </w:p>
        </w:tc>
        <w:tc>
          <w:tcPr>
            <w:tcW w:w="223" w:type="pct"/>
            <w:hideMark/>
          </w:tcPr>
          <w:p w14:paraId="5D0C0546"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313331B6" w14:textId="77777777" w:rsidR="00044771" w:rsidRPr="006D2F4A" w:rsidRDefault="00044771" w:rsidP="009665E7">
            <w:pPr>
              <w:rPr>
                <w:b/>
                <w:bCs/>
                <w:lang w:val="de-AT"/>
              </w:rPr>
            </w:pPr>
            <w:r w:rsidRPr="006D2F4A">
              <w:rPr>
                <w:b/>
                <w:bCs/>
                <w:lang w:val="de-AT"/>
              </w:rPr>
              <w:t>B</w:t>
            </w:r>
          </w:p>
        </w:tc>
        <w:tc>
          <w:tcPr>
            <w:tcW w:w="268" w:type="pct"/>
            <w:hideMark/>
          </w:tcPr>
          <w:p w14:paraId="1406E072" w14:textId="77777777" w:rsidR="00044771" w:rsidRPr="006D2F4A" w:rsidRDefault="00044771" w:rsidP="009665E7">
            <w:pPr>
              <w:rPr>
                <w:b/>
                <w:bCs/>
                <w:lang w:val="de-AT"/>
              </w:rPr>
            </w:pPr>
            <w:r w:rsidRPr="006D2F4A">
              <w:rPr>
                <w:b/>
                <w:bCs/>
                <w:lang w:val="de-AT"/>
              </w:rPr>
              <w:t>B</w:t>
            </w:r>
          </w:p>
        </w:tc>
        <w:tc>
          <w:tcPr>
            <w:tcW w:w="269" w:type="pct"/>
            <w:hideMark/>
          </w:tcPr>
          <w:p w14:paraId="66DD3A45" w14:textId="77777777" w:rsidR="00044771" w:rsidRPr="006D2F4A" w:rsidRDefault="00044771" w:rsidP="009665E7">
            <w:pPr>
              <w:rPr>
                <w:b/>
                <w:bCs/>
                <w:lang w:val="de-AT"/>
              </w:rPr>
            </w:pPr>
            <w:r w:rsidRPr="006D2F4A">
              <w:rPr>
                <w:b/>
                <w:bCs/>
                <w:lang w:val="de-AT"/>
              </w:rPr>
              <w:t>C</w:t>
            </w:r>
          </w:p>
        </w:tc>
        <w:tc>
          <w:tcPr>
            <w:tcW w:w="294" w:type="pct"/>
            <w:hideMark/>
          </w:tcPr>
          <w:p w14:paraId="5011667F" w14:textId="77777777" w:rsidR="00044771" w:rsidRPr="006D2F4A" w:rsidRDefault="00044771" w:rsidP="009665E7">
            <w:pPr>
              <w:rPr>
                <w:b/>
                <w:bCs/>
                <w:lang w:val="de-AT"/>
              </w:rPr>
            </w:pPr>
            <w:r w:rsidRPr="006D2F4A">
              <w:rPr>
                <w:b/>
                <w:bCs/>
                <w:lang w:val="de-AT"/>
              </w:rPr>
              <w:t>C</w:t>
            </w:r>
          </w:p>
        </w:tc>
        <w:tc>
          <w:tcPr>
            <w:tcW w:w="212" w:type="pct"/>
            <w:hideMark/>
          </w:tcPr>
          <w:p w14:paraId="4695F286" w14:textId="77777777" w:rsidR="00044771" w:rsidRPr="006D2F4A" w:rsidRDefault="00044771" w:rsidP="009665E7">
            <w:pPr>
              <w:rPr>
                <w:b/>
                <w:bCs/>
                <w:lang w:val="de-AT"/>
              </w:rPr>
            </w:pPr>
            <w:r w:rsidRPr="006D2F4A">
              <w:rPr>
                <w:b/>
                <w:bCs/>
                <w:lang w:val="de-AT"/>
              </w:rPr>
              <w:t>C</w:t>
            </w:r>
          </w:p>
        </w:tc>
      </w:tr>
    </w:tbl>
    <w:p w14:paraId="06999A73" w14:textId="77777777" w:rsidR="00044771" w:rsidRDefault="00044771" w:rsidP="00044771">
      <w:pPr>
        <w:spacing w:before="0" w:beforeAutospacing="0" w:after="0" w:afterAutospacing="0"/>
      </w:pPr>
      <w:r>
        <w:br w:type="page"/>
      </w:r>
    </w:p>
    <w:p w14:paraId="4DC6E261" w14:textId="77777777" w:rsidR="00044771" w:rsidRDefault="00044771" w:rsidP="008A3AAF">
      <w:pPr>
        <w:pStyle w:val="berschrift1"/>
      </w:pPr>
      <w:bookmarkStart w:id="8" w:name="_Toc222131352"/>
      <w:bookmarkStart w:id="9" w:name="_Toc222398944"/>
      <w:r>
        <w:lastRenderedPageBreak/>
        <w:t>A429 Dendrocopos syriacus</w:t>
      </w:r>
      <w:bookmarkEnd w:id="8"/>
      <w:bookmarkEnd w:id="9"/>
    </w:p>
    <w:p w14:paraId="61E775D7" w14:textId="77777777" w:rsidR="00044771" w:rsidRDefault="00044771" w:rsidP="00044771">
      <w:pPr>
        <w:pStyle w:val="berschrift2"/>
      </w:pPr>
      <w:bookmarkStart w:id="10" w:name="_Toc222131353"/>
      <w:bookmarkStart w:id="11" w:name="_Toc222398945"/>
      <w:r>
        <w:t>Fact file</w:t>
      </w:r>
      <w:bookmarkEnd w:id="10"/>
      <w:bookmarkEnd w:id="11"/>
    </w:p>
    <w:p w14:paraId="07A0A874" w14:textId="77777777" w:rsidR="00044771" w:rsidRDefault="00044771" w:rsidP="00044771">
      <w:pPr>
        <w:pStyle w:val="berschrift3"/>
        <w:ind w:left="851" w:hanging="851"/>
      </w:pPr>
      <w:r>
        <w:t>Species</w:t>
      </w:r>
    </w:p>
    <w:p w14:paraId="396B1A78"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5CE34D80" w14:textId="77777777" w:rsidR="00044771" w:rsidRPr="00C268C2" w:rsidRDefault="00044771" w:rsidP="00044771"/>
    <w:p w14:paraId="17211486" w14:textId="77777777" w:rsidR="00044771" w:rsidRDefault="00044771" w:rsidP="00044771">
      <w:pPr>
        <w:keepNext/>
      </w:pPr>
      <w:r>
        <w:rPr>
          <w:noProof/>
          <w:lang w:val="de-AT" w:eastAsia="de-AT"/>
        </w:rPr>
        <w:drawing>
          <wp:inline distT="0" distB="0" distL="0" distR="0" wp14:anchorId="582C90B8" wp14:editId="780A4C44">
            <wp:extent cx="5762625" cy="4314825"/>
            <wp:effectExtent l="0" t="0" r="9525" b="9525"/>
            <wp:docPr id="4" name="Picture 1" descr="Ein Bild, das Baum, draußen, Vogel, Zwei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Ein Bild, das Baum, draußen, Vogel, Zweig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4314825"/>
                    </a:xfrm>
                    <a:prstGeom prst="rect">
                      <a:avLst/>
                    </a:prstGeom>
                    <a:noFill/>
                    <a:ln>
                      <a:noFill/>
                    </a:ln>
                  </pic:spPr>
                </pic:pic>
              </a:graphicData>
            </a:graphic>
          </wp:inline>
        </w:drawing>
      </w:r>
    </w:p>
    <w:p w14:paraId="6B1D172B" w14:textId="173D90BE" w:rsidR="00044771" w:rsidRPr="00AA3C77" w:rsidRDefault="00044771" w:rsidP="00044771">
      <w:pPr>
        <w:pStyle w:val="Beschriftung"/>
      </w:pPr>
      <w:r>
        <w:t xml:space="preserve">Figure </w:t>
      </w:r>
      <w:r>
        <w:fldChar w:fldCharType="begin"/>
      </w:r>
      <w:r>
        <w:instrText xml:space="preserve"> SEQ Figure \* ARABIC </w:instrText>
      </w:r>
      <w:r>
        <w:fldChar w:fldCharType="separate"/>
      </w:r>
      <w:r w:rsidR="002D30FE">
        <w:rPr>
          <w:noProof/>
        </w:rPr>
        <w:t>2</w:t>
      </w:r>
      <w:r>
        <w:fldChar w:fldCharType="end"/>
      </w:r>
      <w:r w:rsidRPr="00CF0C4D">
        <w:t>: Syrian Woodpecker (</w:t>
      </w:r>
      <w:r w:rsidRPr="00EB539D">
        <w:rPr>
          <w:i/>
        </w:rPr>
        <w:t>Dendrocopos syriacus</w:t>
      </w:r>
      <w:r w:rsidRPr="00CF0C4D">
        <w:t xml:space="preserve">). Photo: </w:t>
      </w:r>
      <w:r>
        <w:t xml:space="preserve">© </w:t>
      </w:r>
      <w:r w:rsidRPr="00CF0C4D">
        <w:t>Goran Topić</w:t>
      </w:r>
    </w:p>
    <w:p w14:paraId="560EB931" w14:textId="77777777" w:rsidR="00044771" w:rsidRDefault="00044771" w:rsidP="00044771"/>
    <w:p w14:paraId="0DE36E49" w14:textId="77777777" w:rsidR="00044771" w:rsidRPr="00D36209" w:rsidRDefault="00044771" w:rsidP="00044771">
      <w:pPr>
        <w:rPr>
          <w:b/>
        </w:rPr>
      </w:pPr>
      <w:r>
        <w:rPr>
          <w:b/>
        </w:rPr>
        <w:t xml:space="preserve">Code: </w:t>
      </w:r>
      <w:r w:rsidRPr="00D36209">
        <w:t>A</w:t>
      </w:r>
      <w:r>
        <w:t>429</w:t>
      </w:r>
    </w:p>
    <w:p w14:paraId="690AA60E" w14:textId="77777777" w:rsidR="00044771" w:rsidRPr="00D36209" w:rsidRDefault="00044771" w:rsidP="00044771">
      <w:r>
        <w:rPr>
          <w:b/>
        </w:rPr>
        <w:t xml:space="preserve">Scientific name: </w:t>
      </w:r>
      <w:r>
        <w:rPr>
          <w:i/>
        </w:rPr>
        <w:t>Dendrocopos syriacus</w:t>
      </w:r>
    </w:p>
    <w:p w14:paraId="5891687C" w14:textId="77777777" w:rsidR="00044771" w:rsidRDefault="00044771" w:rsidP="00044771">
      <w:r w:rsidRPr="00D36209">
        <w:rPr>
          <w:b/>
        </w:rPr>
        <w:t>Local name:</w:t>
      </w:r>
      <w:r>
        <w:t xml:space="preserve"> Sirijski djetlić (BiH), Qukapiku sirian (KOS), </w:t>
      </w:r>
      <w:r w:rsidRPr="00EE5945">
        <w:t>Qukapiku i zakonshëm larosh</w:t>
      </w:r>
      <w:r>
        <w:t xml:space="preserve"> (ALB), Seoski detlić (SRB)</w:t>
      </w:r>
    </w:p>
    <w:p w14:paraId="5D62517C" w14:textId="77777777" w:rsidR="00044771" w:rsidRDefault="00044771" w:rsidP="00044771">
      <w:r w:rsidRPr="00D36209">
        <w:rPr>
          <w:b/>
        </w:rPr>
        <w:lastRenderedPageBreak/>
        <w:t>English name:</w:t>
      </w:r>
      <w:r>
        <w:t xml:space="preserve"> Syrian Woodpecker</w:t>
      </w:r>
    </w:p>
    <w:p w14:paraId="1FDCE63A" w14:textId="77777777" w:rsidR="00044771" w:rsidRDefault="00044771" w:rsidP="00044771"/>
    <w:p w14:paraId="78791349" w14:textId="77777777" w:rsidR="00044771" w:rsidRPr="00D36209" w:rsidRDefault="00044771" w:rsidP="00044771">
      <w:pPr>
        <w:pStyle w:val="berschrift3"/>
        <w:ind w:left="851" w:hanging="851"/>
      </w:pPr>
      <w:r>
        <w:t>Short profile of the species</w:t>
      </w:r>
    </w:p>
    <w:p w14:paraId="57E5DE04" w14:textId="77777777" w:rsidR="00044771" w:rsidRDefault="00044771" w:rsidP="00044771">
      <w:pPr>
        <w:jc w:val="both"/>
        <w:rPr>
          <w:rFonts w:cstheme="minorHAnsi"/>
        </w:rPr>
      </w:pPr>
      <w:r>
        <w:rPr>
          <w:rFonts w:cstheme="minorHAnsi"/>
        </w:rPr>
        <w:t xml:space="preserve">The </w:t>
      </w:r>
      <w:r w:rsidRPr="00F53607">
        <w:rPr>
          <w:rFonts w:cstheme="minorHAnsi"/>
        </w:rPr>
        <w:t xml:space="preserve">Syrian Woodpecker </w:t>
      </w:r>
      <w:r w:rsidRPr="00F53607">
        <w:rPr>
          <w:rFonts w:cstheme="minorHAnsi"/>
          <w:color w:val="232323"/>
          <w:shd w:val="clear" w:color="auto" w:fill="FFFFFF"/>
        </w:rPr>
        <w:t xml:space="preserve">is very similar to Great Spotted Woodpecker, differing mainly by the incomplete cheek band and the lack of black at the base of the bill. </w:t>
      </w:r>
      <w:r w:rsidRPr="00F53607">
        <w:rPr>
          <w:rFonts w:cstheme="minorHAnsi"/>
        </w:rPr>
        <w:t>This species is an omnivore, eating invertebrates and plant matter, especially fruit and nuts. It avoids forests and dense woodlands, being typically found in secondary habitats such as gardens, parks, orchards and lightly wooded country</w:t>
      </w:r>
      <w:r>
        <w:rPr>
          <w:rFonts w:cstheme="minorHAnsi"/>
        </w:rPr>
        <w:t>.</w:t>
      </w:r>
    </w:p>
    <w:p w14:paraId="28831B18" w14:textId="77777777" w:rsidR="00044771" w:rsidRPr="00F53607" w:rsidRDefault="00044771" w:rsidP="00044771">
      <w:pPr>
        <w:jc w:val="both"/>
        <w:rPr>
          <w:rFonts w:cstheme="minorHAnsi"/>
          <w:color w:val="232323"/>
          <w:shd w:val="clear" w:color="auto" w:fill="FFFFFF"/>
        </w:rPr>
      </w:pPr>
    </w:p>
    <w:p w14:paraId="48B320D0" w14:textId="77777777" w:rsidR="00044771" w:rsidRDefault="00044771" w:rsidP="00044771">
      <w:pPr>
        <w:pStyle w:val="berschrift3"/>
        <w:ind w:left="851" w:hanging="851"/>
      </w:pPr>
      <w:r>
        <w:t>Characteristics of the species for identification</w:t>
      </w:r>
    </w:p>
    <w:p w14:paraId="1AFEB524" w14:textId="77777777" w:rsidR="00044771" w:rsidRDefault="00044771" w:rsidP="00044771">
      <w:pPr>
        <w:jc w:val="both"/>
      </w:pPr>
      <w:r>
        <w:t xml:space="preserve">The Syrian Woodpecker is </w:t>
      </w:r>
      <w:r w:rsidRPr="00285855">
        <w:t>23 cm</w:t>
      </w:r>
      <w:r>
        <w:t xml:space="preserve"> long bird and weights</w:t>
      </w:r>
      <w:r w:rsidRPr="00285855">
        <w:t xml:space="preserve"> 70–82 g. </w:t>
      </w:r>
      <w:r>
        <w:t>The m</w:t>
      </w:r>
      <w:r w:rsidRPr="00285855">
        <w:t>ale has buffy nasal tufts and lower forehead, white to creamy upper forehead, black crown (rarely, a few scattered red feathers), red central hindcrown and nape, black hindneck</w:t>
      </w:r>
      <w:r>
        <w:t>. R</w:t>
      </w:r>
      <w:r w:rsidRPr="00285855">
        <w:t>est of</w:t>
      </w:r>
      <w:r>
        <w:t xml:space="preserve"> the</w:t>
      </w:r>
      <w:r w:rsidRPr="00285855">
        <w:t xml:space="preserve"> head </w:t>
      </w:r>
      <w:r>
        <w:t xml:space="preserve">is </w:t>
      </w:r>
      <w:r w:rsidRPr="00285855">
        <w:t>white, including thin line above eye, with black malar stripe expanding a little upwards on side of neck and continuing down to side of upper breast</w:t>
      </w:r>
      <w:r>
        <w:t>.</w:t>
      </w:r>
      <w:r w:rsidRPr="00285855">
        <w:t xml:space="preserve"> </w:t>
      </w:r>
      <w:r>
        <w:t>U</w:t>
      </w:r>
      <w:r w:rsidRPr="00285855">
        <w:t>pperparts</w:t>
      </w:r>
      <w:r>
        <w:t xml:space="preserve"> are</w:t>
      </w:r>
      <w:r w:rsidRPr="00285855">
        <w:t xml:space="preserve"> dull black</w:t>
      </w:r>
      <w:r>
        <w:t xml:space="preserve"> with</w:t>
      </w:r>
      <w:r w:rsidRPr="00285855">
        <w:t xml:space="preserve"> white outer scapulars and innermost greater coverts, also some white median coverts, remaining wing-coverts</w:t>
      </w:r>
      <w:r>
        <w:t xml:space="preserve"> are</w:t>
      </w:r>
      <w:r w:rsidRPr="00285855">
        <w:t xml:space="preserve"> black but outer primary coverts</w:t>
      </w:r>
      <w:r>
        <w:t xml:space="preserve"> are</w:t>
      </w:r>
      <w:r w:rsidRPr="00285855">
        <w:t xml:space="preserve"> mostly white</w:t>
      </w:r>
      <w:r>
        <w:t>.</w:t>
      </w:r>
      <w:r w:rsidRPr="00285855">
        <w:t xml:space="preserve"> </w:t>
      </w:r>
      <w:r>
        <w:t>B</w:t>
      </w:r>
      <w:r w:rsidRPr="00285855">
        <w:t>lack flight-feathers with large white spots forming 3 wingbars</w:t>
      </w:r>
      <w:r>
        <w:t>.</w:t>
      </w:r>
      <w:r w:rsidRPr="00285855">
        <w:t xml:space="preserve"> </w:t>
      </w:r>
      <w:r>
        <w:t>U</w:t>
      </w:r>
      <w:r w:rsidRPr="00285855">
        <w:t xml:space="preserve">ppertail </w:t>
      </w:r>
      <w:r>
        <w:t xml:space="preserve">is </w:t>
      </w:r>
      <w:r w:rsidRPr="00285855">
        <w:t>black, outer feathers with a few white spots or white tip, next-inner rectrix sometimes with 1 white spot or bar</w:t>
      </w:r>
      <w:r>
        <w:t>.</w:t>
      </w:r>
      <w:r w:rsidRPr="00285855">
        <w:t xml:space="preserve"> </w:t>
      </w:r>
      <w:r>
        <w:t>W</w:t>
      </w:r>
      <w:r w:rsidRPr="00285855">
        <w:t>hite to pale creamy below, becoming pinkish-red on lower belly to undertail-coverts, often faint dusky streaks or bars on lower flanks</w:t>
      </w:r>
      <w:r>
        <w:t>. Bill is</w:t>
      </w:r>
      <w:r w:rsidRPr="00285855">
        <w:t xml:space="preserve"> rather long</w:t>
      </w:r>
      <w:r>
        <w:t xml:space="preserve">, </w:t>
      </w:r>
      <w:r w:rsidRPr="00285855">
        <w:t>almost straight, chisel-tipped, dark grey to slaty-blue, paler base of lower mandible</w:t>
      </w:r>
      <w:r>
        <w:t>.</w:t>
      </w:r>
      <w:r w:rsidRPr="00285855">
        <w:t xml:space="preserve"> </w:t>
      </w:r>
      <w:r>
        <w:t>I</w:t>
      </w:r>
      <w:r w:rsidRPr="00285855">
        <w:t>ris</w:t>
      </w:r>
      <w:r>
        <w:t xml:space="preserve"> is</w:t>
      </w:r>
      <w:r w:rsidRPr="00285855">
        <w:t xml:space="preserve"> red-brown, sometimes deep red</w:t>
      </w:r>
      <w:r>
        <w:t xml:space="preserve"> and</w:t>
      </w:r>
      <w:r w:rsidRPr="00285855">
        <w:t xml:space="preserve"> legs</w:t>
      </w:r>
      <w:r>
        <w:t xml:space="preserve"> are</w:t>
      </w:r>
      <w:r w:rsidRPr="00285855">
        <w:t xml:space="preserve"> slate-grey w</w:t>
      </w:r>
      <w:r>
        <w:t>ith blue, brown or olive tinge.</w:t>
      </w:r>
    </w:p>
    <w:p w14:paraId="3877D6EF" w14:textId="77777777" w:rsidR="00044771" w:rsidRDefault="00044771" w:rsidP="00044771">
      <w:pPr>
        <w:jc w:val="both"/>
      </w:pPr>
      <w:r>
        <w:t>In the field, it can be mistaken for Great-spotted Woodpecker. It is d</w:t>
      </w:r>
      <w:r w:rsidRPr="00285855">
        <w:t xml:space="preserve">istinguished from </w:t>
      </w:r>
      <w:r>
        <w:t>the former</w:t>
      </w:r>
      <w:r w:rsidRPr="00285855">
        <w:t xml:space="preserve"> by more white on head, including more extensively pale forehead, less white in tail, larger red nape patch, duller black upperparts, pinker (less red) vent,</w:t>
      </w:r>
      <w:r>
        <w:t xml:space="preserve"> somehow longer bill and</w:t>
      </w:r>
      <w:r w:rsidRPr="00285855">
        <w:t xml:space="preserve"> pale nasal tufts</w:t>
      </w:r>
      <w:r>
        <w:t>. Safest feature to distinct adults is that in Syrian Woodpecker there is no black line joining black central nape band with black angled stripe on neck side.</w:t>
      </w:r>
    </w:p>
    <w:p w14:paraId="687D52C8" w14:textId="77777777" w:rsidR="00044771" w:rsidRDefault="00044771" w:rsidP="00044771">
      <w:pPr>
        <w:jc w:val="both"/>
      </w:pPr>
      <w:r w:rsidRPr="00285855">
        <w:t>Female resembles male, but lacks red on nape.</w:t>
      </w:r>
    </w:p>
    <w:p w14:paraId="2ADDB932" w14:textId="77777777" w:rsidR="00044771" w:rsidRDefault="00044771" w:rsidP="00044771">
      <w:pPr>
        <w:jc w:val="both"/>
      </w:pPr>
      <w:r w:rsidRPr="00285855">
        <w:t>Juvenile</w:t>
      </w:r>
      <w:r>
        <w:t>s</w:t>
      </w:r>
      <w:r w:rsidRPr="00285855">
        <w:t xml:space="preserve"> </w:t>
      </w:r>
      <w:r>
        <w:t xml:space="preserve">are </w:t>
      </w:r>
      <w:r w:rsidRPr="00285855">
        <w:t>slightly duller than adult</w:t>
      </w:r>
      <w:r>
        <w:t>s</w:t>
      </w:r>
      <w:r w:rsidRPr="00285855">
        <w:t>, but often some pinkish feathers across upper breast (rarely, complete band), flanks usually with obvious streaks and bars, sometimes reaching breast side, both sexes with black-bordered red crown, black nape.</w:t>
      </w:r>
    </w:p>
    <w:p w14:paraId="17167448" w14:textId="77777777" w:rsidR="00044771" w:rsidRDefault="00044771" w:rsidP="00044771">
      <w:pPr>
        <w:jc w:val="both"/>
      </w:pPr>
      <w:r>
        <w:t xml:space="preserve">Syrian Woodpecker </w:t>
      </w:r>
      <w:r w:rsidRPr="00583141">
        <w:t xml:space="preserve">differs from the smaller </w:t>
      </w:r>
      <w:r>
        <w:t>L</w:t>
      </w:r>
      <w:r w:rsidRPr="00583141">
        <w:t>esser</w:t>
      </w:r>
      <w:r>
        <w:t>-</w:t>
      </w:r>
      <w:r w:rsidRPr="00583141">
        <w:t xml:space="preserve">spotted </w:t>
      </w:r>
      <w:r>
        <w:t>W</w:t>
      </w:r>
      <w:r w:rsidRPr="00583141">
        <w:t>oodpecker by the crimson on the abdomen and the white shoulder-patches</w:t>
      </w:r>
      <w:r>
        <w:t>.</w:t>
      </w:r>
    </w:p>
    <w:p w14:paraId="53779BB6" w14:textId="77777777" w:rsidR="00044771" w:rsidRPr="000C6A81" w:rsidRDefault="00044771" w:rsidP="00044771">
      <w:pPr>
        <w:jc w:val="both"/>
      </w:pPr>
      <w:r>
        <w:t>Common kick-call is softer than Great Spotted’s and drumroll has longer pauses.</w:t>
      </w:r>
    </w:p>
    <w:p w14:paraId="2E9D7FBE" w14:textId="77777777" w:rsidR="00044771" w:rsidRDefault="00044771" w:rsidP="00044771">
      <w:pPr>
        <w:spacing w:before="0" w:beforeAutospacing="0" w:after="0" w:afterAutospacing="0"/>
      </w:pPr>
      <w:r>
        <w:lastRenderedPageBreak/>
        <w:br w:type="page"/>
      </w:r>
    </w:p>
    <w:p w14:paraId="6B3A61B4" w14:textId="77777777" w:rsidR="00044771" w:rsidRPr="00D36209" w:rsidRDefault="00044771" w:rsidP="00044771">
      <w:pPr>
        <w:pStyle w:val="berschrift3"/>
        <w:ind w:left="851" w:hanging="851"/>
      </w:pPr>
      <w:r>
        <w:lastRenderedPageBreak/>
        <w:t>Biology</w:t>
      </w:r>
    </w:p>
    <w:p w14:paraId="39C333BF" w14:textId="666075DF" w:rsidR="00044771" w:rsidRDefault="00044771" w:rsidP="00044771">
      <w:pPr>
        <w:jc w:val="both"/>
      </w:pPr>
      <w:r w:rsidRPr="007F7329">
        <w:rPr>
          <w:b/>
        </w:rPr>
        <w:t>Reproduction:</w:t>
      </w:r>
      <w:r>
        <w:t xml:space="preserve"> </w:t>
      </w:r>
      <w:r w:rsidRPr="00F53607">
        <w:t>Egg-laying occurs from mid-April to May, rarely to June. The nest-hole is excavated by both sexes, but mostly by male in a trunk or large branch of a tree, or occasionally in a utility pole or similar structure. Old nests are sometimes reused. Clutch size is three to seven eggs (Winkler et al. 2014)</w:t>
      </w:r>
      <w:r>
        <w:t>. Incubation is done by both parents 9-11 days. Nestling period is 20-24 days and during that period both parents feed chicks. Juveniles are accompanied by parents for two weeks.</w:t>
      </w:r>
      <w:r w:rsidR="003957FA">
        <w:t xml:space="preserve"> </w:t>
      </w:r>
    </w:p>
    <w:p w14:paraId="10A4FBE2" w14:textId="77777777" w:rsidR="00044771" w:rsidRDefault="00044771" w:rsidP="00044771">
      <w:pPr>
        <w:jc w:val="both"/>
      </w:pPr>
      <w:r w:rsidRPr="007F7329">
        <w:rPr>
          <w:b/>
        </w:rPr>
        <w:t>Feeding:</w:t>
      </w:r>
      <w:r>
        <w:t xml:space="preserve"> Syrian Woodpeckers feed on animal food and relatively large amount of plant material. They eat b</w:t>
      </w:r>
      <w:r w:rsidRPr="00471CCC">
        <w:t>eetles and their larvae, ants, lepidopterous larvae (even hairy ones) and pupae</w:t>
      </w:r>
      <w:r>
        <w:t>,</w:t>
      </w:r>
      <w:r w:rsidRPr="00471CCC">
        <w:t xml:space="preserve"> spiders</w:t>
      </w:r>
      <w:r>
        <w:t xml:space="preserve"> and</w:t>
      </w:r>
      <w:r w:rsidRPr="00471CCC">
        <w:t xml:space="preserve"> various aerial insects.</w:t>
      </w:r>
    </w:p>
    <w:p w14:paraId="245FCA3F" w14:textId="77777777" w:rsidR="00044771" w:rsidRDefault="00044771" w:rsidP="00044771">
      <w:pPr>
        <w:jc w:val="both"/>
      </w:pPr>
      <w:r>
        <w:t>They eat n</w:t>
      </w:r>
      <w:r w:rsidRPr="00471CCC">
        <w:t>uts and seeds both in summer and in winter, includ</w:t>
      </w:r>
      <w:r>
        <w:t>ing</w:t>
      </w:r>
      <w:r w:rsidRPr="00471CCC">
        <w:t xml:space="preserve"> almonds, walnuts, pecans, hazel nuts, apricot stones, acorns, pine seeds, sunflower seeds, pistachios and similar</w:t>
      </w:r>
      <w:r>
        <w:t>.</w:t>
      </w:r>
      <w:r w:rsidRPr="00471CCC">
        <w:t xml:space="preserve"> </w:t>
      </w:r>
      <w:r>
        <w:t>R</w:t>
      </w:r>
      <w:r w:rsidRPr="00471CCC">
        <w:t xml:space="preserve">ipe fruits </w:t>
      </w:r>
      <w:r>
        <w:t xml:space="preserve">are </w:t>
      </w:r>
      <w:r w:rsidRPr="00471CCC">
        <w:t xml:space="preserve">(e.g. apricots and prunes) taken to get at the seeds. </w:t>
      </w:r>
      <w:r>
        <w:t>Syrian Woodpecker t</w:t>
      </w:r>
      <w:r w:rsidRPr="00471CCC">
        <w:t xml:space="preserve">akes the flesh of cherries, mulberries, raspberries and other fruits, which may also be fed to nestlings. </w:t>
      </w:r>
      <w:r>
        <w:t>Sometimes they take tree sap also.</w:t>
      </w:r>
    </w:p>
    <w:p w14:paraId="09DE8EC2" w14:textId="77777777" w:rsidR="00044771" w:rsidRDefault="00044771" w:rsidP="00044771">
      <w:pPr>
        <w:jc w:val="both"/>
      </w:pPr>
      <w:r w:rsidRPr="00471CCC">
        <w:t>Anvils used frequently to process large insects (beetles), fruits and nuts.</w:t>
      </w:r>
    </w:p>
    <w:p w14:paraId="3A1760F9" w14:textId="77777777" w:rsidR="00044771" w:rsidRPr="00B77ADE" w:rsidRDefault="00044771" w:rsidP="00044771">
      <w:pPr>
        <w:jc w:val="both"/>
      </w:pPr>
      <w:r>
        <w:rPr>
          <w:b/>
        </w:rPr>
        <w:t xml:space="preserve">Migration: </w:t>
      </w:r>
      <w:r>
        <w:t>Syrian Woodpecker is non-migratory species. They cover l</w:t>
      </w:r>
      <w:r w:rsidRPr="00471CCC">
        <w:t>ong distances during dispersal, but no seasonal movements have been documented</w:t>
      </w:r>
      <w:r>
        <w:t>.</w:t>
      </w:r>
    </w:p>
    <w:p w14:paraId="2DF008A6" w14:textId="77777777" w:rsidR="00044771" w:rsidRDefault="00044771" w:rsidP="00044771">
      <w:pPr>
        <w:jc w:val="both"/>
      </w:pPr>
    </w:p>
    <w:p w14:paraId="6C889A20" w14:textId="77777777" w:rsidR="00044771" w:rsidRDefault="00044771" w:rsidP="00044771">
      <w:pPr>
        <w:pStyle w:val="berschrift3"/>
        <w:ind w:left="851" w:hanging="851"/>
      </w:pPr>
      <w:r>
        <w:t>Population ecology</w:t>
      </w:r>
    </w:p>
    <w:p w14:paraId="4F8DA4F3" w14:textId="77777777" w:rsidR="00044771" w:rsidRDefault="00044771" w:rsidP="00044771">
      <w:pPr>
        <w:jc w:val="both"/>
      </w:pPr>
      <w:r w:rsidRPr="00BA3B9A">
        <w:t>This species has extended its range greatly. Formerly restricted to the eastern Mediterranean, it is now found throughout the Balkans, into central Europe, including Hungary and Poland. Agricultural development and other human activities have probably enabled this expansion (del Hoyo et al. 2002). The European population trend is estimated to be stable (BirdLife International 2015).</w:t>
      </w:r>
    </w:p>
    <w:p w14:paraId="07FDEAB4" w14:textId="77777777" w:rsidR="00044771" w:rsidRDefault="00044771" w:rsidP="00044771">
      <w:pPr>
        <w:jc w:val="both"/>
      </w:pPr>
      <w:r w:rsidRPr="00BA3B9A">
        <w:t>The European population is estimated at 281,000-653,000 pairs, which equates to 563,000-1,310,000 mature individuals (BirdLife International 2015). Europe forms 90% of the global range, so a very preliminary estimate of the global population size is 625,000-1,460,000 mature individuals, although further validation of this estimate is needed.</w:t>
      </w:r>
    </w:p>
    <w:p w14:paraId="3321A880" w14:textId="77777777" w:rsidR="00044771" w:rsidRDefault="00044771" w:rsidP="00044771"/>
    <w:p w14:paraId="2D49F750" w14:textId="77777777" w:rsidR="00044771" w:rsidRPr="00D36209" w:rsidRDefault="00044771" w:rsidP="00044771">
      <w:pPr>
        <w:pStyle w:val="berschrift3"/>
        <w:ind w:left="851" w:hanging="851"/>
      </w:pPr>
      <w:r>
        <w:t>Habitat</w:t>
      </w:r>
    </w:p>
    <w:p w14:paraId="09A1967A" w14:textId="77777777" w:rsidR="00044771" w:rsidRPr="00C723F4" w:rsidRDefault="00044771" w:rsidP="00044771">
      <w:pPr>
        <w:jc w:val="both"/>
      </w:pPr>
      <w:r w:rsidRPr="00C723F4">
        <w:rPr>
          <w:b/>
        </w:rPr>
        <w:t>General habitat:</w:t>
      </w:r>
      <w:r w:rsidRPr="0090795D">
        <w:t xml:space="preserve"> </w:t>
      </w:r>
      <w:r w:rsidRPr="00C723F4">
        <w:t>Syrian Woodpecker inhabits open country with wooded areas. Often in plantations of all kinds, including olive, pecan (Carya) and avocado in S</w:t>
      </w:r>
      <w:r>
        <w:t>outh</w:t>
      </w:r>
      <w:r w:rsidRPr="00C723F4">
        <w:t xml:space="preserve">, and vineyards in </w:t>
      </w:r>
      <w:r w:rsidRPr="00C723F4">
        <w:lastRenderedPageBreak/>
        <w:t>C</w:t>
      </w:r>
      <w:r>
        <w:t>entral</w:t>
      </w:r>
      <w:r w:rsidRPr="00C723F4">
        <w:t xml:space="preserve"> Europe, where also in roadside trees, groups of trees, mainly near habitations. It also likes forest edge, parks and gardens. Inhabits </w:t>
      </w:r>
      <w:r>
        <w:t>o</w:t>
      </w:r>
      <w:r w:rsidRPr="00C723F4">
        <w:t>ak</w:t>
      </w:r>
      <w:r>
        <w:t xml:space="preserve"> woods</w:t>
      </w:r>
      <w:r w:rsidRPr="00C723F4">
        <w:t xml:space="preserve"> (Quercus)</w:t>
      </w:r>
      <w:r>
        <w:t>,</w:t>
      </w:r>
      <w:r w:rsidRPr="00C723F4">
        <w:t xml:space="preserve"> woodland and light montane forest in S</w:t>
      </w:r>
      <w:r>
        <w:t xml:space="preserve">outheastern </w:t>
      </w:r>
      <w:r w:rsidRPr="00C723F4">
        <w:t>E</w:t>
      </w:r>
      <w:r>
        <w:t>urope.</w:t>
      </w:r>
    </w:p>
    <w:p w14:paraId="171674B4" w14:textId="77777777" w:rsidR="00044771" w:rsidRPr="00C723F4" w:rsidRDefault="00044771" w:rsidP="00044771">
      <w:pPr>
        <w:jc w:val="both"/>
      </w:pPr>
      <w:r>
        <w:rPr>
          <w:b/>
        </w:rPr>
        <w:t xml:space="preserve">Breeding habitat: </w:t>
      </w:r>
      <w:r w:rsidRPr="003A1F8D">
        <w:rPr>
          <w:rFonts w:cstheme="minorHAnsi"/>
          <w:color w:val="auto"/>
          <w:szCs w:val="24"/>
          <w:shd w:val="clear" w:color="auto" w:fill="FFFFFF"/>
        </w:rPr>
        <w:t>It breeds in coniferous forest at lower levels in Turkey. Lowlands to 700 m in C</w:t>
      </w:r>
      <w:r>
        <w:rPr>
          <w:rFonts w:cstheme="minorHAnsi"/>
          <w:color w:val="auto"/>
          <w:szCs w:val="24"/>
          <w:shd w:val="clear" w:color="auto" w:fill="FFFFFF"/>
        </w:rPr>
        <w:t>entral</w:t>
      </w:r>
      <w:r w:rsidRPr="003A1F8D">
        <w:rPr>
          <w:rFonts w:cstheme="minorHAnsi"/>
          <w:color w:val="auto"/>
          <w:szCs w:val="24"/>
          <w:shd w:val="clear" w:color="auto" w:fill="FFFFFF"/>
        </w:rPr>
        <w:t xml:space="preserve"> Europe; to 1000 m in Bulgaria and C</w:t>
      </w:r>
      <w:r>
        <w:rPr>
          <w:rFonts w:cstheme="minorHAnsi"/>
          <w:color w:val="auto"/>
          <w:szCs w:val="24"/>
          <w:shd w:val="clear" w:color="auto" w:fill="FFFFFF"/>
        </w:rPr>
        <w:t>entral</w:t>
      </w:r>
      <w:r w:rsidRPr="003A1F8D">
        <w:rPr>
          <w:rFonts w:cstheme="minorHAnsi"/>
          <w:color w:val="auto"/>
          <w:szCs w:val="24"/>
          <w:shd w:val="clear" w:color="auto" w:fill="FFFFFF"/>
        </w:rPr>
        <w:t xml:space="preserve"> Anatolia; reaches 2700 m in S</w:t>
      </w:r>
      <w:r>
        <w:rPr>
          <w:rFonts w:cstheme="minorHAnsi"/>
          <w:color w:val="auto"/>
          <w:szCs w:val="24"/>
          <w:shd w:val="clear" w:color="auto" w:fill="FFFFFF"/>
        </w:rPr>
        <w:t>outh</w:t>
      </w:r>
      <w:r w:rsidRPr="003A1F8D">
        <w:rPr>
          <w:rFonts w:cstheme="minorHAnsi"/>
          <w:color w:val="auto"/>
          <w:szCs w:val="24"/>
          <w:shd w:val="clear" w:color="auto" w:fill="FFFFFF"/>
        </w:rPr>
        <w:t xml:space="preserve"> Iran. </w:t>
      </w:r>
      <w:r w:rsidRPr="003A1F8D">
        <w:rPr>
          <w:rFonts w:cstheme="minorHAnsi"/>
          <w:color w:val="auto"/>
          <w:szCs w:val="24"/>
        </w:rPr>
        <w:t>Nesting cavities can be as low as 1.5m, but are usually between 2-3m above ground level on main trunks or large side boughs of a softwood tree. Entrance holes are often on a downward inclining trunk or the underside of a branch</w:t>
      </w:r>
      <w:r>
        <w:rPr>
          <w:rFonts w:cstheme="minorHAnsi"/>
          <w:color w:val="auto"/>
          <w:szCs w:val="24"/>
        </w:rPr>
        <w:t xml:space="preserve"> </w:t>
      </w:r>
      <w:r>
        <w:t>and the entrance is around 5 cm in diameter. Songbird nest-boxes are also used, the entrance hole enlarged. Syrian Woodpeckers regularly excavate holes in wooden utility-poles, but seldom complete them. Favored nesting trees include False Acacia (</w:t>
      </w:r>
      <w:r w:rsidRPr="003A1F8D">
        <w:rPr>
          <w:i/>
        </w:rPr>
        <w:t>Robinia pseudoacacia</w:t>
      </w:r>
      <w:r>
        <w:t>), walnut, cherry, pear, apple and other fruit trees and poplars (</w:t>
      </w:r>
      <w:r w:rsidRPr="003A1F8D">
        <w:rPr>
          <w:i/>
        </w:rPr>
        <w:t>Populus spp</w:t>
      </w:r>
      <w:r>
        <w:t xml:space="preserve">.), which are often the very trees that are foraged in. </w:t>
      </w:r>
      <w:r w:rsidRPr="00C723F4">
        <w:t xml:space="preserve">Densities </w:t>
      </w:r>
      <w:r>
        <w:t xml:space="preserve">are </w:t>
      </w:r>
      <w:r w:rsidRPr="00C723F4">
        <w:t xml:space="preserve">much lower than those of </w:t>
      </w:r>
      <w:r w:rsidRPr="00C723F4">
        <w:rPr>
          <w:i/>
        </w:rPr>
        <w:t>Dendrocopos major</w:t>
      </w:r>
      <w:r w:rsidRPr="00C723F4">
        <w:t xml:space="preserve">, highest in orchards and vineyards, </w:t>
      </w:r>
      <w:r>
        <w:t>with</w:t>
      </w:r>
      <w:r w:rsidRPr="00C723F4">
        <w:t xml:space="preserve"> 0.5–1 pair/100 ha</w:t>
      </w:r>
      <w:r>
        <w:t xml:space="preserve"> (Zavialov, E.V., et al (2008))</w:t>
      </w:r>
      <w:r w:rsidRPr="00C723F4">
        <w:t>.</w:t>
      </w:r>
    </w:p>
    <w:p w14:paraId="5387E193" w14:textId="77777777" w:rsidR="00044771" w:rsidRPr="00D4143D" w:rsidRDefault="00044771" w:rsidP="00044771">
      <w:pPr>
        <w:jc w:val="both"/>
      </w:pPr>
    </w:p>
    <w:p w14:paraId="1EE5A97C" w14:textId="77777777" w:rsidR="00044771" w:rsidRPr="00D36209" w:rsidRDefault="00044771" w:rsidP="00044771">
      <w:pPr>
        <w:pStyle w:val="berschrift3"/>
        <w:ind w:left="851" w:hanging="851"/>
      </w:pPr>
      <w:r>
        <w:t>Threats and pressures</w:t>
      </w:r>
    </w:p>
    <w:p w14:paraId="6BA3AECB" w14:textId="77777777" w:rsidR="00044771" w:rsidRDefault="00044771" w:rsidP="00044771">
      <w:pPr>
        <w:jc w:val="both"/>
        <w:rPr>
          <w:rFonts w:cstheme="minorHAnsi"/>
          <w:color w:val="auto"/>
          <w:szCs w:val="24"/>
          <w:shd w:val="clear" w:color="auto" w:fill="FFFFFF"/>
        </w:rPr>
      </w:pPr>
      <w:r>
        <w:rPr>
          <w:rFonts w:cstheme="minorHAnsi"/>
          <w:color w:val="auto"/>
          <w:szCs w:val="24"/>
          <w:shd w:val="clear" w:color="auto" w:fill="FFFFFF"/>
        </w:rPr>
        <w:t xml:space="preserve">Formerly </w:t>
      </w:r>
      <w:r w:rsidRPr="002B212E">
        <w:rPr>
          <w:rFonts w:cstheme="minorHAnsi"/>
          <w:color w:val="auto"/>
          <w:szCs w:val="24"/>
          <w:shd w:val="clear" w:color="auto" w:fill="FFFFFF"/>
        </w:rPr>
        <w:t xml:space="preserve">persecuted </w:t>
      </w:r>
      <w:r>
        <w:rPr>
          <w:rFonts w:cstheme="minorHAnsi"/>
          <w:color w:val="auto"/>
          <w:szCs w:val="24"/>
          <w:shd w:val="clear" w:color="auto" w:fill="FFFFFF"/>
        </w:rPr>
        <w:t xml:space="preserve">and killed </w:t>
      </w:r>
      <w:r w:rsidRPr="002B212E">
        <w:rPr>
          <w:rFonts w:cstheme="minorHAnsi"/>
          <w:color w:val="auto"/>
          <w:szCs w:val="24"/>
          <w:shd w:val="clear" w:color="auto" w:fill="FFFFFF"/>
        </w:rPr>
        <w:t xml:space="preserve">locally as a pest </w:t>
      </w:r>
      <w:r>
        <w:rPr>
          <w:rFonts w:cstheme="minorHAnsi"/>
          <w:color w:val="auto"/>
          <w:szCs w:val="24"/>
          <w:shd w:val="clear" w:color="auto" w:fill="FFFFFF"/>
        </w:rPr>
        <w:t xml:space="preserve">as they were thought to </w:t>
      </w:r>
      <w:r w:rsidRPr="002B212E">
        <w:rPr>
          <w:rFonts w:cstheme="minorHAnsi"/>
          <w:color w:val="auto"/>
          <w:szCs w:val="24"/>
          <w:shd w:val="clear" w:color="auto" w:fill="FFFFFF"/>
        </w:rPr>
        <w:t>damage plantations and peck irrigation pipes</w:t>
      </w:r>
      <w:r>
        <w:rPr>
          <w:rFonts w:cstheme="minorHAnsi"/>
          <w:color w:val="auto"/>
          <w:szCs w:val="24"/>
          <w:shd w:val="clear" w:color="auto" w:fill="FFFFFF"/>
        </w:rPr>
        <w:t xml:space="preserve">. Nowadays </w:t>
      </w:r>
      <w:r w:rsidRPr="002B212E">
        <w:rPr>
          <w:rFonts w:cstheme="minorHAnsi"/>
          <w:color w:val="auto"/>
          <w:szCs w:val="24"/>
          <w:shd w:val="clear" w:color="auto" w:fill="FFFFFF"/>
        </w:rPr>
        <w:t xml:space="preserve">it is </w:t>
      </w:r>
      <w:r>
        <w:rPr>
          <w:rFonts w:cstheme="minorHAnsi"/>
          <w:color w:val="auto"/>
          <w:szCs w:val="24"/>
          <w:shd w:val="clear" w:color="auto" w:fill="FFFFFF"/>
        </w:rPr>
        <w:t xml:space="preserve">widely </w:t>
      </w:r>
      <w:r w:rsidRPr="002B212E">
        <w:rPr>
          <w:rFonts w:cstheme="minorHAnsi"/>
          <w:color w:val="auto"/>
          <w:szCs w:val="24"/>
          <w:shd w:val="clear" w:color="auto" w:fill="FFFFFF"/>
        </w:rPr>
        <w:t>tolerated (Winkler et al. 2014).</w:t>
      </w:r>
    </w:p>
    <w:p w14:paraId="01759D28" w14:textId="77777777" w:rsidR="00044771" w:rsidRPr="002B212E" w:rsidRDefault="00044771" w:rsidP="00044771">
      <w:pPr>
        <w:rPr>
          <w:rFonts w:cstheme="minorHAnsi"/>
          <w:color w:val="auto"/>
          <w:szCs w:val="24"/>
          <w:shd w:val="clear" w:color="auto" w:fill="FFFFFF"/>
        </w:rPr>
      </w:pPr>
    </w:p>
    <w:p w14:paraId="181AC14E" w14:textId="77777777" w:rsidR="00044771" w:rsidRPr="00D36209" w:rsidRDefault="00044771" w:rsidP="00044771">
      <w:pPr>
        <w:pStyle w:val="berschrift3"/>
        <w:ind w:left="851" w:hanging="851"/>
      </w:pPr>
      <w:r>
        <w:t>Species protection measures</w:t>
      </w:r>
    </w:p>
    <w:p w14:paraId="55768289" w14:textId="77777777" w:rsidR="00044771" w:rsidRDefault="00044771" w:rsidP="00044771">
      <w:pPr>
        <w:jc w:val="both"/>
      </w:pPr>
      <w:r>
        <w:t xml:space="preserve">The Syrian Woodpecker </w:t>
      </w:r>
      <w:r w:rsidRPr="000C0BC5">
        <w:t xml:space="preserve">is listed in Appendix II of </w:t>
      </w:r>
      <w:r>
        <w:t xml:space="preserve">the </w:t>
      </w:r>
      <w:r w:rsidRPr="000C0BC5">
        <w:t xml:space="preserve">Bern Convention and Annex I of </w:t>
      </w:r>
      <w:r>
        <w:t xml:space="preserve">the </w:t>
      </w:r>
      <w:r w:rsidRPr="000C0BC5">
        <w:t>EU Birds Directive.</w:t>
      </w:r>
      <w:r>
        <w:t xml:space="preserve"> Further protection in:</w:t>
      </w:r>
    </w:p>
    <w:p w14:paraId="3E7AA5C3" w14:textId="77777777" w:rsidR="00044771" w:rsidRPr="00EE5945" w:rsidRDefault="00044771" w:rsidP="003957FA">
      <w:pPr>
        <w:pStyle w:val="Listenabsatz"/>
        <w:numPr>
          <w:ilvl w:val="0"/>
          <w:numId w:val="8"/>
        </w:numPr>
        <w:jc w:val="both"/>
        <w:rPr>
          <w:rFonts w:eastAsiaTheme="minorHAnsi"/>
          <w:color w:val="auto"/>
          <w:szCs w:val="24"/>
          <w:lang w:eastAsia="de-AT"/>
        </w:rPr>
      </w:pPr>
      <w:r w:rsidRPr="00EE5945">
        <w:rPr>
          <w:rFonts w:ascii="Calibri" w:hAnsi="Calibri" w:cs="Calibri"/>
          <w:color w:val="000000"/>
        </w:rPr>
        <w:t>SRB: strictly protected species under Rulebook o designation and Protection of Strictly Protected and Protected Wild Flora, Fauna and Fungi, Official gazette of RS 5/2010, 47/2011, 35/2016</w:t>
      </w:r>
    </w:p>
    <w:p w14:paraId="0235FFDD" w14:textId="77777777" w:rsidR="00044771" w:rsidRDefault="00044771" w:rsidP="00044771"/>
    <w:p w14:paraId="6CA5627A" w14:textId="77777777" w:rsidR="00044771" w:rsidRPr="00D36209" w:rsidRDefault="00044771" w:rsidP="00044771">
      <w:pPr>
        <w:pStyle w:val="berschrift3"/>
        <w:ind w:left="851" w:hanging="851"/>
      </w:pPr>
      <w:r>
        <w:t>Distribution</w:t>
      </w:r>
    </w:p>
    <w:p w14:paraId="1FBFCE12" w14:textId="77777777" w:rsidR="00044771" w:rsidRDefault="00044771" w:rsidP="00044771">
      <w:pPr>
        <w:jc w:val="both"/>
      </w:pPr>
      <w:r>
        <w:t xml:space="preserve">Syrian Woodpecker is distributed in </w:t>
      </w:r>
      <w:r w:rsidRPr="0096784C">
        <w:t>Austria, Czech Republic, Poland and S</w:t>
      </w:r>
      <w:r>
        <w:t>outh</w:t>
      </w:r>
      <w:r w:rsidRPr="0096784C">
        <w:t xml:space="preserve"> Belarus to Ukraine and S</w:t>
      </w:r>
      <w:r>
        <w:t>outhwest</w:t>
      </w:r>
      <w:r w:rsidRPr="0096784C">
        <w:t xml:space="preserve"> Russia, and S</w:t>
      </w:r>
      <w:r>
        <w:t>outh</w:t>
      </w:r>
      <w:r w:rsidRPr="0096784C">
        <w:t xml:space="preserve"> to Balkans, Turkey, Levant countries, extreme N</w:t>
      </w:r>
      <w:r>
        <w:t>ortheastern</w:t>
      </w:r>
      <w:r w:rsidRPr="0096784C">
        <w:t xml:space="preserve"> Egypt (N</w:t>
      </w:r>
      <w:r>
        <w:t>ortheastern</w:t>
      </w:r>
      <w:r w:rsidRPr="0096784C">
        <w:t xml:space="preserve"> Sinai), N</w:t>
      </w:r>
      <w:r>
        <w:t>orth</w:t>
      </w:r>
      <w:r w:rsidRPr="0096784C">
        <w:t xml:space="preserve"> Iraq, Transcaucasia, and to N</w:t>
      </w:r>
      <w:r>
        <w:t>orth</w:t>
      </w:r>
      <w:r w:rsidRPr="0096784C">
        <w:t>, W</w:t>
      </w:r>
      <w:r>
        <w:t>est</w:t>
      </w:r>
      <w:r w:rsidRPr="0096784C">
        <w:t xml:space="preserve"> </w:t>
      </w:r>
      <w:r>
        <w:t>and</w:t>
      </w:r>
      <w:r w:rsidRPr="0096784C">
        <w:t xml:space="preserve"> S</w:t>
      </w:r>
      <w:r>
        <w:t>outh</w:t>
      </w:r>
      <w:r w:rsidRPr="0096784C">
        <w:t xml:space="preserve"> Iran. </w:t>
      </w:r>
      <w:r>
        <w:t>One</w:t>
      </w:r>
      <w:r w:rsidRPr="0096784C">
        <w:t xml:space="preserve"> isolated record in W</w:t>
      </w:r>
      <w:r>
        <w:t>est</w:t>
      </w:r>
      <w:r w:rsidRPr="0096784C">
        <w:t xml:space="preserve"> Kazakhstan</w:t>
      </w:r>
      <w:r>
        <w:t xml:space="preserve"> (</w:t>
      </w:r>
      <w:bookmarkStart w:id="12" w:name="_Hlk159312759"/>
      <w:r w:rsidRPr="007F4CE2">
        <w:t xml:space="preserve">Zavialov, E.V., </w:t>
      </w:r>
      <w:r>
        <w:t>et al</w:t>
      </w:r>
      <w:r w:rsidRPr="007F4CE2">
        <w:t xml:space="preserve"> (2008</w:t>
      </w:r>
      <w:bookmarkEnd w:id="12"/>
      <w:r w:rsidRPr="007F4CE2">
        <w:t>)</w:t>
      </w:r>
      <w:r>
        <w:t xml:space="preserve">, </w:t>
      </w:r>
      <w:r w:rsidRPr="007F4CE2">
        <w:t xml:space="preserve">Wassink, A., </w:t>
      </w:r>
      <w:r>
        <w:t xml:space="preserve">et al </w:t>
      </w:r>
      <w:r w:rsidRPr="007F4CE2">
        <w:t>(2011)</w:t>
      </w:r>
      <w:r>
        <w:t>).</w:t>
      </w:r>
    </w:p>
    <w:p w14:paraId="1C515ABD" w14:textId="77777777" w:rsidR="00044771" w:rsidRDefault="00044771" w:rsidP="00044771"/>
    <w:p w14:paraId="7812C219" w14:textId="77777777" w:rsidR="00044771" w:rsidRDefault="00044771" w:rsidP="00044771">
      <w:pPr>
        <w:pStyle w:val="berschrift3"/>
      </w:pPr>
      <w:r>
        <w:lastRenderedPageBreak/>
        <w:t>Literature</w:t>
      </w:r>
    </w:p>
    <w:p w14:paraId="02AD373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 xml:space="preserve">BirdLife International (2024) Species factsheet: Dendrocopos syriacus. Downloaded from </w:t>
      </w:r>
      <w:hyperlink r:id="rId14" w:history="1">
        <w:r w:rsidRPr="00EE5945">
          <w:rPr>
            <w:rStyle w:val="Hyperlink"/>
            <w:rFonts w:asciiTheme="majorHAnsi" w:hAnsiTheme="majorHAnsi" w:cstheme="majorHAnsi"/>
            <w:szCs w:val="24"/>
          </w:rPr>
          <w:t>https://datazone.birdlife.org/species/factsheet/syrian-woodpecker-dendrocopos-syriacus on 20/02/2024</w:t>
        </w:r>
      </w:hyperlink>
      <w:r w:rsidRPr="00EE5945">
        <w:rPr>
          <w:rFonts w:asciiTheme="majorHAnsi" w:hAnsiTheme="majorHAnsi" w:cstheme="majorHAnsi"/>
          <w:szCs w:val="24"/>
        </w:rPr>
        <w:t>.</w:t>
      </w:r>
    </w:p>
    <w:p w14:paraId="4A2AFAE3"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BirdLife International. 2015. European Red List of Birds. Office for Official Publications of the European Communities, Luxembourg.</w:t>
      </w:r>
    </w:p>
    <w:p w14:paraId="6DE7B71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del Hoyo, J.; Elliott, A.; Sargatal, J. 2002. Handbook of the Birds of the World, vol. 7: Jacamars to Woodpeckers. Lynx Edicions, Barcelona, Spain.</w:t>
      </w:r>
    </w:p>
    <w:p w14:paraId="6D691D3D"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Gorman, G. 2014. Woodpeckers of the World: the Complete Guide. Christopher Helm, London.</w:t>
      </w:r>
    </w:p>
    <w:p w14:paraId="7493AC7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Gorman, G. (2015) Foraging signs and cavities of some European woodpeckers (Picidae): Identifying the clues that lead to establishing the presence of species 87-97</w:t>
      </w:r>
    </w:p>
    <w:p w14:paraId="604C1C15"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Hagemeijer, E.J.M. and Blair, M.J. 1997. The EBCC atlas of European breeding birds: their distribution and abundance. T. and A. D. Poyser, London.</w:t>
      </w:r>
    </w:p>
    <w:p w14:paraId="62DE3D2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IUCN. 2020. The IUCN Red List of Threatened Species. Version 2020-3. Available at: www.iucnredlist.org. (Accessed: 10 December 2020).</w:t>
      </w:r>
    </w:p>
    <w:p w14:paraId="02DCCDC0"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6BCDE449"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Michalczuk, J. and Michalczuk, M. (2016). The reproductive biology of the Syrian Woodpecker Dendrocopos syriacus in a newly colonized area of south-eastern Poland. Journal of Ornithology. 157(1): 179–187.</w:t>
      </w:r>
    </w:p>
    <w:p w14:paraId="54BBC4CC"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4279B5D4" w14:textId="77777777" w:rsidR="00044771" w:rsidRPr="00EE5945" w:rsidRDefault="00044771" w:rsidP="00044771">
      <w:pPr>
        <w:jc w:val="both"/>
        <w:rPr>
          <w:rFonts w:asciiTheme="majorHAnsi" w:hAnsiTheme="majorHAnsi" w:cstheme="majorHAnsi"/>
          <w:szCs w:val="24"/>
        </w:rPr>
      </w:pPr>
      <w:bookmarkStart w:id="13" w:name="_Hlk159313075"/>
      <w:r w:rsidRPr="00EE5945">
        <w:rPr>
          <w:rFonts w:asciiTheme="majorHAnsi" w:hAnsiTheme="majorHAnsi" w:cstheme="majorHAnsi"/>
          <w:szCs w:val="24"/>
        </w:rPr>
        <w:t>Wassink, A., Ahmed, R., Busuttil, S. and Salemgareev, A. (2011)</w:t>
      </w:r>
      <w:bookmarkEnd w:id="13"/>
      <w:r w:rsidRPr="00EE5945">
        <w:rPr>
          <w:rFonts w:asciiTheme="majorHAnsi" w:hAnsiTheme="majorHAnsi" w:cstheme="majorHAnsi"/>
          <w:szCs w:val="24"/>
        </w:rPr>
        <w:t>. Oriental Plover, Franklin’s Gull, Syrian Woodpecker and Masked Shrike new to Kazakhstan. Dutch Birding 33(4): 239–244.</w:t>
      </w:r>
    </w:p>
    <w:p w14:paraId="5241592F"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Winkler, H., Christie, D.A. and de Juana, E. 2014. Syrian Woodpecker (Dendrocopos syriacus). In: del Hoyo, J., Elliott, A., Sargatal, J., Christie, D.A. and de Juana, E. (eds), Handbook of the Birds of the World Alive, Lynx Edicions, Barcelona.</w:t>
      </w:r>
    </w:p>
    <w:p w14:paraId="300751BE"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Winkler, H.; Christie, D.A. &amp; de Juana, E. (2017). del Hoyo, J., Elliott, A., Sargatal, J., Christie, D.A. &amp; de Juana, E. (ed.). "Syrian Woodpecker (Dendrocopos syriacus)". Handbook of Birds of the World Alive. Barcelona: Lynx Edicions. doi:10.2173/bow.syrwoo1.01. S2CID 229154674. Retrieved 11 August 2018.</w:t>
      </w:r>
    </w:p>
    <w:p w14:paraId="23D7AE8E" w14:textId="77777777" w:rsidR="00044771" w:rsidRPr="00EE5945" w:rsidRDefault="00044771" w:rsidP="00044771">
      <w:pPr>
        <w:jc w:val="both"/>
        <w:rPr>
          <w:szCs w:val="24"/>
        </w:rPr>
      </w:pPr>
      <w:bookmarkStart w:id="14" w:name="_Hlk159313054"/>
      <w:r w:rsidRPr="00EE5945">
        <w:rPr>
          <w:rFonts w:asciiTheme="majorHAnsi" w:hAnsiTheme="majorHAnsi" w:cstheme="majorHAnsi"/>
          <w:szCs w:val="24"/>
        </w:rPr>
        <w:lastRenderedPageBreak/>
        <w:t>Zavialov, E.V., Tabachishin, V.G. and Mosolova, E.Y. (2008)</w:t>
      </w:r>
      <w:bookmarkEnd w:id="14"/>
      <w:r w:rsidRPr="00EE5945">
        <w:rPr>
          <w:rFonts w:asciiTheme="majorHAnsi" w:hAnsiTheme="majorHAnsi" w:cstheme="majorHAnsi"/>
          <w:szCs w:val="24"/>
        </w:rPr>
        <w:t>. Expansion of Syrian Woodpecker in European Russia and Ukraine. Dutch Birding. 30: 236–238.</w:t>
      </w:r>
    </w:p>
    <w:p w14:paraId="245050D5" w14:textId="77777777" w:rsidR="00044771" w:rsidRDefault="00044771" w:rsidP="00044771">
      <w:pPr>
        <w:spacing w:before="0" w:beforeAutospacing="0" w:after="0" w:afterAutospacing="0"/>
      </w:pPr>
      <w:r>
        <w:br w:type="page"/>
      </w:r>
    </w:p>
    <w:p w14:paraId="3839CDA7" w14:textId="77777777" w:rsidR="00044771" w:rsidRDefault="00044771" w:rsidP="00044771">
      <w:pPr>
        <w:pStyle w:val="berschrift2"/>
      </w:pPr>
      <w:bookmarkStart w:id="15" w:name="_Toc222131354"/>
      <w:bookmarkStart w:id="16" w:name="_Toc222398946"/>
      <w:r>
        <w:lastRenderedPageBreak/>
        <w:t xml:space="preserve">Assessment of Degree of Conservation: </w:t>
      </w:r>
      <w:r w:rsidRPr="00A34F2D">
        <w:rPr>
          <w:i/>
        </w:rPr>
        <w:t>Dendrocopos syriacus</w:t>
      </w:r>
      <w:bookmarkEnd w:id="15"/>
      <w:bookmarkEnd w:id="16"/>
    </w:p>
    <w:p w14:paraId="1C934414" w14:textId="77777777" w:rsidR="00044771" w:rsidRDefault="00044771" w:rsidP="00044771">
      <w:pPr>
        <w:pStyle w:val="berschrift3"/>
        <w:ind w:left="851" w:hanging="851"/>
      </w:pPr>
      <w:r>
        <w:t>Condition indicators and threshold values</w:t>
      </w:r>
    </w:p>
    <w:p w14:paraId="58A786E2" w14:textId="77777777" w:rsidR="00044771" w:rsidRPr="00E6745A" w:rsidRDefault="00044771" w:rsidP="00044771">
      <w:pPr>
        <w:jc w:val="both"/>
      </w:pPr>
      <w:r>
        <w:t>The Black Woodpecker is a woodland bird species. The condition was assessed for all grid cells with a forest coverage of 10 %.</w:t>
      </w:r>
    </w:p>
    <w:tbl>
      <w:tblPr>
        <w:tblStyle w:val="TabellemithellemGitternetz"/>
        <w:tblW w:w="0" w:type="auto"/>
        <w:tblLook w:val="04A0" w:firstRow="1" w:lastRow="0" w:firstColumn="1" w:lastColumn="0" w:noHBand="0" w:noVBand="1"/>
      </w:tblPr>
      <w:tblGrid>
        <w:gridCol w:w="3964"/>
        <w:gridCol w:w="5098"/>
      </w:tblGrid>
      <w:tr w:rsidR="00044771" w14:paraId="31DFF126" w14:textId="77777777" w:rsidTr="009665E7">
        <w:tc>
          <w:tcPr>
            <w:tcW w:w="9062" w:type="dxa"/>
            <w:gridSpan w:val="2"/>
          </w:tcPr>
          <w:p w14:paraId="2DEE8137" w14:textId="77777777" w:rsidR="00044771" w:rsidRPr="006D1921" w:rsidRDefault="00044771" w:rsidP="009665E7">
            <w:pPr>
              <w:rPr>
                <w:b/>
              </w:rPr>
            </w:pPr>
            <w:r w:rsidRPr="006D1921">
              <w:rPr>
                <w:b/>
              </w:rPr>
              <w:t>Population indicators</w:t>
            </w:r>
          </w:p>
        </w:tc>
      </w:tr>
      <w:tr w:rsidR="00044771" w14:paraId="7D9E8B1C" w14:textId="77777777" w:rsidTr="009665E7">
        <w:tc>
          <w:tcPr>
            <w:tcW w:w="9062" w:type="dxa"/>
            <w:gridSpan w:val="2"/>
          </w:tcPr>
          <w:p w14:paraId="7733144B" w14:textId="77777777" w:rsidR="00044771" w:rsidRDefault="00044771" w:rsidP="009665E7">
            <w:r>
              <w:t>Not assessed</w:t>
            </w:r>
          </w:p>
        </w:tc>
      </w:tr>
      <w:tr w:rsidR="00044771" w14:paraId="62227323" w14:textId="77777777" w:rsidTr="009665E7">
        <w:tc>
          <w:tcPr>
            <w:tcW w:w="9062" w:type="dxa"/>
            <w:gridSpan w:val="2"/>
          </w:tcPr>
          <w:p w14:paraId="464BB9C4" w14:textId="77777777" w:rsidR="00044771" w:rsidRPr="006D1921" w:rsidRDefault="00044771" w:rsidP="009665E7">
            <w:pPr>
              <w:rPr>
                <w:b/>
              </w:rPr>
            </w:pPr>
            <w:r w:rsidRPr="006D1921">
              <w:rPr>
                <w:b/>
              </w:rPr>
              <w:t>Habitat indicators</w:t>
            </w:r>
          </w:p>
        </w:tc>
      </w:tr>
      <w:tr w:rsidR="00044771" w14:paraId="3E28479B" w14:textId="77777777" w:rsidTr="009665E7">
        <w:tc>
          <w:tcPr>
            <w:tcW w:w="3964" w:type="dxa"/>
          </w:tcPr>
          <w:p w14:paraId="5EA7E4DF" w14:textId="77777777" w:rsidR="00044771" w:rsidRPr="001C5D6E" w:rsidRDefault="00044771" w:rsidP="009665E7">
            <w:pPr>
              <w:rPr>
                <w:rFonts w:cstheme="minorHAnsi"/>
              </w:rPr>
            </w:pPr>
            <w:r w:rsidRPr="001C5D6E">
              <w:rPr>
                <w:rFonts w:cstheme="minorHAnsi"/>
              </w:rPr>
              <w:t xml:space="preserve">HI1: </w:t>
            </w:r>
            <w:r w:rsidRPr="00CB4FB1">
              <w:rPr>
                <w:rFonts w:cstheme="minorHAnsi"/>
              </w:rPr>
              <w:t xml:space="preserve">Percentage of </w:t>
            </w:r>
            <w:r>
              <w:rPr>
                <w:rFonts w:cstheme="minorHAnsi"/>
              </w:rPr>
              <w:t>d</w:t>
            </w:r>
            <w:r w:rsidRPr="00CB4FB1">
              <w:rPr>
                <w:rFonts w:cstheme="minorHAnsi"/>
              </w:rPr>
              <w:t xml:space="preserve">eciduous </w:t>
            </w:r>
            <w:r>
              <w:rPr>
                <w:rFonts w:cstheme="minorHAnsi"/>
              </w:rPr>
              <w:t>t</w:t>
            </w:r>
            <w:r w:rsidRPr="00CB4FB1">
              <w:rPr>
                <w:rFonts w:cstheme="minorHAnsi"/>
              </w:rPr>
              <w:t xml:space="preserve">rees in </w:t>
            </w:r>
            <w:r>
              <w:rPr>
                <w:rFonts w:cstheme="minorHAnsi"/>
              </w:rPr>
              <w:t>g</w:t>
            </w:r>
            <w:r w:rsidRPr="00CB4FB1">
              <w:rPr>
                <w:rFonts w:cstheme="minorHAnsi"/>
              </w:rPr>
              <w:t xml:space="preserve">rid </w:t>
            </w:r>
            <w:r>
              <w:rPr>
                <w:rFonts w:cstheme="minorHAnsi"/>
              </w:rPr>
              <w:t>c</w:t>
            </w:r>
            <w:r w:rsidRPr="00CB4FB1">
              <w:rPr>
                <w:rFonts w:cstheme="minorHAnsi"/>
              </w:rPr>
              <w:t>ell</w:t>
            </w:r>
          </w:p>
        </w:tc>
        <w:tc>
          <w:tcPr>
            <w:tcW w:w="5098" w:type="dxa"/>
          </w:tcPr>
          <w:p w14:paraId="6A043313" w14:textId="77777777" w:rsidR="00044771" w:rsidRPr="00EB539D" w:rsidRDefault="00044771" w:rsidP="009665E7">
            <w:pPr>
              <w:spacing w:before="0" w:beforeAutospacing="0" w:after="120" w:afterAutospacing="0"/>
              <w:rPr>
                <w:rFonts w:eastAsia="Times New Roman" w:cstheme="minorHAnsi"/>
                <w:bCs/>
                <w:color w:val="auto"/>
                <w:szCs w:val="24"/>
                <w:lang w:eastAsia="en-US"/>
              </w:rPr>
            </w:pPr>
            <w:r w:rsidRPr="007179D8">
              <w:rPr>
                <w:rFonts w:eastAsia="Times New Roman" w:cstheme="minorHAnsi"/>
                <w:bCs/>
                <w:color w:val="auto"/>
                <w:szCs w:val="24"/>
                <w:lang w:eastAsia="en-US"/>
              </w:rPr>
              <w:t>A: &gt; 70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r>
              <w:rPr>
                <w:rFonts w:eastAsia="Times New Roman" w:cstheme="minorHAnsi"/>
                <w:bCs/>
                <w:color w:val="auto"/>
                <w:szCs w:val="24"/>
                <w:lang w:eastAsia="en-US"/>
              </w:rPr>
              <w:br/>
            </w:r>
            <w:r w:rsidRPr="007179D8">
              <w:rPr>
                <w:rFonts w:eastAsia="Times New Roman" w:cstheme="minorHAnsi"/>
                <w:bCs/>
                <w:color w:val="auto"/>
                <w:szCs w:val="24"/>
                <w:lang w:eastAsia="en-US"/>
              </w:rPr>
              <w:t xml:space="preserve">B: </w:t>
            </w:r>
            <w:r>
              <w:rPr>
                <w:rFonts w:eastAsia="Times New Roman" w:cstheme="minorHAnsi"/>
                <w:bCs/>
                <w:color w:val="auto"/>
                <w:szCs w:val="24"/>
                <w:lang w:eastAsia="en-US"/>
              </w:rPr>
              <w:t>3</w:t>
            </w:r>
            <w:r w:rsidRPr="007179D8">
              <w:rPr>
                <w:rFonts w:eastAsia="Times New Roman" w:cstheme="minorHAnsi"/>
                <w:bCs/>
                <w:color w:val="auto"/>
                <w:szCs w:val="24"/>
                <w:lang w:eastAsia="en-US"/>
              </w:rPr>
              <w:t>0</w:t>
            </w:r>
            <w:r>
              <w:rPr>
                <w:rFonts w:eastAsia="Times New Roman" w:cstheme="minorHAnsi"/>
                <w:bCs/>
                <w:color w:val="auto"/>
                <w:szCs w:val="24"/>
                <w:lang w:eastAsia="en-US"/>
              </w:rPr>
              <w:t>-</w:t>
            </w:r>
            <w:r w:rsidRPr="007179D8">
              <w:rPr>
                <w:rFonts w:eastAsia="Times New Roman" w:cstheme="minorHAnsi"/>
                <w:bCs/>
                <w:color w:val="auto"/>
                <w:szCs w:val="24"/>
                <w:lang w:eastAsia="en-US"/>
              </w:rPr>
              <w:t>70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r>
              <w:rPr>
                <w:rFonts w:eastAsia="Times New Roman" w:cstheme="minorHAnsi"/>
                <w:bCs/>
                <w:color w:val="auto"/>
                <w:szCs w:val="24"/>
                <w:lang w:eastAsia="en-US"/>
              </w:rPr>
              <w:br/>
            </w:r>
            <w:r w:rsidRPr="007179D8">
              <w:rPr>
                <w:rFonts w:eastAsia="Times New Roman" w:cstheme="minorHAnsi"/>
                <w:bCs/>
                <w:color w:val="auto"/>
                <w:szCs w:val="24"/>
                <w:lang w:eastAsia="en-US"/>
              </w:rPr>
              <w:t xml:space="preserve">C: &lt; </w:t>
            </w:r>
            <w:r>
              <w:rPr>
                <w:rFonts w:eastAsia="Times New Roman" w:cstheme="minorHAnsi"/>
                <w:bCs/>
                <w:color w:val="auto"/>
                <w:szCs w:val="24"/>
                <w:lang w:eastAsia="en-US"/>
              </w:rPr>
              <w:t>3</w:t>
            </w:r>
            <w:r w:rsidRPr="007179D8">
              <w:rPr>
                <w:rFonts w:eastAsia="Times New Roman" w:cstheme="minorHAnsi"/>
                <w:bCs/>
                <w:color w:val="auto"/>
                <w:szCs w:val="24"/>
                <w:lang w:eastAsia="en-US"/>
              </w:rPr>
              <w:t>0</w:t>
            </w:r>
            <w:r>
              <w:rPr>
                <w:rFonts w:eastAsia="Times New Roman" w:cstheme="minorHAnsi"/>
                <w:bCs/>
                <w:color w:val="auto"/>
                <w:szCs w:val="24"/>
                <w:lang w:eastAsia="en-US"/>
              </w:rPr>
              <w:t xml:space="preserve"> </w:t>
            </w:r>
            <w:r w:rsidRPr="007179D8">
              <w:rPr>
                <w:rFonts w:eastAsia="Times New Roman" w:cstheme="minorHAnsi"/>
                <w:bCs/>
                <w:color w:val="auto"/>
                <w:szCs w:val="24"/>
                <w:lang w:eastAsia="en-US"/>
              </w:rPr>
              <w:t>% of trees are deciduous</w:t>
            </w:r>
          </w:p>
        </w:tc>
      </w:tr>
      <w:tr w:rsidR="00044771" w14:paraId="420B4B98" w14:textId="77777777" w:rsidTr="009665E7">
        <w:tc>
          <w:tcPr>
            <w:tcW w:w="3964" w:type="dxa"/>
          </w:tcPr>
          <w:p w14:paraId="2A4FC7C6" w14:textId="77777777" w:rsidR="00044771" w:rsidRDefault="00044771" w:rsidP="009665E7">
            <w:r>
              <w:t xml:space="preserve">HI2: </w:t>
            </w:r>
            <w:r w:rsidRPr="00EB336E">
              <w:t>Standing deadwood in grid cell</w:t>
            </w:r>
          </w:p>
        </w:tc>
        <w:tc>
          <w:tcPr>
            <w:tcW w:w="5098" w:type="dxa"/>
          </w:tcPr>
          <w:p w14:paraId="51AFAED3" w14:textId="77777777" w:rsidR="00044771" w:rsidRDefault="00044771" w:rsidP="009665E7">
            <w:pPr>
              <w:spacing w:before="0" w:beforeAutospacing="0" w:after="120" w:afterAutospacing="0"/>
            </w:pPr>
            <w:r w:rsidRPr="00EB336E">
              <w:t xml:space="preserve">A: </w:t>
            </w:r>
            <w:r>
              <w:t>P</w:t>
            </w:r>
            <w:r w:rsidRPr="00EB336E">
              <w:t>resence of standing deadwood (</w:t>
            </w:r>
            <w:r>
              <w:t xml:space="preserve">at least 5 </w:t>
            </w:r>
            <w:r w:rsidRPr="00EB336E">
              <w:t xml:space="preserve">dead trees per </w:t>
            </w:r>
            <w:r>
              <w:t>grid cell</w:t>
            </w:r>
            <w:r w:rsidRPr="00EB336E">
              <w:t>)</w:t>
            </w:r>
          </w:p>
          <w:p w14:paraId="5BD2C1D2" w14:textId="77777777" w:rsidR="00044771" w:rsidRDefault="00044771" w:rsidP="009665E7">
            <w:pPr>
              <w:spacing w:before="0" w:beforeAutospacing="0" w:after="120" w:afterAutospacing="0"/>
            </w:pPr>
            <w:r w:rsidRPr="00EB336E">
              <w:t xml:space="preserve">B: </w:t>
            </w:r>
            <w:r>
              <w:t>No standing deadwood, but more than 30 % of the forest are middle-aged to old forests</w:t>
            </w:r>
          </w:p>
          <w:p w14:paraId="3F628814" w14:textId="77777777" w:rsidR="00044771" w:rsidRDefault="00044771" w:rsidP="009665E7">
            <w:pPr>
              <w:spacing w:before="0" w:beforeAutospacing="0" w:after="120" w:afterAutospacing="0"/>
            </w:pPr>
            <w:r w:rsidRPr="00EB336E">
              <w:t xml:space="preserve">C: </w:t>
            </w:r>
            <w:r>
              <w:t>Other</w:t>
            </w:r>
          </w:p>
        </w:tc>
      </w:tr>
      <w:tr w:rsidR="00044771" w14:paraId="78DDA5E6" w14:textId="77777777" w:rsidTr="009665E7">
        <w:tc>
          <w:tcPr>
            <w:tcW w:w="3964" w:type="dxa"/>
          </w:tcPr>
          <w:p w14:paraId="465FE860" w14:textId="77777777" w:rsidR="00044771" w:rsidRDefault="00044771" w:rsidP="009665E7">
            <w:r>
              <w:t xml:space="preserve">HI3: </w:t>
            </w:r>
            <w:r w:rsidRPr="00EB336E">
              <w:t>Canopy density in grid cell</w:t>
            </w:r>
          </w:p>
        </w:tc>
        <w:tc>
          <w:tcPr>
            <w:tcW w:w="5098" w:type="dxa"/>
          </w:tcPr>
          <w:p w14:paraId="686282C4" w14:textId="77777777" w:rsidR="00044771" w:rsidRDefault="00044771" w:rsidP="009665E7">
            <w:pPr>
              <w:spacing w:before="0" w:beforeAutospacing="0" w:after="120" w:afterAutospacing="0"/>
            </w:pPr>
            <w:r w:rsidRPr="00EB336E">
              <w:t xml:space="preserve">A: </w:t>
            </w:r>
            <w:r>
              <w:t>more than 40 % of forest have a c</w:t>
            </w:r>
            <w:r w:rsidRPr="00EB336E">
              <w:t xml:space="preserve">anopy </w:t>
            </w:r>
            <w:r>
              <w:t xml:space="preserve">density of </w:t>
            </w:r>
            <w:r w:rsidRPr="00EB336E">
              <w:t xml:space="preserve">between </w:t>
            </w:r>
            <w:r>
              <w:t>4</w:t>
            </w:r>
            <w:r w:rsidRPr="00EB336E">
              <w:t>0</w:t>
            </w:r>
            <w:r>
              <w:t>-7</w:t>
            </w:r>
            <w:r w:rsidRPr="00EB336E">
              <w:t>0</w:t>
            </w:r>
            <w:r>
              <w:t xml:space="preserve"> </w:t>
            </w:r>
            <w:r w:rsidRPr="00EB336E">
              <w:t>%</w:t>
            </w:r>
          </w:p>
          <w:p w14:paraId="263F7584" w14:textId="77777777" w:rsidR="00044771" w:rsidRDefault="00044771" w:rsidP="009665E7">
            <w:pPr>
              <w:spacing w:before="0" w:beforeAutospacing="0" w:after="120" w:afterAutospacing="0"/>
            </w:pPr>
            <w:r w:rsidRPr="00EB336E">
              <w:t xml:space="preserve">B: </w:t>
            </w:r>
            <w:r>
              <w:t>more than 40 % of forest have a c</w:t>
            </w:r>
            <w:r w:rsidRPr="00EB336E">
              <w:t xml:space="preserve">anopy </w:t>
            </w:r>
            <w:r>
              <w:t xml:space="preserve">density </w:t>
            </w:r>
            <w:r w:rsidRPr="00EB336E">
              <w:t xml:space="preserve">between </w:t>
            </w:r>
            <w:r>
              <w:t>40-100 %</w:t>
            </w:r>
          </w:p>
          <w:p w14:paraId="6B8C1A66" w14:textId="77777777" w:rsidR="00044771" w:rsidRPr="00EB336E" w:rsidRDefault="00044771" w:rsidP="009665E7">
            <w:pPr>
              <w:spacing w:before="0" w:beforeAutospacing="0" w:after="120" w:afterAutospacing="0"/>
            </w:pPr>
            <w:r w:rsidRPr="00EB336E">
              <w:t xml:space="preserve">C: </w:t>
            </w:r>
            <w:r>
              <w:t>Other</w:t>
            </w:r>
          </w:p>
        </w:tc>
      </w:tr>
      <w:tr w:rsidR="00044771" w14:paraId="2B0C2AAC" w14:textId="77777777" w:rsidTr="009665E7">
        <w:tc>
          <w:tcPr>
            <w:tcW w:w="9062" w:type="dxa"/>
            <w:gridSpan w:val="2"/>
          </w:tcPr>
          <w:p w14:paraId="6A3269A7" w14:textId="77777777" w:rsidR="00044771" w:rsidRPr="007179D8" w:rsidRDefault="00044771" w:rsidP="009665E7">
            <w:pPr>
              <w:spacing w:before="0" w:beforeAutospacing="0" w:after="120" w:afterAutospacing="0"/>
              <w:rPr>
                <w:b/>
              </w:rPr>
            </w:pPr>
            <w:r w:rsidRPr="007179D8">
              <w:rPr>
                <w:b/>
              </w:rPr>
              <w:t>Impact indicators</w:t>
            </w:r>
          </w:p>
        </w:tc>
      </w:tr>
      <w:tr w:rsidR="00044771" w14:paraId="120627F4" w14:textId="77777777" w:rsidTr="009665E7">
        <w:tc>
          <w:tcPr>
            <w:tcW w:w="3964" w:type="dxa"/>
          </w:tcPr>
          <w:p w14:paraId="0CCDDDC2" w14:textId="77777777" w:rsidR="00044771" w:rsidRDefault="00044771" w:rsidP="009665E7">
            <w:r>
              <w:t xml:space="preserve">II1: </w:t>
            </w:r>
            <w:r w:rsidRPr="00EB336E">
              <w:t xml:space="preserve">Disturbance </w:t>
            </w:r>
            <w:r>
              <w:t>l</w:t>
            </w:r>
            <w:r w:rsidRPr="00EB336E">
              <w:t>evel</w:t>
            </w:r>
          </w:p>
        </w:tc>
        <w:tc>
          <w:tcPr>
            <w:tcW w:w="5098" w:type="dxa"/>
          </w:tcPr>
          <w:p w14:paraId="50C103B6" w14:textId="77777777" w:rsidR="00044771" w:rsidRDefault="00044771" w:rsidP="009665E7">
            <w:pPr>
              <w:spacing w:before="0" w:beforeAutospacing="0" w:after="120" w:afterAutospacing="0"/>
            </w:pPr>
            <w:r w:rsidRPr="00EB336E">
              <w:t xml:space="preserve">A: </w:t>
            </w:r>
            <w:r>
              <w:t>More than 50 % of forest with m</w:t>
            </w:r>
            <w:r w:rsidRPr="00EB336E">
              <w:t xml:space="preserve">inimal human disturbance (e.g., infrequent human presence) </w:t>
            </w:r>
          </w:p>
          <w:p w14:paraId="17B84BB7" w14:textId="77777777" w:rsidR="00044771" w:rsidRDefault="00044771" w:rsidP="009665E7">
            <w:pPr>
              <w:spacing w:before="0" w:beforeAutospacing="0" w:after="120" w:afterAutospacing="0"/>
            </w:pPr>
            <w:r w:rsidRPr="00EB336E">
              <w:t>B: Mo</w:t>
            </w:r>
            <w:r>
              <w:t>re than 50 % of forest with minimal or mo</w:t>
            </w:r>
            <w:r w:rsidRPr="00EB336E">
              <w:t xml:space="preserve">derate human disturbance (e.g., occasional human presence) </w:t>
            </w:r>
          </w:p>
          <w:p w14:paraId="143D62DB" w14:textId="77777777" w:rsidR="00044771" w:rsidRPr="00EB336E" w:rsidRDefault="00044771" w:rsidP="009665E7">
            <w:pPr>
              <w:spacing w:before="0" w:beforeAutospacing="0" w:after="120" w:afterAutospacing="0"/>
            </w:pPr>
            <w:r w:rsidRPr="00EB336E">
              <w:t>C: High human disturbance (e.g., frequent human activity)</w:t>
            </w:r>
          </w:p>
        </w:tc>
      </w:tr>
    </w:tbl>
    <w:p w14:paraId="11377E8E" w14:textId="77777777" w:rsidR="00044771" w:rsidRDefault="00044771" w:rsidP="00044771"/>
    <w:p w14:paraId="18FEC8EF" w14:textId="77777777" w:rsidR="00044771" w:rsidRDefault="00044771" w:rsidP="00044771">
      <w:pPr>
        <w:pStyle w:val="berschrift3"/>
        <w:ind w:left="851" w:hanging="851"/>
      </w:pPr>
      <w:r>
        <w:t>Fieldwork</w:t>
      </w:r>
    </w:p>
    <w:p w14:paraId="016F26E9"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01B67B5" w14:textId="77777777" w:rsidTr="009665E7">
        <w:tc>
          <w:tcPr>
            <w:tcW w:w="1812" w:type="dxa"/>
          </w:tcPr>
          <w:p w14:paraId="203460F5" w14:textId="77777777" w:rsidR="00044771" w:rsidRPr="00B66965" w:rsidRDefault="00044771" w:rsidP="009665E7">
            <w:pPr>
              <w:rPr>
                <w:b/>
              </w:rPr>
            </w:pPr>
            <w:r w:rsidRPr="00B66965">
              <w:rPr>
                <w:b/>
              </w:rPr>
              <w:t>Economy</w:t>
            </w:r>
          </w:p>
        </w:tc>
        <w:tc>
          <w:tcPr>
            <w:tcW w:w="1812" w:type="dxa"/>
          </w:tcPr>
          <w:p w14:paraId="14786635" w14:textId="77777777" w:rsidR="00044771" w:rsidRPr="00B66965" w:rsidRDefault="00044771" w:rsidP="009665E7">
            <w:pPr>
              <w:rPr>
                <w:b/>
              </w:rPr>
            </w:pPr>
            <w:r w:rsidRPr="00B66965">
              <w:rPr>
                <w:b/>
              </w:rPr>
              <w:t>Adults</w:t>
            </w:r>
          </w:p>
        </w:tc>
        <w:tc>
          <w:tcPr>
            <w:tcW w:w="1812" w:type="dxa"/>
          </w:tcPr>
          <w:p w14:paraId="69F5BE01" w14:textId="77777777" w:rsidR="00044771" w:rsidRPr="00B66965" w:rsidRDefault="00044771" w:rsidP="009665E7">
            <w:pPr>
              <w:rPr>
                <w:b/>
              </w:rPr>
            </w:pPr>
            <w:r w:rsidRPr="00B66965">
              <w:rPr>
                <w:b/>
              </w:rPr>
              <w:t>Juveniles</w:t>
            </w:r>
          </w:p>
        </w:tc>
        <w:tc>
          <w:tcPr>
            <w:tcW w:w="1813" w:type="dxa"/>
          </w:tcPr>
          <w:p w14:paraId="13871E25" w14:textId="77777777" w:rsidR="00044771" w:rsidRPr="00B66965" w:rsidRDefault="00044771" w:rsidP="009665E7">
            <w:pPr>
              <w:rPr>
                <w:b/>
              </w:rPr>
            </w:pPr>
            <w:r w:rsidRPr="00B66965">
              <w:rPr>
                <w:b/>
              </w:rPr>
              <w:t>Total individuals</w:t>
            </w:r>
          </w:p>
        </w:tc>
        <w:tc>
          <w:tcPr>
            <w:tcW w:w="1813" w:type="dxa"/>
          </w:tcPr>
          <w:p w14:paraId="419C3148" w14:textId="77777777" w:rsidR="00044771" w:rsidRPr="00B66965" w:rsidRDefault="00044771" w:rsidP="009665E7">
            <w:pPr>
              <w:rPr>
                <w:b/>
              </w:rPr>
            </w:pPr>
            <w:r w:rsidRPr="00B66965">
              <w:rPr>
                <w:b/>
              </w:rPr>
              <w:t>No. of grid cells</w:t>
            </w:r>
          </w:p>
        </w:tc>
      </w:tr>
      <w:tr w:rsidR="00044771" w14:paraId="64BE2DFE" w14:textId="77777777" w:rsidTr="009665E7">
        <w:tc>
          <w:tcPr>
            <w:tcW w:w="1812" w:type="dxa"/>
          </w:tcPr>
          <w:p w14:paraId="56664858" w14:textId="77777777" w:rsidR="00044771" w:rsidRDefault="00044771" w:rsidP="009665E7">
            <w:r>
              <w:t>ALB</w:t>
            </w:r>
          </w:p>
        </w:tc>
        <w:tc>
          <w:tcPr>
            <w:tcW w:w="1812" w:type="dxa"/>
          </w:tcPr>
          <w:p w14:paraId="2CF23DA6" w14:textId="77777777" w:rsidR="00044771" w:rsidRDefault="00044771" w:rsidP="009665E7">
            <w:r>
              <w:t>5</w:t>
            </w:r>
          </w:p>
        </w:tc>
        <w:tc>
          <w:tcPr>
            <w:tcW w:w="1812" w:type="dxa"/>
          </w:tcPr>
          <w:p w14:paraId="6433CF70" w14:textId="77777777" w:rsidR="00044771" w:rsidRDefault="00044771" w:rsidP="009665E7">
            <w:r>
              <w:t>0</w:t>
            </w:r>
          </w:p>
        </w:tc>
        <w:tc>
          <w:tcPr>
            <w:tcW w:w="1813" w:type="dxa"/>
          </w:tcPr>
          <w:p w14:paraId="32A9D621" w14:textId="77777777" w:rsidR="00044771" w:rsidRDefault="00044771" w:rsidP="009665E7">
            <w:r>
              <w:t>5</w:t>
            </w:r>
          </w:p>
        </w:tc>
        <w:tc>
          <w:tcPr>
            <w:tcW w:w="1813" w:type="dxa"/>
          </w:tcPr>
          <w:p w14:paraId="38886CAE" w14:textId="77777777" w:rsidR="00044771" w:rsidRDefault="00044771" w:rsidP="009665E7">
            <w:r>
              <w:t>5</w:t>
            </w:r>
          </w:p>
        </w:tc>
      </w:tr>
      <w:tr w:rsidR="00044771" w14:paraId="722674FC" w14:textId="77777777" w:rsidTr="009665E7">
        <w:tc>
          <w:tcPr>
            <w:tcW w:w="1812" w:type="dxa"/>
          </w:tcPr>
          <w:p w14:paraId="6EF760DB" w14:textId="77777777" w:rsidR="00044771" w:rsidRDefault="00044771" w:rsidP="009665E7">
            <w:r>
              <w:lastRenderedPageBreak/>
              <w:t>KOS*</w:t>
            </w:r>
          </w:p>
        </w:tc>
        <w:tc>
          <w:tcPr>
            <w:tcW w:w="1812" w:type="dxa"/>
          </w:tcPr>
          <w:p w14:paraId="234BADDE" w14:textId="77777777" w:rsidR="00044771" w:rsidRDefault="00044771" w:rsidP="009665E7">
            <w:r>
              <w:t>4</w:t>
            </w:r>
          </w:p>
        </w:tc>
        <w:tc>
          <w:tcPr>
            <w:tcW w:w="1812" w:type="dxa"/>
          </w:tcPr>
          <w:p w14:paraId="2959DE50" w14:textId="77777777" w:rsidR="00044771" w:rsidRDefault="00044771" w:rsidP="009665E7">
            <w:r>
              <w:t>0</w:t>
            </w:r>
          </w:p>
        </w:tc>
        <w:tc>
          <w:tcPr>
            <w:tcW w:w="1813" w:type="dxa"/>
          </w:tcPr>
          <w:p w14:paraId="77B27388" w14:textId="77777777" w:rsidR="00044771" w:rsidRDefault="00044771" w:rsidP="009665E7">
            <w:r>
              <w:t>4</w:t>
            </w:r>
          </w:p>
        </w:tc>
        <w:tc>
          <w:tcPr>
            <w:tcW w:w="1813" w:type="dxa"/>
          </w:tcPr>
          <w:p w14:paraId="14072BC2" w14:textId="77777777" w:rsidR="00044771" w:rsidRDefault="00044771" w:rsidP="009665E7">
            <w:r>
              <w:t>3</w:t>
            </w:r>
          </w:p>
        </w:tc>
      </w:tr>
    </w:tbl>
    <w:p w14:paraId="4862DAA3" w14:textId="77777777" w:rsidR="00044771" w:rsidRDefault="00044771" w:rsidP="00044771"/>
    <w:p w14:paraId="136A790F" w14:textId="77777777" w:rsidR="00044771" w:rsidRDefault="00044771" w:rsidP="00044771">
      <w:pPr>
        <w:pStyle w:val="berschrift3"/>
        <w:ind w:left="851" w:hanging="851"/>
      </w:pPr>
      <w:r>
        <w:t>Aggregation scheme</w:t>
      </w:r>
    </w:p>
    <w:tbl>
      <w:tblPr>
        <w:tblStyle w:val="TabellemithellemGitternetz"/>
        <w:tblW w:w="5000" w:type="pct"/>
        <w:tblLook w:val="04A0" w:firstRow="1" w:lastRow="0" w:firstColumn="1" w:lastColumn="0" w:noHBand="0" w:noVBand="1"/>
      </w:tblPr>
      <w:tblGrid>
        <w:gridCol w:w="1964"/>
        <w:gridCol w:w="493"/>
        <w:gridCol w:w="489"/>
        <w:gridCol w:w="489"/>
        <w:gridCol w:w="488"/>
        <w:gridCol w:w="488"/>
        <w:gridCol w:w="488"/>
        <w:gridCol w:w="488"/>
        <w:gridCol w:w="488"/>
        <w:gridCol w:w="404"/>
        <w:gridCol w:w="404"/>
        <w:gridCol w:w="488"/>
        <w:gridCol w:w="486"/>
        <w:gridCol w:w="488"/>
        <w:gridCol w:w="533"/>
        <w:gridCol w:w="384"/>
      </w:tblGrid>
      <w:tr w:rsidR="00044771" w:rsidRPr="006D2F4A" w14:paraId="685ACCCE" w14:textId="77777777" w:rsidTr="009665E7">
        <w:tc>
          <w:tcPr>
            <w:tcW w:w="1083" w:type="pct"/>
            <w:hideMark/>
          </w:tcPr>
          <w:p w14:paraId="76B2DFC1" w14:textId="77777777" w:rsidR="00044771" w:rsidRPr="006D2F4A" w:rsidRDefault="00044771" w:rsidP="009665E7">
            <w:pPr>
              <w:rPr>
                <w:lang w:val="de-AT"/>
              </w:rPr>
            </w:pPr>
            <w:r w:rsidRPr="006D2F4A">
              <w:rPr>
                <w:lang w:val="de-AT"/>
              </w:rPr>
              <w:t>Parameter 1</w:t>
            </w:r>
            <w:r>
              <w:rPr>
                <w:lang w:val="de-AT"/>
              </w:rPr>
              <w:t xml:space="preserve"> (HI1)</w:t>
            </w:r>
          </w:p>
        </w:tc>
        <w:tc>
          <w:tcPr>
            <w:tcW w:w="272" w:type="pct"/>
            <w:hideMark/>
          </w:tcPr>
          <w:p w14:paraId="473EEEDE" w14:textId="77777777" w:rsidR="00044771" w:rsidRPr="006D2F4A" w:rsidRDefault="00044771" w:rsidP="009665E7">
            <w:pPr>
              <w:rPr>
                <w:lang w:val="de-AT"/>
              </w:rPr>
            </w:pPr>
            <w:r w:rsidRPr="006D2F4A">
              <w:rPr>
                <w:lang w:val="de-AT"/>
              </w:rPr>
              <w:t>A</w:t>
            </w:r>
          </w:p>
        </w:tc>
        <w:tc>
          <w:tcPr>
            <w:tcW w:w="270" w:type="pct"/>
            <w:hideMark/>
          </w:tcPr>
          <w:p w14:paraId="545E88F3" w14:textId="77777777" w:rsidR="00044771" w:rsidRPr="006D2F4A" w:rsidRDefault="00044771" w:rsidP="009665E7">
            <w:pPr>
              <w:rPr>
                <w:lang w:val="de-AT"/>
              </w:rPr>
            </w:pPr>
            <w:r w:rsidRPr="006D2F4A">
              <w:rPr>
                <w:lang w:val="de-AT"/>
              </w:rPr>
              <w:t>A</w:t>
            </w:r>
          </w:p>
        </w:tc>
        <w:tc>
          <w:tcPr>
            <w:tcW w:w="270" w:type="pct"/>
            <w:hideMark/>
          </w:tcPr>
          <w:p w14:paraId="49B8A4FF" w14:textId="77777777" w:rsidR="00044771" w:rsidRPr="006D2F4A" w:rsidRDefault="00044771" w:rsidP="009665E7">
            <w:pPr>
              <w:rPr>
                <w:lang w:val="de-AT"/>
              </w:rPr>
            </w:pPr>
            <w:r w:rsidRPr="006D2F4A">
              <w:rPr>
                <w:lang w:val="de-AT"/>
              </w:rPr>
              <w:t>A</w:t>
            </w:r>
          </w:p>
        </w:tc>
        <w:tc>
          <w:tcPr>
            <w:tcW w:w="269" w:type="pct"/>
            <w:hideMark/>
          </w:tcPr>
          <w:p w14:paraId="4B9EB8DB" w14:textId="77777777" w:rsidR="00044771" w:rsidRPr="006D2F4A" w:rsidRDefault="00044771" w:rsidP="009665E7">
            <w:pPr>
              <w:rPr>
                <w:lang w:val="de-AT"/>
              </w:rPr>
            </w:pPr>
            <w:r w:rsidRPr="006D2F4A">
              <w:rPr>
                <w:lang w:val="de-AT"/>
              </w:rPr>
              <w:t>A</w:t>
            </w:r>
          </w:p>
        </w:tc>
        <w:tc>
          <w:tcPr>
            <w:tcW w:w="269" w:type="pct"/>
            <w:hideMark/>
          </w:tcPr>
          <w:p w14:paraId="23268AD1" w14:textId="77777777" w:rsidR="00044771" w:rsidRPr="006D2F4A" w:rsidRDefault="00044771" w:rsidP="009665E7">
            <w:pPr>
              <w:rPr>
                <w:lang w:val="de-AT"/>
              </w:rPr>
            </w:pPr>
            <w:r w:rsidRPr="006D2F4A">
              <w:rPr>
                <w:lang w:val="de-AT"/>
              </w:rPr>
              <w:t>A</w:t>
            </w:r>
          </w:p>
        </w:tc>
        <w:tc>
          <w:tcPr>
            <w:tcW w:w="269" w:type="pct"/>
            <w:hideMark/>
          </w:tcPr>
          <w:p w14:paraId="18A844ED" w14:textId="77777777" w:rsidR="00044771" w:rsidRPr="006D2F4A" w:rsidRDefault="00044771" w:rsidP="009665E7">
            <w:pPr>
              <w:rPr>
                <w:lang w:val="de-AT"/>
              </w:rPr>
            </w:pPr>
            <w:r w:rsidRPr="006D2F4A">
              <w:rPr>
                <w:lang w:val="de-AT"/>
              </w:rPr>
              <w:t>A</w:t>
            </w:r>
          </w:p>
        </w:tc>
        <w:tc>
          <w:tcPr>
            <w:tcW w:w="269" w:type="pct"/>
            <w:hideMark/>
          </w:tcPr>
          <w:p w14:paraId="0A68F924" w14:textId="77777777" w:rsidR="00044771" w:rsidRPr="006D2F4A" w:rsidRDefault="00044771" w:rsidP="009665E7">
            <w:pPr>
              <w:rPr>
                <w:lang w:val="de-AT"/>
              </w:rPr>
            </w:pPr>
            <w:r w:rsidRPr="006D2F4A">
              <w:rPr>
                <w:lang w:val="de-AT"/>
              </w:rPr>
              <w:t>A</w:t>
            </w:r>
          </w:p>
        </w:tc>
        <w:tc>
          <w:tcPr>
            <w:tcW w:w="269" w:type="pct"/>
            <w:hideMark/>
          </w:tcPr>
          <w:p w14:paraId="782A80AA" w14:textId="77777777" w:rsidR="00044771" w:rsidRPr="006D2F4A" w:rsidRDefault="00044771" w:rsidP="009665E7">
            <w:pPr>
              <w:rPr>
                <w:lang w:val="de-AT"/>
              </w:rPr>
            </w:pPr>
            <w:r w:rsidRPr="006D2F4A">
              <w:rPr>
                <w:lang w:val="de-AT"/>
              </w:rPr>
              <w:t>A</w:t>
            </w:r>
          </w:p>
        </w:tc>
        <w:tc>
          <w:tcPr>
            <w:tcW w:w="223" w:type="pct"/>
            <w:hideMark/>
          </w:tcPr>
          <w:p w14:paraId="1196E881" w14:textId="77777777" w:rsidR="00044771" w:rsidRPr="006D2F4A" w:rsidRDefault="00044771" w:rsidP="009665E7">
            <w:pPr>
              <w:rPr>
                <w:lang w:val="de-AT"/>
              </w:rPr>
            </w:pPr>
            <w:r w:rsidRPr="006D2F4A">
              <w:rPr>
                <w:lang w:val="de-AT"/>
              </w:rPr>
              <w:t>A</w:t>
            </w:r>
          </w:p>
        </w:tc>
        <w:tc>
          <w:tcPr>
            <w:tcW w:w="223" w:type="pct"/>
            <w:hideMark/>
          </w:tcPr>
          <w:p w14:paraId="65626252" w14:textId="77777777" w:rsidR="00044771" w:rsidRPr="006D2F4A" w:rsidRDefault="00044771" w:rsidP="009665E7">
            <w:pPr>
              <w:rPr>
                <w:lang w:val="de-AT"/>
              </w:rPr>
            </w:pPr>
            <w:r w:rsidRPr="006D2F4A">
              <w:rPr>
                <w:lang w:val="de-AT"/>
              </w:rPr>
              <w:t>A</w:t>
            </w:r>
          </w:p>
        </w:tc>
        <w:tc>
          <w:tcPr>
            <w:tcW w:w="269" w:type="pct"/>
            <w:hideMark/>
          </w:tcPr>
          <w:p w14:paraId="0A62CC3E" w14:textId="77777777" w:rsidR="00044771" w:rsidRPr="006D2F4A" w:rsidRDefault="00044771" w:rsidP="009665E7">
            <w:pPr>
              <w:rPr>
                <w:lang w:val="de-AT"/>
              </w:rPr>
            </w:pPr>
            <w:r w:rsidRPr="006D2F4A">
              <w:rPr>
                <w:lang w:val="de-AT"/>
              </w:rPr>
              <w:t>B</w:t>
            </w:r>
          </w:p>
        </w:tc>
        <w:tc>
          <w:tcPr>
            <w:tcW w:w="268" w:type="pct"/>
            <w:hideMark/>
          </w:tcPr>
          <w:p w14:paraId="0B4221F2" w14:textId="77777777" w:rsidR="00044771" w:rsidRPr="006D2F4A" w:rsidRDefault="00044771" w:rsidP="009665E7">
            <w:pPr>
              <w:rPr>
                <w:lang w:val="de-AT"/>
              </w:rPr>
            </w:pPr>
            <w:r w:rsidRPr="006D2F4A">
              <w:rPr>
                <w:lang w:val="de-AT"/>
              </w:rPr>
              <w:t>B</w:t>
            </w:r>
          </w:p>
        </w:tc>
        <w:tc>
          <w:tcPr>
            <w:tcW w:w="269" w:type="pct"/>
            <w:hideMark/>
          </w:tcPr>
          <w:p w14:paraId="031CF5F8" w14:textId="77777777" w:rsidR="00044771" w:rsidRPr="006D2F4A" w:rsidRDefault="00044771" w:rsidP="009665E7">
            <w:pPr>
              <w:rPr>
                <w:lang w:val="de-AT"/>
              </w:rPr>
            </w:pPr>
            <w:r w:rsidRPr="006D2F4A">
              <w:rPr>
                <w:lang w:val="de-AT"/>
              </w:rPr>
              <w:t>B</w:t>
            </w:r>
          </w:p>
        </w:tc>
        <w:tc>
          <w:tcPr>
            <w:tcW w:w="294" w:type="pct"/>
            <w:hideMark/>
          </w:tcPr>
          <w:p w14:paraId="0914CF4A" w14:textId="77777777" w:rsidR="00044771" w:rsidRPr="006D2F4A" w:rsidRDefault="00044771" w:rsidP="009665E7">
            <w:pPr>
              <w:rPr>
                <w:lang w:val="de-AT"/>
              </w:rPr>
            </w:pPr>
            <w:r w:rsidRPr="006D2F4A">
              <w:rPr>
                <w:lang w:val="de-AT"/>
              </w:rPr>
              <w:t>B</w:t>
            </w:r>
          </w:p>
        </w:tc>
        <w:tc>
          <w:tcPr>
            <w:tcW w:w="212" w:type="pct"/>
            <w:hideMark/>
          </w:tcPr>
          <w:p w14:paraId="7E60F318" w14:textId="77777777" w:rsidR="00044771" w:rsidRPr="006D2F4A" w:rsidRDefault="00044771" w:rsidP="009665E7">
            <w:pPr>
              <w:rPr>
                <w:lang w:val="de-AT"/>
              </w:rPr>
            </w:pPr>
            <w:r w:rsidRPr="006D2F4A">
              <w:rPr>
                <w:lang w:val="de-AT"/>
              </w:rPr>
              <w:t>C</w:t>
            </w:r>
          </w:p>
        </w:tc>
      </w:tr>
      <w:tr w:rsidR="00044771" w:rsidRPr="006D2F4A" w14:paraId="74D7C9D8" w14:textId="77777777" w:rsidTr="009665E7">
        <w:tc>
          <w:tcPr>
            <w:tcW w:w="1083" w:type="pct"/>
            <w:hideMark/>
          </w:tcPr>
          <w:p w14:paraId="7E6FD785" w14:textId="77777777" w:rsidR="00044771" w:rsidRPr="006D2F4A" w:rsidRDefault="00044771" w:rsidP="009665E7">
            <w:pPr>
              <w:rPr>
                <w:lang w:val="de-AT"/>
              </w:rPr>
            </w:pPr>
            <w:r w:rsidRPr="006D2F4A">
              <w:rPr>
                <w:lang w:val="de-AT"/>
              </w:rPr>
              <w:t>Parameter 2</w:t>
            </w:r>
            <w:r>
              <w:rPr>
                <w:lang w:val="de-AT"/>
              </w:rPr>
              <w:t xml:space="preserve"> (HI2)</w:t>
            </w:r>
          </w:p>
        </w:tc>
        <w:tc>
          <w:tcPr>
            <w:tcW w:w="272" w:type="pct"/>
            <w:hideMark/>
          </w:tcPr>
          <w:p w14:paraId="23ABFD9B" w14:textId="77777777" w:rsidR="00044771" w:rsidRPr="006D2F4A" w:rsidRDefault="00044771" w:rsidP="009665E7">
            <w:pPr>
              <w:rPr>
                <w:lang w:val="de-AT"/>
              </w:rPr>
            </w:pPr>
            <w:r w:rsidRPr="006D2F4A">
              <w:rPr>
                <w:lang w:val="de-AT"/>
              </w:rPr>
              <w:t>A</w:t>
            </w:r>
          </w:p>
        </w:tc>
        <w:tc>
          <w:tcPr>
            <w:tcW w:w="270" w:type="pct"/>
            <w:hideMark/>
          </w:tcPr>
          <w:p w14:paraId="182CF98E" w14:textId="77777777" w:rsidR="00044771" w:rsidRPr="006D2F4A" w:rsidRDefault="00044771" w:rsidP="009665E7">
            <w:pPr>
              <w:rPr>
                <w:lang w:val="de-AT"/>
              </w:rPr>
            </w:pPr>
            <w:r w:rsidRPr="006D2F4A">
              <w:rPr>
                <w:lang w:val="de-AT"/>
              </w:rPr>
              <w:t>A</w:t>
            </w:r>
          </w:p>
        </w:tc>
        <w:tc>
          <w:tcPr>
            <w:tcW w:w="270" w:type="pct"/>
            <w:hideMark/>
          </w:tcPr>
          <w:p w14:paraId="106E72B0" w14:textId="77777777" w:rsidR="00044771" w:rsidRPr="006D2F4A" w:rsidRDefault="00044771" w:rsidP="009665E7">
            <w:pPr>
              <w:rPr>
                <w:lang w:val="de-AT"/>
              </w:rPr>
            </w:pPr>
            <w:r w:rsidRPr="006D2F4A">
              <w:rPr>
                <w:lang w:val="de-AT"/>
              </w:rPr>
              <w:t>A</w:t>
            </w:r>
          </w:p>
        </w:tc>
        <w:tc>
          <w:tcPr>
            <w:tcW w:w="269" w:type="pct"/>
            <w:hideMark/>
          </w:tcPr>
          <w:p w14:paraId="783282F4" w14:textId="77777777" w:rsidR="00044771" w:rsidRPr="006D2F4A" w:rsidRDefault="00044771" w:rsidP="009665E7">
            <w:pPr>
              <w:rPr>
                <w:lang w:val="de-AT"/>
              </w:rPr>
            </w:pPr>
            <w:r w:rsidRPr="006D2F4A">
              <w:rPr>
                <w:lang w:val="de-AT"/>
              </w:rPr>
              <w:t>B</w:t>
            </w:r>
          </w:p>
        </w:tc>
        <w:tc>
          <w:tcPr>
            <w:tcW w:w="269" w:type="pct"/>
            <w:hideMark/>
          </w:tcPr>
          <w:p w14:paraId="44D6D39C" w14:textId="77777777" w:rsidR="00044771" w:rsidRPr="006D2F4A" w:rsidRDefault="00044771" w:rsidP="009665E7">
            <w:pPr>
              <w:rPr>
                <w:lang w:val="de-AT"/>
              </w:rPr>
            </w:pPr>
            <w:r w:rsidRPr="006D2F4A">
              <w:rPr>
                <w:lang w:val="de-AT"/>
              </w:rPr>
              <w:t>A</w:t>
            </w:r>
          </w:p>
        </w:tc>
        <w:tc>
          <w:tcPr>
            <w:tcW w:w="269" w:type="pct"/>
            <w:hideMark/>
          </w:tcPr>
          <w:p w14:paraId="0080E303" w14:textId="77777777" w:rsidR="00044771" w:rsidRPr="006D2F4A" w:rsidRDefault="00044771" w:rsidP="009665E7">
            <w:pPr>
              <w:rPr>
                <w:lang w:val="de-AT"/>
              </w:rPr>
            </w:pPr>
            <w:r w:rsidRPr="006D2F4A">
              <w:rPr>
                <w:lang w:val="de-AT"/>
              </w:rPr>
              <w:t>B</w:t>
            </w:r>
          </w:p>
        </w:tc>
        <w:tc>
          <w:tcPr>
            <w:tcW w:w="269" w:type="pct"/>
            <w:hideMark/>
          </w:tcPr>
          <w:p w14:paraId="6B91ADAC" w14:textId="77777777" w:rsidR="00044771" w:rsidRPr="006D2F4A" w:rsidRDefault="00044771" w:rsidP="009665E7">
            <w:pPr>
              <w:rPr>
                <w:lang w:val="de-AT"/>
              </w:rPr>
            </w:pPr>
            <w:r w:rsidRPr="006D2F4A">
              <w:rPr>
                <w:lang w:val="de-AT"/>
              </w:rPr>
              <w:t>B</w:t>
            </w:r>
          </w:p>
        </w:tc>
        <w:tc>
          <w:tcPr>
            <w:tcW w:w="269" w:type="pct"/>
            <w:hideMark/>
          </w:tcPr>
          <w:p w14:paraId="4EC0998B" w14:textId="77777777" w:rsidR="00044771" w:rsidRPr="006D2F4A" w:rsidRDefault="00044771" w:rsidP="009665E7">
            <w:pPr>
              <w:rPr>
                <w:lang w:val="de-AT"/>
              </w:rPr>
            </w:pPr>
            <w:r w:rsidRPr="006D2F4A">
              <w:rPr>
                <w:lang w:val="de-AT"/>
              </w:rPr>
              <w:t>A</w:t>
            </w:r>
          </w:p>
        </w:tc>
        <w:tc>
          <w:tcPr>
            <w:tcW w:w="223" w:type="pct"/>
            <w:hideMark/>
          </w:tcPr>
          <w:p w14:paraId="4DCF4AD4" w14:textId="77777777" w:rsidR="00044771" w:rsidRPr="006D2F4A" w:rsidRDefault="00044771" w:rsidP="009665E7">
            <w:pPr>
              <w:rPr>
                <w:lang w:val="de-AT"/>
              </w:rPr>
            </w:pPr>
            <w:r w:rsidRPr="006D2F4A">
              <w:rPr>
                <w:lang w:val="de-AT"/>
              </w:rPr>
              <w:t>A</w:t>
            </w:r>
          </w:p>
        </w:tc>
        <w:tc>
          <w:tcPr>
            <w:tcW w:w="223" w:type="pct"/>
            <w:hideMark/>
          </w:tcPr>
          <w:p w14:paraId="24767EFC" w14:textId="77777777" w:rsidR="00044771" w:rsidRPr="006D2F4A" w:rsidRDefault="00044771" w:rsidP="009665E7">
            <w:pPr>
              <w:rPr>
                <w:lang w:val="de-AT"/>
              </w:rPr>
            </w:pPr>
            <w:r w:rsidRPr="006D2F4A">
              <w:rPr>
                <w:lang w:val="de-AT"/>
              </w:rPr>
              <w:t>C</w:t>
            </w:r>
          </w:p>
        </w:tc>
        <w:tc>
          <w:tcPr>
            <w:tcW w:w="269" w:type="pct"/>
            <w:hideMark/>
          </w:tcPr>
          <w:p w14:paraId="70F24676" w14:textId="77777777" w:rsidR="00044771" w:rsidRPr="006D2F4A" w:rsidRDefault="00044771" w:rsidP="009665E7">
            <w:pPr>
              <w:rPr>
                <w:lang w:val="de-AT"/>
              </w:rPr>
            </w:pPr>
            <w:r w:rsidRPr="006D2F4A">
              <w:rPr>
                <w:lang w:val="de-AT"/>
              </w:rPr>
              <w:t>B</w:t>
            </w:r>
          </w:p>
        </w:tc>
        <w:tc>
          <w:tcPr>
            <w:tcW w:w="268" w:type="pct"/>
            <w:hideMark/>
          </w:tcPr>
          <w:p w14:paraId="1986108F" w14:textId="77777777" w:rsidR="00044771" w:rsidRPr="006D2F4A" w:rsidRDefault="00044771" w:rsidP="009665E7">
            <w:pPr>
              <w:rPr>
                <w:lang w:val="de-AT"/>
              </w:rPr>
            </w:pPr>
            <w:r w:rsidRPr="006D2F4A">
              <w:rPr>
                <w:lang w:val="de-AT"/>
              </w:rPr>
              <w:t>B</w:t>
            </w:r>
          </w:p>
        </w:tc>
        <w:tc>
          <w:tcPr>
            <w:tcW w:w="269" w:type="pct"/>
            <w:hideMark/>
          </w:tcPr>
          <w:p w14:paraId="473602CF" w14:textId="77777777" w:rsidR="00044771" w:rsidRPr="006D2F4A" w:rsidRDefault="00044771" w:rsidP="009665E7">
            <w:pPr>
              <w:rPr>
                <w:lang w:val="de-AT"/>
              </w:rPr>
            </w:pPr>
            <w:r w:rsidRPr="006D2F4A">
              <w:rPr>
                <w:lang w:val="de-AT"/>
              </w:rPr>
              <w:t>B</w:t>
            </w:r>
          </w:p>
        </w:tc>
        <w:tc>
          <w:tcPr>
            <w:tcW w:w="294" w:type="pct"/>
            <w:hideMark/>
          </w:tcPr>
          <w:p w14:paraId="7E169643" w14:textId="77777777" w:rsidR="00044771" w:rsidRPr="006D2F4A" w:rsidRDefault="00044771" w:rsidP="009665E7">
            <w:pPr>
              <w:rPr>
                <w:lang w:val="de-AT"/>
              </w:rPr>
            </w:pPr>
            <w:r w:rsidRPr="006D2F4A">
              <w:rPr>
                <w:lang w:val="de-AT"/>
              </w:rPr>
              <w:t>C</w:t>
            </w:r>
          </w:p>
        </w:tc>
        <w:tc>
          <w:tcPr>
            <w:tcW w:w="212" w:type="pct"/>
            <w:hideMark/>
          </w:tcPr>
          <w:p w14:paraId="438F8B17" w14:textId="77777777" w:rsidR="00044771" w:rsidRPr="006D2F4A" w:rsidRDefault="00044771" w:rsidP="009665E7">
            <w:pPr>
              <w:rPr>
                <w:lang w:val="de-AT"/>
              </w:rPr>
            </w:pPr>
            <w:r w:rsidRPr="006D2F4A">
              <w:rPr>
                <w:lang w:val="de-AT"/>
              </w:rPr>
              <w:t>C</w:t>
            </w:r>
          </w:p>
        </w:tc>
      </w:tr>
      <w:tr w:rsidR="00044771" w:rsidRPr="006D2F4A" w14:paraId="3509B329" w14:textId="77777777" w:rsidTr="009665E7">
        <w:tc>
          <w:tcPr>
            <w:tcW w:w="1083" w:type="pct"/>
            <w:hideMark/>
          </w:tcPr>
          <w:p w14:paraId="1567512B" w14:textId="77777777" w:rsidR="00044771" w:rsidRPr="006D2F4A" w:rsidRDefault="00044771" w:rsidP="009665E7">
            <w:pPr>
              <w:rPr>
                <w:lang w:val="de-AT"/>
              </w:rPr>
            </w:pPr>
            <w:r w:rsidRPr="006D2F4A">
              <w:rPr>
                <w:lang w:val="de-AT"/>
              </w:rPr>
              <w:t>Parameter 3</w:t>
            </w:r>
            <w:r>
              <w:rPr>
                <w:lang w:val="de-AT"/>
              </w:rPr>
              <w:t xml:space="preserve"> (HI3)</w:t>
            </w:r>
          </w:p>
        </w:tc>
        <w:tc>
          <w:tcPr>
            <w:tcW w:w="272" w:type="pct"/>
            <w:hideMark/>
          </w:tcPr>
          <w:p w14:paraId="37A18F1A" w14:textId="77777777" w:rsidR="00044771" w:rsidRPr="006D2F4A" w:rsidRDefault="00044771" w:rsidP="009665E7">
            <w:pPr>
              <w:rPr>
                <w:lang w:val="de-AT"/>
              </w:rPr>
            </w:pPr>
            <w:r w:rsidRPr="006D2F4A">
              <w:rPr>
                <w:lang w:val="de-AT"/>
              </w:rPr>
              <w:t>A</w:t>
            </w:r>
          </w:p>
        </w:tc>
        <w:tc>
          <w:tcPr>
            <w:tcW w:w="270" w:type="pct"/>
            <w:hideMark/>
          </w:tcPr>
          <w:p w14:paraId="4BFB9FED" w14:textId="77777777" w:rsidR="00044771" w:rsidRPr="006D2F4A" w:rsidRDefault="00044771" w:rsidP="009665E7">
            <w:pPr>
              <w:rPr>
                <w:lang w:val="de-AT"/>
              </w:rPr>
            </w:pPr>
            <w:r w:rsidRPr="006D2F4A">
              <w:rPr>
                <w:lang w:val="de-AT"/>
              </w:rPr>
              <w:t>A</w:t>
            </w:r>
          </w:p>
        </w:tc>
        <w:tc>
          <w:tcPr>
            <w:tcW w:w="270" w:type="pct"/>
            <w:hideMark/>
          </w:tcPr>
          <w:p w14:paraId="0F332BE1" w14:textId="77777777" w:rsidR="00044771" w:rsidRPr="006D2F4A" w:rsidRDefault="00044771" w:rsidP="009665E7">
            <w:pPr>
              <w:rPr>
                <w:lang w:val="de-AT"/>
              </w:rPr>
            </w:pPr>
            <w:r w:rsidRPr="006D2F4A">
              <w:rPr>
                <w:lang w:val="de-AT"/>
              </w:rPr>
              <w:t>B</w:t>
            </w:r>
          </w:p>
        </w:tc>
        <w:tc>
          <w:tcPr>
            <w:tcW w:w="269" w:type="pct"/>
            <w:hideMark/>
          </w:tcPr>
          <w:p w14:paraId="392715FA" w14:textId="77777777" w:rsidR="00044771" w:rsidRPr="006D2F4A" w:rsidRDefault="00044771" w:rsidP="009665E7">
            <w:pPr>
              <w:rPr>
                <w:lang w:val="de-AT"/>
              </w:rPr>
            </w:pPr>
            <w:r w:rsidRPr="006D2F4A">
              <w:rPr>
                <w:lang w:val="de-AT"/>
              </w:rPr>
              <w:t>B</w:t>
            </w:r>
          </w:p>
        </w:tc>
        <w:tc>
          <w:tcPr>
            <w:tcW w:w="269" w:type="pct"/>
            <w:hideMark/>
          </w:tcPr>
          <w:p w14:paraId="2B82FD5A" w14:textId="77777777" w:rsidR="00044771" w:rsidRPr="006D2F4A" w:rsidRDefault="00044771" w:rsidP="009665E7">
            <w:pPr>
              <w:rPr>
                <w:lang w:val="de-AT"/>
              </w:rPr>
            </w:pPr>
            <w:r w:rsidRPr="006D2F4A">
              <w:rPr>
                <w:lang w:val="de-AT"/>
              </w:rPr>
              <w:t>B</w:t>
            </w:r>
          </w:p>
        </w:tc>
        <w:tc>
          <w:tcPr>
            <w:tcW w:w="269" w:type="pct"/>
            <w:hideMark/>
          </w:tcPr>
          <w:p w14:paraId="5B3E1DE4" w14:textId="77777777" w:rsidR="00044771" w:rsidRPr="006D2F4A" w:rsidRDefault="00044771" w:rsidP="009665E7">
            <w:pPr>
              <w:rPr>
                <w:lang w:val="de-AT"/>
              </w:rPr>
            </w:pPr>
            <w:r w:rsidRPr="006D2F4A">
              <w:rPr>
                <w:lang w:val="de-AT"/>
              </w:rPr>
              <w:t>B</w:t>
            </w:r>
          </w:p>
        </w:tc>
        <w:tc>
          <w:tcPr>
            <w:tcW w:w="269" w:type="pct"/>
            <w:hideMark/>
          </w:tcPr>
          <w:p w14:paraId="790D9681" w14:textId="77777777" w:rsidR="00044771" w:rsidRPr="006D2F4A" w:rsidRDefault="00044771" w:rsidP="009665E7">
            <w:pPr>
              <w:rPr>
                <w:lang w:val="de-AT"/>
              </w:rPr>
            </w:pPr>
            <w:r w:rsidRPr="006D2F4A">
              <w:rPr>
                <w:lang w:val="de-AT"/>
              </w:rPr>
              <w:t>C</w:t>
            </w:r>
          </w:p>
        </w:tc>
        <w:tc>
          <w:tcPr>
            <w:tcW w:w="269" w:type="pct"/>
            <w:hideMark/>
          </w:tcPr>
          <w:p w14:paraId="1953DB89" w14:textId="77777777" w:rsidR="00044771" w:rsidRPr="006D2F4A" w:rsidRDefault="00044771" w:rsidP="009665E7">
            <w:pPr>
              <w:rPr>
                <w:lang w:val="de-AT"/>
              </w:rPr>
            </w:pPr>
            <w:r w:rsidRPr="006D2F4A">
              <w:rPr>
                <w:lang w:val="de-AT"/>
              </w:rPr>
              <w:t>A</w:t>
            </w:r>
          </w:p>
        </w:tc>
        <w:tc>
          <w:tcPr>
            <w:tcW w:w="223" w:type="pct"/>
            <w:hideMark/>
          </w:tcPr>
          <w:p w14:paraId="4119D63C" w14:textId="77777777" w:rsidR="00044771" w:rsidRPr="006D2F4A" w:rsidRDefault="00044771" w:rsidP="009665E7">
            <w:pPr>
              <w:rPr>
                <w:lang w:val="de-AT"/>
              </w:rPr>
            </w:pPr>
            <w:r w:rsidRPr="006D2F4A">
              <w:rPr>
                <w:lang w:val="de-AT"/>
              </w:rPr>
              <w:t>C</w:t>
            </w:r>
          </w:p>
        </w:tc>
        <w:tc>
          <w:tcPr>
            <w:tcW w:w="223" w:type="pct"/>
            <w:hideMark/>
          </w:tcPr>
          <w:p w14:paraId="173C8FDF" w14:textId="77777777" w:rsidR="00044771" w:rsidRPr="006D2F4A" w:rsidRDefault="00044771" w:rsidP="009665E7">
            <w:pPr>
              <w:rPr>
                <w:lang w:val="de-AT"/>
              </w:rPr>
            </w:pPr>
            <w:r w:rsidRPr="006D2F4A">
              <w:rPr>
                <w:lang w:val="de-AT"/>
              </w:rPr>
              <w:t>C</w:t>
            </w:r>
          </w:p>
        </w:tc>
        <w:tc>
          <w:tcPr>
            <w:tcW w:w="269" w:type="pct"/>
            <w:hideMark/>
          </w:tcPr>
          <w:p w14:paraId="096809D9" w14:textId="77777777" w:rsidR="00044771" w:rsidRPr="006D2F4A" w:rsidRDefault="00044771" w:rsidP="009665E7">
            <w:pPr>
              <w:rPr>
                <w:lang w:val="de-AT"/>
              </w:rPr>
            </w:pPr>
            <w:r w:rsidRPr="006D2F4A">
              <w:rPr>
                <w:lang w:val="de-AT"/>
              </w:rPr>
              <w:t>B</w:t>
            </w:r>
          </w:p>
        </w:tc>
        <w:tc>
          <w:tcPr>
            <w:tcW w:w="268" w:type="pct"/>
            <w:hideMark/>
          </w:tcPr>
          <w:p w14:paraId="774E8745" w14:textId="77777777" w:rsidR="00044771" w:rsidRPr="006D2F4A" w:rsidRDefault="00044771" w:rsidP="009665E7">
            <w:pPr>
              <w:rPr>
                <w:lang w:val="de-AT"/>
              </w:rPr>
            </w:pPr>
            <w:r w:rsidRPr="006D2F4A">
              <w:rPr>
                <w:lang w:val="de-AT"/>
              </w:rPr>
              <w:t>B</w:t>
            </w:r>
          </w:p>
        </w:tc>
        <w:tc>
          <w:tcPr>
            <w:tcW w:w="269" w:type="pct"/>
            <w:hideMark/>
          </w:tcPr>
          <w:p w14:paraId="1AA8602C" w14:textId="77777777" w:rsidR="00044771" w:rsidRPr="006D2F4A" w:rsidRDefault="00044771" w:rsidP="009665E7">
            <w:pPr>
              <w:rPr>
                <w:lang w:val="de-AT"/>
              </w:rPr>
            </w:pPr>
            <w:r w:rsidRPr="006D2F4A">
              <w:rPr>
                <w:lang w:val="de-AT"/>
              </w:rPr>
              <w:t>C</w:t>
            </w:r>
          </w:p>
        </w:tc>
        <w:tc>
          <w:tcPr>
            <w:tcW w:w="294" w:type="pct"/>
            <w:hideMark/>
          </w:tcPr>
          <w:p w14:paraId="487E466F" w14:textId="77777777" w:rsidR="00044771" w:rsidRPr="006D2F4A" w:rsidRDefault="00044771" w:rsidP="009665E7">
            <w:pPr>
              <w:rPr>
                <w:lang w:val="de-AT"/>
              </w:rPr>
            </w:pPr>
            <w:r w:rsidRPr="006D2F4A">
              <w:rPr>
                <w:lang w:val="de-AT"/>
              </w:rPr>
              <w:t>C</w:t>
            </w:r>
          </w:p>
        </w:tc>
        <w:tc>
          <w:tcPr>
            <w:tcW w:w="212" w:type="pct"/>
            <w:hideMark/>
          </w:tcPr>
          <w:p w14:paraId="2F60F0FC" w14:textId="77777777" w:rsidR="00044771" w:rsidRPr="006D2F4A" w:rsidRDefault="00044771" w:rsidP="009665E7">
            <w:pPr>
              <w:rPr>
                <w:lang w:val="de-AT"/>
              </w:rPr>
            </w:pPr>
            <w:r w:rsidRPr="006D2F4A">
              <w:rPr>
                <w:lang w:val="de-AT"/>
              </w:rPr>
              <w:t>C</w:t>
            </w:r>
          </w:p>
        </w:tc>
      </w:tr>
      <w:tr w:rsidR="00044771" w:rsidRPr="006D2F4A" w14:paraId="18F4ED55" w14:textId="77777777" w:rsidTr="009665E7">
        <w:tc>
          <w:tcPr>
            <w:tcW w:w="1083" w:type="pct"/>
            <w:hideMark/>
          </w:tcPr>
          <w:p w14:paraId="502B0DE6" w14:textId="77777777" w:rsidR="00044771" w:rsidRPr="006D2F4A" w:rsidRDefault="00044771" w:rsidP="009665E7">
            <w:pPr>
              <w:rPr>
                <w:lang w:val="de-AT"/>
              </w:rPr>
            </w:pPr>
            <w:r w:rsidRPr="006D2F4A">
              <w:rPr>
                <w:lang w:val="de-AT"/>
              </w:rPr>
              <w:t>Parameter 4</w:t>
            </w:r>
            <w:r>
              <w:rPr>
                <w:lang w:val="de-AT"/>
              </w:rPr>
              <w:t xml:space="preserve"> (II1)</w:t>
            </w:r>
          </w:p>
        </w:tc>
        <w:tc>
          <w:tcPr>
            <w:tcW w:w="272" w:type="pct"/>
            <w:hideMark/>
          </w:tcPr>
          <w:p w14:paraId="1EC120E0" w14:textId="77777777" w:rsidR="00044771" w:rsidRPr="006D2F4A" w:rsidRDefault="00044771" w:rsidP="009665E7">
            <w:pPr>
              <w:rPr>
                <w:lang w:val="de-AT"/>
              </w:rPr>
            </w:pPr>
            <w:r w:rsidRPr="006D2F4A">
              <w:rPr>
                <w:lang w:val="de-AT"/>
              </w:rPr>
              <w:t>A</w:t>
            </w:r>
          </w:p>
        </w:tc>
        <w:tc>
          <w:tcPr>
            <w:tcW w:w="270" w:type="pct"/>
            <w:hideMark/>
          </w:tcPr>
          <w:p w14:paraId="7216EF90" w14:textId="77777777" w:rsidR="00044771" w:rsidRPr="006D2F4A" w:rsidRDefault="00044771" w:rsidP="009665E7">
            <w:pPr>
              <w:rPr>
                <w:lang w:val="de-AT"/>
              </w:rPr>
            </w:pPr>
            <w:r w:rsidRPr="006D2F4A">
              <w:rPr>
                <w:lang w:val="de-AT"/>
              </w:rPr>
              <w:t>B</w:t>
            </w:r>
          </w:p>
        </w:tc>
        <w:tc>
          <w:tcPr>
            <w:tcW w:w="270" w:type="pct"/>
            <w:hideMark/>
          </w:tcPr>
          <w:p w14:paraId="74F15E5F" w14:textId="77777777" w:rsidR="00044771" w:rsidRPr="006D2F4A" w:rsidRDefault="00044771" w:rsidP="009665E7">
            <w:pPr>
              <w:rPr>
                <w:lang w:val="de-AT"/>
              </w:rPr>
            </w:pPr>
            <w:r w:rsidRPr="006D2F4A">
              <w:rPr>
                <w:lang w:val="de-AT"/>
              </w:rPr>
              <w:t>B</w:t>
            </w:r>
          </w:p>
        </w:tc>
        <w:tc>
          <w:tcPr>
            <w:tcW w:w="269" w:type="pct"/>
            <w:hideMark/>
          </w:tcPr>
          <w:p w14:paraId="6ABE547A" w14:textId="77777777" w:rsidR="00044771" w:rsidRPr="006D2F4A" w:rsidRDefault="00044771" w:rsidP="009665E7">
            <w:pPr>
              <w:rPr>
                <w:lang w:val="de-AT"/>
              </w:rPr>
            </w:pPr>
            <w:r w:rsidRPr="006D2F4A">
              <w:rPr>
                <w:lang w:val="de-AT"/>
              </w:rPr>
              <w:t>B</w:t>
            </w:r>
          </w:p>
        </w:tc>
        <w:tc>
          <w:tcPr>
            <w:tcW w:w="269" w:type="pct"/>
            <w:hideMark/>
          </w:tcPr>
          <w:p w14:paraId="22BBB0CD" w14:textId="77777777" w:rsidR="00044771" w:rsidRPr="006D2F4A" w:rsidRDefault="00044771" w:rsidP="009665E7">
            <w:pPr>
              <w:rPr>
                <w:lang w:val="de-AT"/>
              </w:rPr>
            </w:pPr>
            <w:r w:rsidRPr="006D2F4A">
              <w:rPr>
                <w:lang w:val="de-AT"/>
              </w:rPr>
              <w:t>C</w:t>
            </w:r>
          </w:p>
        </w:tc>
        <w:tc>
          <w:tcPr>
            <w:tcW w:w="269" w:type="pct"/>
            <w:hideMark/>
          </w:tcPr>
          <w:p w14:paraId="157A7234" w14:textId="77777777" w:rsidR="00044771" w:rsidRPr="006D2F4A" w:rsidRDefault="00044771" w:rsidP="009665E7">
            <w:pPr>
              <w:rPr>
                <w:lang w:val="de-AT"/>
              </w:rPr>
            </w:pPr>
            <w:r w:rsidRPr="006D2F4A">
              <w:rPr>
                <w:lang w:val="de-AT"/>
              </w:rPr>
              <w:t>C</w:t>
            </w:r>
          </w:p>
        </w:tc>
        <w:tc>
          <w:tcPr>
            <w:tcW w:w="269" w:type="pct"/>
            <w:hideMark/>
          </w:tcPr>
          <w:p w14:paraId="157C048B" w14:textId="77777777" w:rsidR="00044771" w:rsidRPr="006D2F4A" w:rsidRDefault="00044771" w:rsidP="009665E7">
            <w:pPr>
              <w:rPr>
                <w:lang w:val="de-AT"/>
              </w:rPr>
            </w:pPr>
            <w:r w:rsidRPr="006D2F4A">
              <w:rPr>
                <w:lang w:val="de-AT"/>
              </w:rPr>
              <w:t>C</w:t>
            </w:r>
          </w:p>
        </w:tc>
        <w:tc>
          <w:tcPr>
            <w:tcW w:w="269" w:type="pct"/>
            <w:hideMark/>
          </w:tcPr>
          <w:p w14:paraId="51C6FF31" w14:textId="77777777" w:rsidR="00044771" w:rsidRPr="006D2F4A" w:rsidRDefault="00044771" w:rsidP="009665E7">
            <w:pPr>
              <w:rPr>
                <w:lang w:val="de-AT"/>
              </w:rPr>
            </w:pPr>
            <w:r w:rsidRPr="006D2F4A">
              <w:rPr>
                <w:lang w:val="de-AT"/>
              </w:rPr>
              <w:t>C</w:t>
            </w:r>
          </w:p>
        </w:tc>
        <w:tc>
          <w:tcPr>
            <w:tcW w:w="223" w:type="pct"/>
            <w:hideMark/>
          </w:tcPr>
          <w:p w14:paraId="5A38EB91" w14:textId="77777777" w:rsidR="00044771" w:rsidRPr="006D2F4A" w:rsidRDefault="00044771" w:rsidP="009665E7">
            <w:pPr>
              <w:rPr>
                <w:lang w:val="de-AT"/>
              </w:rPr>
            </w:pPr>
            <w:r w:rsidRPr="006D2F4A">
              <w:rPr>
                <w:lang w:val="de-AT"/>
              </w:rPr>
              <w:t>C</w:t>
            </w:r>
          </w:p>
        </w:tc>
        <w:tc>
          <w:tcPr>
            <w:tcW w:w="223" w:type="pct"/>
            <w:hideMark/>
          </w:tcPr>
          <w:p w14:paraId="54B201AD" w14:textId="77777777" w:rsidR="00044771" w:rsidRPr="006D2F4A" w:rsidRDefault="00044771" w:rsidP="009665E7">
            <w:pPr>
              <w:rPr>
                <w:lang w:val="de-AT"/>
              </w:rPr>
            </w:pPr>
            <w:r w:rsidRPr="006D2F4A">
              <w:rPr>
                <w:lang w:val="de-AT"/>
              </w:rPr>
              <w:t>C</w:t>
            </w:r>
          </w:p>
        </w:tc>
        <w:tc>
          <w:tcPr>
            <w:tcW w:w="269" w:type="pct"/>
            <w:hideMark/>
          </w:tcPr>
          <w:p w14:paraId="4BF7282F" w14:textId="77777777" w:rsidR="00044771" w:rsidRPr="006D2F4A" w:rsidRDefault="00044771" w:rsidP="009665E7">
            <w:pPr>
              <w:rPr>
                <w:lang w:val="de-AT"/>
              </w:rPr>
            </w:pPr>
            <w:r w:rsidRPr="006D2F4A">
              <w:rPr>
                <w:lang w:val="de-AT"/>
              </w:rPr>
              <w:t>B</w:t>
            </w:r>
          </w:p>
        </w:tc>
        <w:tc>
          <w:tcPr>
            <w:tcW w:w="268" w:type="pct"/>
            <w:hideMark/>
          </w:tcPr>
          <w:p w14:paraId="63CD60D9" w14:textId="77777777" w:rsidR="00044771" w:rsidRPr="006D2F4A" w:rsidRDefault="00044771" w:rsidP="009665E7">
            <w:pPr>
              <w:rPr>
                <w:lang w:val="de-AT"/>
              </w:rPr>
            </w:pPr>
            <w:r w:rsidRPr="006D2F4A">
              <w:rPr>
                <w:lang w:val="de-AT"/>
              </w:rPr>
              <w:t>C</w:t>
            </w:r>
          </w:p>
        </w:tc>
        <w:tc>
          <w:tcPr>
            <w:tcW w:w="269" w:type="pct"/>
            <w:hideMark/>
          </w:tcPr>
          <w:p w14:paraId="59095380" w14:textId="77777777" w:rsidR="00044771" w:rsidRPr="006D2F4A" w:rsidRDefault="00044771" w:rsidP="009665E7">
            <w:pPr>
              <w:rPr>
                <w:lang w:val="de-AT"/>
              </w:rPr>
            </w:pPr>
            <w:r w:rsidRPr="006D2F4A">
              <w:rPr>
                <w:lang w:val="de-AT"/>
              </w:rPr>
              <w:t>C</w:t>
            </w:r>
          </w:p>
        </w:tc>
        <w:tc>
          <w:tcPr>
            <w:tcW w:w="294" w:type="pct"/>
            <w:hideMark/>
          </w:tcPr>
          <w:p w14:paraId="55D53A34" w14:textId="77777777" w:rsidR="00044771" w:rsidRPr="006D2F4A" w:rsidRDefault="00044771" w:rsidP="009665E7">
            <w:pPr>
              <w:rPr>
                <w:lang w:val="de-AT"/>
              </w:rPr>
            </w:pPr>
            <w:r w:rsidRPr="006D2F4A">
              <w:rPr>
                <w:lang w:val="de-AT"/>
              </w:rPr>
              <w:t>C</w:t>
            </w:r>
          </w:p>
        </w:tc>
        <w:tc>
          <w:tcPr>
            <w:tcW w:w="212" w:type="pct"/>
            <w:hideMark/>
          </w:tcPr>
          <w:p w14:paraId="7026BB86" w14:textId="77777777" w:rsidR="00044771" w:rsidRPr="006D2F4A" w:rsidRDefault="00044771" w:rsidP="009665E7">
            <w:pPr>
              <w:rPr>
                <w:lang w:val="de-AT"/>
              </w:rPr>
            </w:pPr>
            <w:r w:rsidRPr="006D2F4A">
              <w:rPr>
                <w:lang w:val="de-AT"/>
              </w:rPr>
              <w:t>C</w:t>
            </w:r>
          </w:p>
        </w:tc>
      </w:tr>
      <w:tr w:rsidR="00044771" w:rsidRPr="006D2F4A" w14:paraId="2DD4D1EC" w14:textId="77777777" w:rsidTr="009665E7">
        <w:tc>
          <w:tcPr>
            <w:tcW w:w="1083" w:type="pct"/>
            <w:hideMark/>
          </w:tcPr>
          <w:p w14:paraId="07418DDB" w14:textId="77777777" w:rsidR="00044771" w:rsidRPr="006D2F4A" w:rsidRDefault="00044771" w:rsidP="009665E7">
            <w:pPr>
              <w:rPr>
                <w:b/>
                <w:bCs/>
                <w:lang w:val="de-AT"/>
              </w:rPr>
            </w:pPr>
            <w:r>
              <w:rPr>
                <w:b/>
                <w:bCs/>
                <w:lang w:val="de-AT"/>
              </w:rPr>
              <w:t>Total</w:t>
            </w:r>
          </w:p>
        </w:tc>
        <w:tc>
          <w:tcPr>
            <w:tcW w:w="272" w:type="pct"/>
            <w:hideMark/>
          </w:tcPr>
          <w:p w14:paraId="78EBB1F8" w14:textId="77777777" w:rsidR="00044771" w:rsidRPr="006D2F4A" w:rsidRDefault="00044771" w:rsidP="009665E7">
            <w:pPr>
              <w:rPr>
                <w:b/>
                <w:bCs/>
                <w:lang w:val="de-AT"/>
              </w:rPr>
            </w:pPr>
            <w:r w:rsidRPr="006D2F4A">
              <w:rPr>
                <w:b/>
                <w:bCs/>
                <w:lang w:val="de-AT"/>
              </w:rPr>
              <w:t>A</w:t>
            </w:r>
          </w:p>
        </w:tc>
        <w:tc>
          <w:tcPr>
            <w:tcW w:w="270" w:type="pct"/>
            <w:hideMark/>
          </w:tcPr>
          <w:p w14:paraId="051765C4" w14:textId="77777777" w:rsidR="00044771" w:rsidRPr="006D2F4A" w:rsidRDefault="00044771" w:rsidP="009665E7">
            <w:pPr>
              <w:rPr>
                <w:b/>
                <w:bCs/>
                <w:lang w:val="de-AT"/>
              </w:rPr>
            </w:pPr>
            <w:r w:rsidRPr="006D2F4A">
              <w:rPr>
                <w:b/>
                <w:bCs/>
                <w:lang w:val="de-AT"/>
              </w:rPr>
              <w:t>A</w:t>
            </w:r>
          </w:p>
        </w:tc>
        <w:tc>
          <w:tcPr>
            <w:tcW w:w="270" w:type="pct"/>
            <w:hideMark/>
          </w:tcPr>
          <w:p w14:paraId="6DA7CE9E" w14:textId="77777777" w:rsidR="00044771" w:rsidRPr="006D2F4A" w:rsidRDefault="00044771" w:rsidP="009665E7">
            <w:pPr>
              <w:rPr>
                <w:b/>
                <w:bCs/>
                <w:vertAlign w:val="superscript"/>
                <w:lang w:val="de-AT"/>
              </w:rPr>
            </w:pPr>
            <w:r w:rsidRPr="006D2F4A">
              <w:rPr>
                <w:b/>
                <w:bCs/>
                <w:lang w:val="de-AT"/>
              </w:rPr>
              <w:t>B</w:t>
            </w:r>
          </w:p>
        </w:tc>
        <w:tc>
          <w:tcPr>
            <w:tcW w:w="269" w:type="pct"/>
            <w:hideMark/>
          </w:tcPr>
          <w:p w14:paraId="59AE6900" w14:textId="77777777" w:rsidR="00044771" w:rsidRPr="006D2F4A" w:rsidRDefault="00044771" w:rsidP="009665E7">
            <w:pPr>
              <w:rPr>
                <w:b/>
                <w:bCs/>
                <w:lang w:val="de-AT"/>
              </w:rPr>
            </w:pPr>
            <w:r w:rsidRPr="006D2F4A">
              <w:rPr>
                <w:b/>
                <w:bCs/>
                <w:lang w:val="de-AT"/>
              </w:rPr>
              <w:t>B</w:t>
            </w:r>
          </w:p>
        </w:tc>
        <w:tc>
          <w:tcPr>
            <w:tcW w:w="269" w:type="pct"/>
            <w:hideMark/>
          </w:tcPr>
          <w:p w14:paraId="12FF0A88" w14:textId="77777777" w:rsidR="00044771" w:rsidRPr="006D2F4A" w:rsidRDefault="00044771" w:rsidP="009665E7">
            <w:pPr>
              <w:rPr>
                <w:b/>
                <w:bCs/>
                <w:lang w:val="de-AT"/>
              </w:rPr>
            </w:pPr>
            <w:r w:rsidRPr="006D2F4A">
              <w:rPr>
                <w:b/>
                <w:bCs/>
                <w:lang w:val="de-AT"/>
              </w:rPr>
              <w:t>B</w:t>
            </w:r>
          </w:p>
        </w:tc>
        <w:tc>
          <w:tcPr>
            <w:tcW w:w="269" w:type="pct"/>
            <w:hideMark/>
          </w:tcPr>
          <w:p w14:paraId="5D43BB9A" w14:textId="77777777" w:rsidR="00044771" w:rsidRPr="006D2F4A" w:rsidRDefault="00044771" w:rsidP="009665E7">
            <w:pPr>
              <w:rPr>
                <w:b/>
                <w:bCs/>
                <w:lang w:val="de-AT"/>
              </w:rPr>
            </w:pPr>
            <w:r w:rsidRPr="006D2F4A">
              <w:rPr>
                <w:b/>
                <w:bCs/>
                <w:lang w:val="de-AT"/>
              </w:rPr>
              <w:t>B</w:t>
            </w:r>
          </w:p>
        </w:tc>
        <w:tc>
          <w:tcPr>
            <w:tcW w:w="269" w:type="pct"/>
            <w:hideMark/>
          </w:tcPr>
          <w:p w14:paraId="0A80E5A1" w14:textId="77777777" w:rsidR="00044771" w:rsidRPr="006D2F4A" w:rsidRDefault="00044771" w:rsidP="009665E7">
            <w:pPr>
              <w:rPr>
                <w:b/>
                <w:bCs/>
                <w:lang w:val="de-AT"/>
              </w:rPr>
            </w:pPr>
            <w:r w:rsidRPr="006D2F4A">
              <w:rPr>
                <w:b/>
                <w:bCs/>
                <w:lang w:val="de-AT"/>
              </w:rPr>
              <w:t>C</w:t>
            </w:r>
          </w:p>
        </w:tc>
        <w:tc>
          <w:tcPr>
            <w:tcW w:w="269" w:type="pct"/>
            <w:hideMark/>
          </w:tcPr>
          <w:p w14:paraId="0DF60D6F" w14:textId="77777777" w:rsidR="00044771" w:rsidRPr="006D2F4A" w:rsidRDefault="00044771" w:rsidP="009665E7">
            <w:pPr>
              <w:rPr>
                <w:b/>
                <w:bCs/>
                <w:lang w:val="de-AT"/>
              </w:rPr>
            </w:pPr>
            <w:r w:rsidRPr="006D2F4A">
              <w:rPr>
                <w:b/>
                <w:bCs/>
                <w:lang w:val="de-AT"/>
              </w:rPr>
              <w:t>B</w:t>
            </w:r>
          </w:p>
        </w:tc>
        <w:tc>
          <w:tcPr>
            <w:tcW w:w="223" w:type="pct"/>
            <w:hideMark/>
          </w:tcPr>
          <w:p w14:paraId="336E1ACA" w14:textId="77777777" w:rsidR="00044771" w:rsidRPr="006D2F4A" w:rsidRDefault="00044771" w:rsidP="009665E7">
            <w:pPr>
              <w:rPr>
                <w:b/>
                <w:bCs/>
                <w:lang w:val="de-AT"/>
              </w:rPr>
            </w:pPr>
            <w:r w:rsidRPr="006D2F4A">
              <w:rPr>
                <w:b/>
                <w:bCs/>
                <w:lang w:val="de-AT"/>
              </w:rPr>
              <w:t>B</w:t>
            </w:r>
          </w:p>
        </w:tc>
        <w:tc>
          <w:tcPr>
            <w:tcW w:w="223" w:type="pct"/>
            <w:hideMark/>
          </w:tcPr>
          <w:p w14:paraId="22068B74" w14:textId="77777777" w:rsidR="00044771" w:rsidRPr="006D2F4A" w:rsidRDefault="00044771" w:rsidP="009665E7">
            <w:pPr>
              <w:rPr>
                <w:b/>
                <w:bCs/>
                <w:vertAlign w:val="superscript"/>
                <w:lang w:val="de-AT"/>
              </w:rPr>
            </w:pPr>
            <w:r w:rsidRPr="006D2F4A">
              <w:rPr>
                <w:b/>
                <w:bCs/>
                <w:lang w:val="de-AT"/>
              </w:rPr>
              <w:t>C</w:t>
            </w:r>
          </w:p>
        </w:tc>
        <w:tc>
          <w:tcPr>
            <w:tcW w:w="269" w:type="pct"/>
            <w:hideMark/>
          </w:tcPr>
          <w:p w14:paraId="7020B356" w14:textId="77777777" w:rsidR="00044771" w:rsidRPr="006D2F4A" w:rsidRDefault="00044771" w:rsidP="009665E7">
            <w:pPr>
              <w:rPr>
                <w:b/>
                <w:bCs/>
                <w:lang w:val="de-AT"/>
              </w:rPr>
            </w:pPr>
            <w:r w:rsidRPr="006D2F4A">
              <w:rPr>
                <w:b/>
                <w:bCs/>
                <w:lang w:val="de-AT"/>
              </w:rPr>
              <w:t>B</w:t>
            </w:r>
          </w:p>
        </w:tc>
        <w:tc>
          <w:tcPr>
            <w:tcW w:w="268" w:type="pct"/>
            <w:hideMark/>
          </w:tcPr>
          <w:p w14:paraId="318CCE0C" w14:textId="77777777" w:rsidR="00044771" w:rsidRPr="006D2F4A" w:rsidRDefault="00044771" w:rsidP="009665E7">
            <w:pPr>
              <w:rPr>
                <w:b/>
                <w:bCs/>
                <w:lang w:val="de-AT"/>
              </w:rPr>
            </w:pPr>
            <w:r w:rsidRPr="006D2F4A">
              <w:rPr>
                <w:b/>
                <w:bCs/>
                <w:lang w:val="de-AT"/>
              </w:rPr>
              <w:t>B</w:t>
            </w:r>
          </w:p>
        </w:tc>
        <w:tc>
          <w:tcPr>
            <w:tcW w:w="269" w:type="pct"/>
            <w:hideMark/>
          </w:tcPr>
          <w:p w14:paraId="01C97A1B" w14:textId="77777777" w:rsidR="00044771" w:rsidRPr="006D2F4A" w:rsidRDefault="00044771" w:rsidP="009665E7">
            <w:pPr>
              <w:rPr>
                <w:b/>
                <w:bCs/>
                <w:lang w:val="de-AT"/>
              </w:rPr>
            </w:pPr>
            <w:r w:rsidRPr="006D2F4A">
              <w:rPr>
                <w:b/>
                <w:bCs/>
                <w:lang w:val="de-AT"/>
              </w:rPr>
              <w:t>C</w:t>
            </w:r>
          </w:p>
        </w:tc>
        <w:tc>
          <w:tcPr>
            <w:tcW w:w="294" w:type="pct"/>
            <w:hideMark/>
          </w:tcPr>
          <w:p w14:paraId="295E05D2" w14:textId="77777777" w:rsidR="00044771" w:rsidRPr="006D2F4A" w:rsidRDefault="00044771" w:rsidP="009665E7">
            <w:pPr>
              <w:rPr>
                <w:b/>
                <w:bCs/>
                <w:lang w:val="de-AT"/>
              </w:rPr>
            </w:pPr>
            <w:r w:rsidRPr="006D2F4A">
              <w:rPr>
                <w:b/>
                <w:bCs/>
                <w:lang w:val="de-AT"/>
              </w:rPr>
              <w:t>C</w:t>
            </w:r>
          </w:p>
        </w:tc>
        <w:tc>
          <w:tcPr>
            <w:tcW w:w="212" w:type="pct"/>
            <w:hideMark/>
          </w:tcPr>
          <w:p w14:paraId="171222FC" w14:textId="77777777" w:rsidR="00044771" w:rsidRPr="006D2F4A" w:rsidRDefault="00044771" w:rsidP="009665E7">
            <w:pPr>
              <w:rPr>
                <w:b/>
                <w:bCs/>
                <w:lang w:val="de-AT"/>
              </w:rPr>
            </w:pPr>
            <w:r w:rsidRPr="006D2F4A">
              <w:rPr>
                <w:b/>
                <w:bCs/>
                <w:lang w:val="de-AT"/>
              </w:rPr>
              <w:t>C</w:t>
            </w:r>
          </w:p>
        </w:tc>
      </w:tr>
    </w:tbl>
    <w:p w14:paraId="5886234C" w14:textId="77777777" w:rsidR="00044771" w:rsidRDefault="00044771" w:rsidP="00044771">
      <w:pPr>
        <w:spacing w:before="0" w:beforeAutospacing="0" w:after="0" w:afterAutospacing="0"/>
      </w:pPr>
      <w:r>
        <w:br w:type="page"/>
      </w:r>
    </w:p>
    <w:p w14:paraId="2D050F46" w14:textId="77777777" w:rsidR="00044771" w:rsidRDefault="00044771" w:rsidP="008A3AAF">
      <w:pPr>
        <w:pStyle w:val="berschrift1"/>
      </w:pPr>
      <w:bookmarkStart w:id="17" w:name="_Toc222131355"/>
      <w:bookmarkStart w:id="18" w:name="_Toc222398947"/>
      <w:r>
        <w:lastRenderedPageBreak/>
        <w:t>A236 Dryocopus martius</w:t>
      </w:r>
      <w:bookmarkEnd w:id="17"/>
      <w:bookmarkEnd w:id="18"/>
    </w:p>
    <w:p w14:paraId="3627C327" w14:textId="77777777" w:rsidR="00044771" w:rsidRDefault="00044771" w:rsidP="00044771">
      <w:pPr>
        <w:pStyle w:val="berschrift2"/>
      </w:pPr>
      <w:bookmarkStart w:id="19" w:name="_Toc222131356"/>
      <w:bookmarkStart w:id="20" w:name="_Toc222398948"/>
      <w:r>
        <w:t>Fact file</w:t>
      </w:r>
      <w:bookmarkEnd w:id="19"/>
      <w:bookmarkEnd w:id="20"/>
    </w:p>
    <w:p w14:paraId="2E767707" w14:textId="77777777" w:rsidR="00044771" w:rsidRDefault="00044771" w:rsidP="00044771">
      <w:pPr>
        <w:pStyle w:val="berschrift3"/>
        <w:ind w:left="851" w:hanging="851"/>
      </w:pPr>
      <w:r>
        <w:t>Species</w:t>
      </w:r>
    </w:p>
    <w:p w14:paraId="11C10271"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348753B0" w14:textId="77777777" w:rsidR="00044771" w:rsidRPr="00C268C2" w:rsidRDefault="00044771" w:rsidP="00044771"/>
    <w:p w14:paraId="46A247FA" w14:textId="77777777" w:rsidR="00044771" w:rsidRDefault="00044771" w:rsidP="00044771">
      <w:pPr>
        <w:keepNext/>
      </w:pPr>
      <w:r>
        <w:rPr>
          <w:noProof/>
          <w:lang w:val="de-AT" w:eastAsia="de-AT"/>
        </w:rPr>
        <w:drawing>
          <wp:inline distT="0" distB="0" distL="0" distR="0" wp14:anchorId="0B730882" wp14:editId="3E1CC663">
            <wp:extent cx="5762625" cy="3838575"/>
            <wp:effectExtent l="0" t="0" r="9525" b="9525"/>
            <wp:docPr id="5" name="Picture 3" descr="Ein Bild, das Vogel, Baum, draußen, Spe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Ein Bild, das Vogel, Baum, draußen, Specht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625" cy="3838575"/>
                    </a:xfrm>
                    <a:prstGeom prst="rect">
                      <a:avLst/>
                    </a:prstGeom>
                    <a:noFill/>
                    <a:ln>
                      <a:noFill/>
                    </a:ln>
                  </pic:spPr>
                </pic:pic>
              </a:graphicData>
            </a:graphic>
          </wp:inline>
        </w:drawing>
      </w:r>
    </w:p>
    <w:p w14:paraId="5AB00EC5" w14:textId="59B8B726" w:rsidR="00044771" w:rsidRDefault="00044771" w:rsidP="00044771">
      <w:pPr>
        <w:pStyle w:val="Beschriftung"/>
      </w:pPr>
      <w:r>
        <w:t xml:space="preserve">Figure </w:t>
      </w:r>
      <w:r>
        <w:fldChar w:fldCharType="begin"/>
      </w:r>
      <w:r>
        <w:instrText xml:space="preserve"> SEQ Figure \* ARABIC </w:instrText>
      </w:r>
      <w:r>
        <w:fldChar w:fldCharType="separate"/>
      </w:r>
      <w:r w:rsidR="002D30FE">
        <w:rPr>
          <w:noProof/>
        </w:rPr>
        <w:t>3</w:t>
      </w:r>
      <w:r>
        <w:fldChar w:fldCharType="end"/>
      </w:r>
      <w:r w:rsidRPr="00A722CA">
        <w:t>: Black Woodpecker (</w:t>
      </w:r>
      <w:r w:rsidRPr="00EB539D">
        <w:rPr>
          <w:i/>
        </w:rPr>
        <w:t>Dryocopus martius</w:t>
      </w:r>
      <w:r w:rsidRPr="00A722CA">
        <w:t xml:space="preserve">). Photo: </w:t>
      </w:r>
      <w:r>
        <w:t xml:space="preserve">© </w:t>
      </w:r>
      <w:r w:rsidRPr="00A722CA">
        <w:t>Šimun Aščić</w:t>
      </w:r>
    </w:p>
    <w:p w14:paraId="2F338A50" w14:textId="77777777" w:rsidR="00044771" w:rsidRDefault="00044771" w:rsidP="00044771">
      <w:pPr>
        <w:rPr>
          <w:b/>
        </w:rPr>
      </w:pPr>
    </w:p>
    <w:p w14:paraId="674DE45E" w14:textId="77777777" w:rsidR="00044771" w:rsidRPr="00D36209" w:rsidRDefault="00044771" w:rsidP="00044771">
      <w:pPr>
        <w:rPr>
          <w:b/>
        </w:rPr>
      </w:pPr>
      <w:r>
        <w:rPr>
          <w:b/>
        </w:rPr>
        <w:t xml:space="preserve">Code: </w:t>
      </w:r>
      <w:r w:rsidRPr="00D36209">
        <w:t>A2</w:t>
      </w:r>
      <w:r>
        <w:t>36</w:t>
      </w:r>
    </w:p>
    <w:p w14:paraId="323EEB07" w14:textId="77777777" w:rsidR="00044771" w:rsidRPr="00D36209" w:rsidRDefault="00044771" w:rsidP="00044771">
      <w:r>
        <w:rPr>
          <w:b/>
        </w:rPr>
        <w:t xml:space="preserve">Scientific name: </w:t>
      </w:r>
      <w:r>
        <w:rPr>
          <w:i/>
        </w:rPr>
        <w:t>Dryocopus martius</w:t>
      </w:r>
    </w:p>
    <w:p w14:paraId="32CB2F34" w14:textId="77777777" w:rsidR="00044771" w:rsidRDefault="00044771" w:rsidP="00044771">
      <w:r w:rsidRPr="00D36209">
        <w:rPr>
          <w:b/>
        </w:rPr>
        <w:t>Local name:</w:t>
      </w:r>
      <w:r>
        <w:t xml:space="preserve"> Crna žuna (BiH, MNE), Qukapiku i zi (ALB, KOS), Siva žuna (SRB)</w:t>
      </w:r>
    </w:p>
    <w:p w14:paraId="37DEB88E" w14:textId="77777777" w:rsidR="00044771" w:rsidRDefault="00044771" w:rsidP="00044771">
      <w:r w:rsidRPr="00D36209">
        <w:rPr>
          <w:b/>
        </w:rPr>
        <w:t>English name:</w:t>
      </w:r>
      <w:r>
        <w:t xml:space="preserve"> Black Woodpecker</w:t>
      </w:r>
    </w:p>
    <w:p w14:paraId="765AF12E" w14:textId="77777777" w:rsidR="00044771" w:rsidRDefault="00044771" w:rsidP="00044771">
      <w:pPr>
        <w:spacing w:before="0" w:beforeAutospacing="0" w:after="0" w:afterAutospacing="0"/>
      </w:pPr>
      <w:r>
        <w:br w:type="page"/>
      </w:r>
    </w:p>
    <w:p w14:paraId="19E36A7F" w14:textId="77777777" w:rsidR="00044771" w:rsidRPr="00D36209" w:rsidRDefault="00044771" w:rsidP="00044771">
      <w:pPr>
        <w:pStyle w:val="berschrift3"/>
        <w:ind w:left="851" w:hanging="851"/>
      </w:pPr>
      <w:r>
        <w:lastRenderedPageBreak/>
        <w:t>Short profile of the species</w:t>
      </w:r>
    </w:p>
    <w:p w14:paraId="44795C7C" w14:textId="77777777" w:rsidR="00044771" w:rsidRDefault="00044771" w:rsidP="00044771">
      <w:pPr>
        <w:jc w:val="both"/>
      </w:pPr>
      <w:r w:rsidRPr="00B14B62">
        <w:t xml:space="preserve">The </w:t>
      </w:r>
      <w:r>
        <w:t>B</w:t>
      </w:r>
      <w:r w:rsidRPr="00B14B62">
        <w:t xml:space="preserve">lack </w:t>
      </w:r>
      <w:r>
        <w:t>W</w:t>
      </w:r>
      <w:r w:rsidRPr="00B14B62">
        <w:t>oodpecker (</w:t>
      </w:r>
      <w:r w:rsidRPr="00B14B62">
        <w:rPr>
          <w:i/>
        </w:rPr>
        <w:t>Dryocopus martius</w:t>
      </w:r>
      <w:r w:rsidRPr="00B14B62">
        <w:t>) is a large woodpecker that lives in mature forests across the northern Palearctic. Unmistakable large, crow-sized woodpecker, all black with a red crown, which is reduced in females. Powerful, straight, and rather flappy flight without the undulations of other woodpeckers.</w:t>
      </w:r>
      <w:r>
        <w:t xml:space="preserve"> It is</w:t>
      </w:r>
      <w:r w:rsidRPr="00B14B62">
        <w:t xml:space="preserve"> the largest woodpecker species in Europe as well as in the portion of Asia where it lives</w:t>
      </w:r>
      <w:r>
        <w:t>,</w:t>
      </w:r>
      <w:r w:rsidRPr="00B14B62">
        <w:t xml:space="preserve"> and is one of the largest species worldwide. </w:t>
      </w:r>
      <w:r>
        <w:t>The Black woodpecker is</w:t>
      </w:r>
      <w:r w:rsidRPr="00B14B62">
        <w:t xml:space="preserve"> non-migratory species</w:t>
      </w:r>
      <w:r>
        <w:t xml:space="preserve"> and it</w:t>
      </w:r>
      <w:r w:rsidRPr="00B14B62">
        <w:t xml:space="preserve"> tends to make its home in old-growth forest or large forest stands</w:t>
      </w:r>
      <w:r>
        <w:t xml:space="preserve">. It </w:t>
      </w:r>
      <w:r w:rsidRPr="00B14B62">
        <w:t>excavates a large tree hole to reside in.</w:t>
      </w:r>
      <w:r>
        <w:t xml:space="preserve"> Black Woodpeckers’ holes are secondarily used by several other species to reside in them</w:t>
      </w:r>
      <w:r w:rsidRPr="00B14B62">
        <w:t xml:space="preserve">. </w:t>
      </w:r>
      <w:r>
        <w:t>Black</w:t>
      </w:r>
      <w:r w:rsidRPr="00B14B62">
        <w:t xml:space="preserve"> woodpecker </w:t>
      </w:r>
      <w:r>
        <w:t>feeds</w:t>
      </w:r>
      <w:r w:rsidRPr="00B14B62">
        <w:t xml:space="preserve"> mostly carpenter ants.</w:t>
      </w:r>
    </w:p>
    <w:p w14:paraId="7EDDCC6C" w14:textId="77777777" w:rsidR="00044771" w:rsidRDefault="00044771" w:rsidP="00044771">
      <w:pPr>
        <w:jc w:val="both"/>
      </w:pPr>
    </w:p>
    <w:p w14:paraId="1DF84119" w14:textId="77777777" w:rsidR="00044771" w:rsidRPr="00D36209" w:rsidRDefault="00044771" w:rsidP="00044771">
      <w:pPr>
        <w:pStyle w:val="berschrift3"/>
        <w:ind w:left="851" w:hanging="851"/>
      </w:pPr>
      <w:r>
        <w:t>Characteristics of the species for identification</w:t>
      </w:r>
    </w:p>
    <w:p w14:paraId="57E62B48" w14:textId="77777777" w:rsidR="00044771" w:rsidRDefault="00044771" w:rsidP="00044771">
      <w:pPr>
        <w:jc w:val="both"/>
      </w:pPr>
      <w:r>
        <w:t>Being the largest woodpecker in Europe, t</w:t>
      </w:r>
      <w:r w:rsidRPr="00B90BBD">
        <w:t xml:space="preserve">he </w:t>
      </w:r>
      <w:r>
        <w:t>B</w:t>
      </w:r>
      <w:r w:rsidRPr="00B90BBD">
        <w:t xml:space="preserve">lack </w:t>
      </w:r>
      <w:r>
        <w:t>W</w:t>
      </w:r>
      <w:r w:rsidRPr="00B90BBD">
        <w:t xml:space="preserve">oodpecker </w:t>
      </w:r>
      <w:r>
        <w:t>length is</w:t>
      </w:r>
      <w:r w:rsidRPr="00B90BBD">
        <w:t xml:space="preserve"> 45 to 55 cm long with wingspan</w:t>
      </w:r>
      <w:r>
        <w:t xml:space="preserve"> of </w:t>
      </w:r>
      <w:r w:rsidRPr="00B90BBD">
        <w:t xml:space="preserve">64 to 84 cm. </w:t>
      </w:r>
      <w:r>
        <w:t xml:space="preserve">It </w:t>
      </w:r>
      <w:r w:rsidRPr="00B90BBD">
        <w:t>weighs approximately 250 to 400 g on average. The plumage of this crow-sized woodpecker is entirely black apart from a red crown. In males, the entire crown is red, but in females only the top hindcrown is red, with the rest of the body all black</w:t>
      </w:r>
      <w:r>
        <w:t xml:space="preserve"> (</w:t>
      </w:r>
      <w:r w:rsidRPr="00E64660">
        <w:t>The Birds of the Western Palearctic</w:t>
      </w:r>
      <w:r>
        <w:t>, 1997)</w:t>
      </w:r>
      <w:r w:rsidRPr="00B90BBD">
        <w:t>. The juvenile black woodpecker is similar but is less glossy, with a duller red crown and a paler grey throat and bill</w:t>
      </w:r>
      <w:r>
        <w:t xml:space="preserve"> (</w:t>
      </w:r>
      <w:r w:rsidRPr="00E64660">
        <w:t>Perrins, C.M., Attenborough, D. and Arlott, N. (1987)</w:t>
      </w:r>
      <w:r>
        <w:t>)</w:t>
      </w:r>
      <w:r w:rsidRPr="00B90BBD">
        <w:t xml:space="preserve">. </w:t>
      </w:r>
      <w:r>
        <w:t>Black woodpecker’s eyes are</w:t>
      </w:r>
      <w:r w:rsidRPr="00B90BBD">
        <w:t xml:space="preserve"> piercing yellow</w:t>
      </w:r>
      <w:r>
        <w:t>. They have two different calls -</w:t>
      </w:r>
      <w:r w:rsidRPr="00B90BBD">
        <w:t xml:space="preserve"> a short single high-pitched note, a loud, whistling kree-kree-kree, done only twice in a row</w:t>
      </w:r>
      <w:r>
        <w:t xml:space="preserve"> and</w:t>
      </w:r>
      <w:r w:rsidRPr="00B90BBD">
        <w:t xml:space="preserve"> screech-like shrill while in flight. </w:t>
      </w:r>
      <w:r w:rsidRPr="007C524F">
        <w:t xml:space="preserve">Drumroll </w:t>
      </w:r>
      <w:r>
        <w:t xml:space="preserve">is </w:t>
      </w:r>
      <w:r w:rsidRPr="007C524F">
        <w:t>long, sometimes over 3 seconds</w:t>
      </w:r>
      <w:r>
        <w:t xml:space="preserve"> (males c. 17, females c.14 strokes)</w:t>
      </w:r>
      <w:r w:rsidRPr="007C524F">
        <w:t>, rate c. 4 rolls per minute</w:t>
      </w:r>
      <w:r>
        <w:t>.</w:t>
      </w:r>
    </w:p>
    <w:p w14:paraId="341742C6" w14:textId="77777777" w:rsidR="00044771" w:rsidRDefault="00044771" w:rsidP="00044771">
      <w:pPr>
        <w:jc w:val="both"/>
      </w:pPr>
      <w:r>
        <w:t>T</w:t>
      </w:r>
      <w:r w:rsidRPr="00B90BBD">
        <w:t xml:space="preserve">he </w:t>
      </w:r>
      <w:r>
        <w:t>B</w:t>
      </w:r>
      <w:r w:rsidRPr="00B90BBD">
        <w:t xml:space="preserve">lack </w:t>
      </w:r>
      <w:r>
        <w:t>W</w:t>
      </w:r>
      <w:r w:rsidRPr="00B90BBD">
        <w:t>oodpecker flies with slow, unsteady-seeming wing beats with its head raised</w:t>
      </w:r>
      <w:r>
        <w:t>, it does not have a dipping, bounding flight like other woodpeckers.</w:t>
      </w:r>
    </w:p>
    <w:p w14:paraId="7B6962B1" w14:textId="77777777" w:rsidR="00044771" w:rsidRDefault="00044771" w:rsidP="00044771"/>
    <w:p w14:paraId="14FC2C6B" w14:textId="77777777" w:rsidR="00044771" w:rsidRPr="00D36209" w:rsidRDefault="00044771" w:rsidP="00044771">
      <w:pPr>
        <w:pStyle w:val="berschrift3"/>
        <w:ind w:left="851" w:hanging="851"/>
      </w:pPr>
      <w:r>
        <w:t>Biology</w:t>
      </w:r>
    </w:p>
    <w:p w14:paraId="2940D220" w14:textId="3F89A754" w:rsidR="00044771" w:rsidRDefault="00044771" w:rsidP="00044771">
      <w:pPr>
        <w:jc w:val="both"/>
      </w:pPr>
      <w:r w:rsidRPr="007F7329">
        <w:rPr>
          <w:b/>
        </w:rPr>
        <w:t>Reproduction:</w:t>
      </w:r>
      <w:r>
        <w:t xml:space="preserve"> </w:t>
      </w:r>
      <w:r w:rsidRPr="00A5269C">
        <w:t>Mating behaviour may begin in mid-January although egg-laying is generally from mid-March to mid-May.</w:t>
      </w:r>
      <w:r>
        <w:t xml:space="preserve">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 Once a hole has been made, the Black Woodpecker chips downwards through the trunk of the tree, creating a nesting chamber, the only lining being the woodchips created throughout the process.</w:t>
      </w:r>
      <w:r w:rsidR="003957FA">
        <w:t xml:space="preserve"> </w:t>
      </w:r>
    </w:p>
    <w:p w14:paraId="36C9D384" w14:textId="77777777" w:rsidR="00044771" w:rsidRDefault="00044771" w:rsidP="00044771">
      <w:pPr>
        <w:jc w:val="both"/>
      </w:pPr>
      <w:r>
        <w:lastRenderedPageBreak/>
        <w:t>When the nest is ready, the female lays a single clutch of two to eight eggs, the average being four to six. The nest hole is usually dug in a live poplar or pine tree (</w:t>
      </w:r>
      <w:r w:rsidRPr="0092428F">
        <w:t>Rolstad, Jorund; Rolstad, Erlend; Sæteren, Øyvind (2000)</w:t>
      </w:r>
      <w:r>
        <w:t>). Both parents take their turns to incubate the eggs, also sharing duties of feeding and brooding the chicks once they have hatched. The young black woodpeckers will leave the nest after 18 to 35 days, staying with the adults for another week.</w:t>
      </w:r>
    </w:p>
    <w:p w14:paraId="77C44A23" w14:textId="77777777" w:rsidR="00044771" w:rsidRDefault="00044771" w:rsidP="00044771">
      <w:pPr>
        <w:jc w:val="both"/>
      </w:pPr>
      <w:r w:rsidRPr="007F7329">
        <w:rPr>
          <w:b/>
        </w:rPr>
        <w:t>Feeding:</w:t>
      </w:r>
      <w:r>
        <w:t xml:space="preserve"> </w:t>
      </w:r>
      <w:r w:rsidRPr="004A035D">
        <w:t>The woodpecker feeds by using its bill to hammer on dead trees to dig out carpenter ants and wood-boring beetle grubs</w:t>
      </w:r>
      <w:r>
        <w:t xml:space="preserve"> (</w:t>
      </w:r>
      <w:r w:rsidRPr="00AF6BD3">
        <w:t>Rolstad, Jorund; Rolstad, Erlend; Sæteren, Øyvind (2000)</w:t>
      </w:r>
      <w:r>
        <w:t>)</w:t>
      </w:r>
      <w:r w:rsidRPr="004A035D">
        <w:t>. T</w:t>
      </w:r>
      <w:r>
        <w:t>his species’ food selection is</w:t>
      </w:r>
      <w:r w:rsidRPr="004A035D">
        <w:t xml:space="preserve"> relatively predictable, narrow and consistent.</w:t>
      </w:r>
      <w:r>
        <w:t xml:space="preserve"> S</w:t>
      </w:r>
      <w:r w:rsidRPr="004A035D">
        <w:t>pecially adapted neck containing very strong muscles allow</w:t>
      </w:r>
      <w:r>
        <w:t>s</w:t>
      </w:r>
      <w:r w:rsidRPr="004A035D">
        <w:t xml:space="preserve"> </w:t>
      </w:r>
      <w:r>
        <w:t>them</w:t>
      </w:r>
      <w:r w:rsidRPr="004A035D">
        <w:t xml:space="preserve"> to endlessly hack away at tree bark. Due to the size of its bill and large size and great physical power of this bird, it can access prey fairly deep within a tree.</w:t>
      </w:r>
    </w:p>
    <w:p w14:paraId="405D2317" w14:textId="77777777" w:rsidR="00044771" w:rsidRDefault="00044771" w:rsidP="00044771">
      <w:pPr>
        <w:jc w:val="both"/>
      </w:pPr>
      <w:r w:rsidRPr="007F7329">
        <w:rPr>
          <w:b/>
        </w:rPr>
        <w:t xml:space="preserve">Migration: </w:t>
      </w:r>
      <w:r>
        <w:t>Although the Black Woodpecker is non-migratory species and is r</w:t>
      </w:r>
      <w:r w:rsidRPr="00AF06CD">
        <w:t xml:space="preserve">esident in most areas, N populations </w:t>
      </w:r>
      <w:r>
        <w:t>can be</w:t>
      </w:r>
      <w:r w:rsidRPr="00AF06CD">
        <w:t xml:space="preserve"> partially migratory; juvenile dispersal more pronounced. Scandinavian populations migrate in Sept or earlier, early migrants or dispersing birds recorded in Aug and early Sept in C Europe; some movements also in winter; </w:t>
      </w:r>
      <w:r>
        <w:t xml:space="preserve">recorded </w:t>
      </w:r>
      <w:r w:rsidRPr="00AF06CD">
        <w:t>movements of between 500 km and 1000 km. Vertical winter movements take place in some mountainous regions</w:t>
      </w:r>
      <w:r>
        <w:t xml:space="preserve"> (</w:t>
      </w:r>
      <w:r w:rsidRPr="007C524F">
        <w:t>https://birdsoftheworld.org/bow/species/blawoo1/cur/introduction</w:t>
      </w:r>
      <w:r>
        <w:t>).</w:t>
      </w:r>
    </w:p>
    <w:p w14:paraId="5018054B" w14:textId="77777777" w:rsidR="00044771" w:rsidRDefault="00044771" w:rsidP="00044771">
      <w:pPr>
        <w:jc w:val="both"/>
      </w:pPr>
    </w:p>
    <w:p w14:paraId="448FE337" w14:textId="77777777" w:rsidR="00044771" w:rsidRDefault="00044771" w:rsidP="00044771">
      <w:pPr>
        <w:pStyle w:val="berschrift3"/>
        <w:ind w:left="851" w:hanging="851"/>
      </w:pPr>
      <w:r>
        <w:t>Population ecology</w:t>
      </w:r>
    </w:p>
    <w:p w14:paraId="5F0C8E12" w14:textId="77777777" w:rsidR="00044771" w:rsidRDefault="00044771" w:rsidP="00044771">
      <w:pPr>
        <w:jc w:val="both"/>
      </w:pPr>
      <w:r>
        <w:t>This species has an extremely large range, and hence does not approach the thresholds for Vulnerable under the range size criterion (Extent of Occurrence &lt;20,000 km2 combined with a declining or fluctuating range size, habitat extent/quality, or population size and a small number of locations or severe fragmentation). The population trend appears to be increasing, and hence the species does not approach the thresholds for Vulnerable under the population trend criterion (&gt;30% decline over ten years or three generations). The population size is extremely large, and hence does not approach the thresholds for Vulnerable under the population size criterion (&lt;10,000 mature individuals with a continuing decline estimated to be &gt;10% in ten years or three generations, or with a specified population structure). For these reasons the species is evaluated as Least Concern.</w:t>
      </w:r>
    </w:p>
    <w:p w14:paraId="7FB32140" w14:textId="77777777" w:rsidR="00044771" w:rsidRDefault="00044771" w:rsidP="00044771">
      <w:pPr>
        <w:jc w:val="both"/>
      </w:pPr>
      <w:r>
        <w:t>The European population is estimated at 1,110,000-1,820,000 pairs, which equates to 2,210,000-3,630,000 mature individuals. Europe forms c.35% of the global range, so a very preliminary estimate of the global population size is 6,300,000-10,400,000 mature individuals, although further validation of this estimate is needed.</w:t>
      </w:r>
    </w:p>
    <w:p w14:paraId="160F96DA" w14:textId="77777777" w:rsidR="00044771" w:rsidRDefault="00044771" w:rsidP="00044771">
      <w:pPr>
        <w:jc w:val="both"/>
      </w:pPr>
      <w:r>
        <w:t>The species has expanded its range in western Europe, central Europe and Japan. In Europe, trends between 1980 and 2013 show that populations have undergone a moderate increase.</w:t>
      </w:r>
    </w:p>
    <w:p w14:paraId="6F1AF3BF" w14:textId="77777777" w:rsidR="00044771" w:rsidRDefault="00044771" w:rsidP="00044771"/>
    <w:p w14:paraId="7805DC52" w14:textId="77777777" w:rsidR="00044771" w:rsidRPr="00D36209" w:rsidRDefault="00044771" w:rsidP="00044771">
      <w:pPr>
        <w:pStyle w:val="berschrift3"/>
        <w:ind w:left="851" w:hanging="851"/>
      </w:pPr>
      <w:r>
        <w:t>Habitat</w:t>
      </w:r>
    </w:p>
    <w:p w14:paraId="13E23266" w14:textId="77777777" w:rsidR="00044771" w:rsidRDefault="00044771" w:rsidP="00044771">
      <w:pPr>
        <w:jc w:val="both"/>
      </w:pPr>
      <w:r>
        <w:rPr>
          <w:b/>
        </w:rPr>
        <w:lastRenderedPageBreak/>
        <w:t xml:space="preserve">General </w:t>
      </w:r>
      <w:r w:rsidRPr="0090795D">
        <w:rPr>
          <w:b/>
        </w:rPr>
        <w:t>habitat:</w:t>
      </w:r>
      <w:r w:rsidRPr="0090795D">
        <w:t xml:space="preserve"> </w:t>
      </w:r>
      <w:r w:rsidRPr="00A5269C">
        <w:t>The Black Woodpecker is mainly found in forested regions</w:t>
      </w:r>
      <w:r>
        <w:t xml:space="preserve">. It </w:t>
      </w:r>
      <w:r w:rsidRPr="00A5269C">
        <w:t>prefer</w:t>
      </w:r>
      <w:r>
        <w:t>s</w:t>
      </w:r>
      <w:r w:rsidRPr="00A5269C">
        <w:t xml:space="preserve"> extensive, mature woodland, including coniferous, tropical, subtropical and boreal forests. It is very widespread throughout mountainous and lowland forests. </w:t>
      </w:r>
      <w:r>
        <w:t>D</w:t>
      </w:r>
      <w:r w:rsidRPr="00A5269C">
        <w:t>uring the non-breeding season</w:t>
      </w:r>
      <w:r>
        <w:t xml:space="preserve">, the Black woodpecker </w:t>
      </w:r>
      <w:r w:rsidRPr="00A5269C">
        <w:t>is more likely to occur in marginal woods near human habitations. This species has been observed at elevations between 100 and 2,400 m</w:t>
      </w:r>
      <w:r>
        <w:t xml:space="preserve"> (Winkler H., et al (1995), </w:t>
      </w:r>
      <w:r w:rsidRPr="00A10888">
        <w:t>Perrins, C.M.,</w:t>
      </w:r>
      <w:r>
        <w:t xml:space="preserve"> et al (1987), </w:t>
      </w:r>
      <w:r w:rsidRPr="00A10888">
        <w:t>Peterson, R.T.,</w:t>
      </w:r>
      <w:r>
        <w:t xml:space="preserve"> (1993))</w:t>
      </w:r>
      <w:r w:rsidRPr="00A5269C">
        <w:t>.</w:t>
      </w:r>
    </w:p>
    <w:p w14:paraId="67B4293A" w14:textId="77777777" w:rsidR="00044771" w:rsidRDefault="00044771" w:rsidP="00044771">
      <w:pPr>
        <w:jc w:val="both"/>
      </w:pPr>
      <w:r>
        <w:rPr>
          <w:b/>
        </w:rPr>
        <w:t xml:space="preserve">Breeding habitat: </w:t>
      </w:r>
      <w:r>
        <w:t>As long as it is not extremely dense and gloomy, all types of mature forest is suitable breeding habitat for Black Woodpeckers. The Black Woodpecker cavities are typically placed away from foliage on the wide main trunk of a living tree with sound wood. They are often placed rather high up, on average seven meters, but sometimes over 20 m and occasionally as low as three meters. Most entrance holes are oval-shaped and the size varies between 5-12 cm wide and 6-15 cm long. Black Woodpecker entrance holes are never placed on downward inclining tree trunks, as is often the case with some smaller sympatric species (</w:t>
      </w:r>
      <w:r>
        <w:rPr>
          <w:rFonts w:asciiTheme="majorHAnsi" w:hAnsiTheme="majorHAnsi" w:cstheme="majorHAnsi"/>
          <w:color w:val="080100"/>
        </w:rPr>
        <w:t>Gorman, G. (2015)</w:t>
      </w:r>
      <w:r>
        <w:t>).</w:t>
      </w:r>
    </w:p>
    <w:p w14:paraId="059E7C6D" w14:textId="77777777" w:rsidR="00044771" w:rsidRPr="00D4143D" w:rsidRDefault="00044771" w:rsidP="00044771">
      <w:pPr>
        <w:jc w:val="both"/>
      </w:pPr>
    </w:p>
    <w:p w14:paraId="2C1819B8" w14:textId="77777777" w:rsidR="00044771" w:rsidRPr="00D36209" w:rsidRDefault="00044771" w:rsidP="00044771">
      <w:pPr>
        <w:pStyle w:val="berschrift3"/>
        <w:ind w:left="851" w:hanging="851"/>
      </w:pPr>
      <w:r>
        <w:t>Threats and pressures</w:t>
      </w:r>
    </w:p>
    <w:p w14:paraId="339F838F" w14:textId="77777777" w:rsidR="00044771" w:rsidRDefault="00044771" w:rsidP="00044771">
      <w:pPr>
        <w:jc w:val="both"/>
      </w:pPr>
      <w:r w:rsidRPr="00C268C2">
        <w:rPr>
          <w:b/>
        </w:rPr>
        <w:t>Threats:</w:t>
      </w:r>
      <w:r w:rsidRPr="002662C4">
        <w:t xml:space="preserve"> </w:t>
      </w:r>
      <w:r w:rsidRPr="002C0758">
        <w:t>The species is not threatened across its range, however locally within Europe, logging and forestry management do pose a risk (Garmendia et al. 2006, Zhelezov 2010</w:t>
      </w:r>
      <w:r>
        <w:t>).</w:t>
      </w:r>
    </w:p>
    <w:p w14:paraId="0986C504" w14:textId="77777777" w:rsidR="00044771" w:rsidRDefault="00044771" w:rsidP="00044771">
      <w:r w:rsidRPr="00C268C2">
        <w:rPr>
          <w:b/>
        </w:rPr>
        <w:t>Conservation Status:</w:t>
      </w:r>
      <w:r>
        <w:t xml:space="preserve"> The g</w:t>
      </w:r>
      <w:r w:rsidRPr="002662C4">
        <w:t>lobal and European popu</w:t>
      </w:r>
      <w:r>
        <w:t>lation is categorized as Least C</w:t>
      </w:r>
      <w:r w:rsidRPr="002662C4">
        <w:t>oncern.</w:t>
      </w:r>
    </w:p>
    <w:p w14:paraId="1240E98C" w14:textId="77777777" w:rsidR="00044771" w:rsidRDefault="00044771" w:rsidP="00044771"/>
    <w:p w14:paraId="5F4C5116" w14:textId="77777777" w:rsidR="00044771" w:rsidRPr="00D36209" w:rsidRDefault="00044771" w:rsidP="00044771">
      <w:pPr>
        <w:pStyle w:val="berschrift3"/>
        <w:ind w:left="851" w:hanging="851"/>
      </w:pPr>
      <w:r>
        <w:t>Species protection measures</w:t>
      </w:r>
    </w:p>
    <w:p w14:paraId="0DCF9FCC" w14:textId="77777777" w:rsidR="00044771" w:rsidRDefault="00044771" w:rsidP="00044771">
      <w:pPr>
        <w:jc w:val="both"/>
      </w:pPr>
      <w:r>
        <w:t>The Black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713210AD" w14:textId="77777777" w:rsidR="00044771" w:rsidRPr="00CC5F7C" w:rsidRDefault="00044771" w:rsidP="003957FA">
      <w:pPr>
        <w:pStyle w:val="Listenabsatz"/>
        <w:numPr>
          <w:ilvl w:val="0"/>
          <w:numId w:val="7"/>
        </w:numPr>
        <w:jc w:val="both"/>
        <w:rPr>
          <w:szCs w:val="21"/>
        </w:rPr>
      </w:pPr>
      <w:r w:rsidRPr="00CC5F7C">
        <w:rPr>
          <w:szCs w:val="21"/>
        </w:rPr>
        <w:t xml:space="preserve">BiH: </w:t>
      </w:r>
      <w:r>
        <w:rPr>
          <w:szCs w:val="21"/>
        </w:rPr>
        <w:t xml:space="preserve">In Bosnia and Herzegovina the Black Woodpecker is listed as Nearly-threatened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28B6A633" w14:textId="77777777" w:rsidR="00044771" w:rsidRDefault="00044771" w:rsidP="003957FA">
      <w:pPr>
        <w:pStyle w:val="Listenabsatz"/>
        <w:numPr>
          <w:ilvl w:val="0"/>
          <w:numId w:val="7"/>
        </w:numPr>
        <w:jc w:val="both"/>
        <w:rPr>
          <w:szCs w:val="21"/>
        </w:rPr>
      </w:pPr>
      <w:r>
        <w:rPr>
          <w:szCs w:val="21"/>
        </w:rPr>
        <w:t xml:space="preserve">KOS: </w:t>
      </w:r>
      <w:r w:rsidRPr="00060FC0">
        <w:rPr>
          <w:szCs w:val="21"/>
        </w:rPr>
        <w:t>there is not any protected status of this species in Kosovo</w:t>
      </w:r>
    </w:p>
    <w:p w14:paraId="0212B4FE" w14:textId="77777777" w:rsidR="00044771" w:rsidRPr="000C0BC5" w:rsidRDefault="00044771" w:rsidP="003957FA">
      <w:pPr>
        <w:pStyle w:val="Listenabsatz"/>
        <w:numPr>
          <w:ilvl w:val="0"/>
          <w:numId w:val="7"/>
        </w:numPr>
        <w:jc w:val="both"/>
        <w:rPr>
          <w:szCs w:val="21"/>
        </w:rPr>
      </w:pPr>
      <w:r>
        <w:t>SRB</w:t>
      </w:r>
      <w:r w:rsidRPr="000C0BC5">
        <w:t>:</w:t>
      </w:r>
      <w:r>
        <w:t xml:space="preserve"> </w:t>
      </w:r>
      <w:r w:rsidRPr="00D17A8B">
        <w:t>strictly protected species under Rulebook o designation and Protection of Strictly Protected and Protected Wild Flora, Fauna and Fungi, Official gazette of RS 5/2010, 47/2011, 35/2016</w:t>
      </w:r>
    </w:p>
    <w:p w14:paraId="22B62C2C" w14:textId="77777777" w:rsidR="00044771" w:rsidRDefault="00044771" w:rsidP="00044771"/>
    <w:p w14:paraId="41C95ACB" w14:textId="77777777" w:rsidR="00044771" w:rsidRPr="00D36209" w:rsidRDefault="00044771" w:rsidP="00044771">
      <w:pPr>
        <w:pStyle w:val="berschrift3"/>
        <w:ind w:left="851" w:hanging="851"/>
      </w:pPr>
      <w:r>
        <w:lastRenderedPageBreak/>
        <w:t>Distribution</w:t>
      </w:r>
    </w:p>
    <w:p w14:paraId="64AD012D" w14:textId="77777777" w:rsidR="00044771" w:rsidRDefault="00044771" w:rsidP="00044771">
      <w:pPr>
        <w:jc w:val="both"/>
      </w:pPr>
      <w:r>
        <w:t>The Black Woodpecker spreads east from Spain across the whole of Europe, excluding Great Britain, Ireland, and northern Scandinavia. It is also native to parts of Asia, including Korea, Japan and China, and to the Middle East, including Iran and Kazakhstan. The southern limits of this woodpecker's range are in Spain and Italy, and it has also been recorded as a vagrant in Portugal. The species is generally more uncommon and more discontinuous in distribution in the Asian part of its range (</w:t>
      </w:r>
      <w:r w:rsidRPr="00DA7996">
        <w:t>Peterson, R.T.,</w:t>
      </w:r>
      <w:r>
        <w:t xml:space="preserve"> (1993)).</w:t>
      </w:r>
    </w:p>
    <w:p w14:paraId="5C12F69C" w14:textId="77777777" w:rsidR="00044771" w:rsidRDefault="00044771" w:rsidP="00044771"/>
    <w:p w14:paraId="5E8BA1A7" w14:textId="77777777" w:rsidR="00044771" w:rsidRPr="00EE5945" w:rsidRDefault="00044771" w:rsidP="00044771">
      <w:pPr>
        <w:pStyle w:val="berschrift3"/>
      </w:pPr>
      <w:r w:rsidRPr="00EE5945">
        <w:t>Literature</w:t>
      </w:r>
    </w:p>
    <w:p w14:paraId="2DC55B7C"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 xml:space="preserve">BirdLife International (2024) Species factsheet: Dryocopus martius. Downloaded from </w:t>
      </w:r>
      <w:hyperlink r:id="rId16" w:history="1">
        <w:r w:rsidRPr="00EE5945">
          <w:rPr>
            <w:rStyle w:val="Hyperlink"/>
            <w:rFonts w:asciiTheme="majorHAnsi" w:hAnsiTheme="majorHAnsi" w:cstheme="majorHAnsi"/>
            <w:sz w:val="24"/>
            <w:szCs w:val="24"/>
            <w:lang w:val="en-US"/>
          </w:rPr>
          <w:t>https://datazone.birdlife.org/species/factsheet/black-woodpecker-dryocopus-martius on 13/02/2024</w:t>
        </w:r>
      </w:hyperlink>
      <w:r w:rsidRPr="00EE5945">
        <w:rPr>
          <w:rFonts w:asciiTheme="majorHAnsi" w:hAnsiTheme="majorHAnsi" w:cstheme="majorHAnsi"/>
          <w:color w:val="080100"/>
          <w:sz w:val="24"/>
          <w:szCs w:val="24"/>
          <w:lang w:val="en-US"/>
        </w:rPr>
        <w:t>.</w:t>
      </w:r>
    </w:p>
    <w:p w14:paraId="07537965"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British Birds "Range-expansion of the Black Woodpecker in Western Europe" (PDF). 78: 4. April 1985.</w:t>
      </w:r>
    </w:p>
    <w:p w14:paraId="2864C6E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Brazil, M. (2009) Field Guide to the Birds of East Asia: Eastern China, Taiwan, Korea, Japan and Eastern Russia. A&amp;C Black, London.</w:t>
      </w:r>
    </w:p>
    <w:p w14:paraId="3D2F29AA"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Garmendia, A., Cárcamo, S., and Schwendtner, O. 2006. Forest management considerations for conservation of black woodpecker Dryocopus martius and white-backed woodpecker Dendrocopos leucotos populations in Quinto Real (Spanish Western Pyrenees). In Forest Diversity and Management (pp. 339-355). Springer Netherlands.</w:t>
      </w:r>
    </w:p>
    <w:p w14:paraId="555E3CDE"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(2008) Central and Eastern European Wildlife. Bradt Travel Guides, Buckshire.</w:t>
      </w:r>
    </w:p>
    <w:p w14:paraId="1B51EFE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Gorman, G. (2015) Foraging signs and cavities of some European woodpeckers (Picidae): Identifying the clues that lead to establishing the presence of species 87-97</w:t>
      </w:r>
    </w:p>
    <w:p w14:paraId="316C85C6"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Mikusiński, Grzegorz (1995). "Population trends in black woodpecker in relation to changes and characteristics of European forests". Ecography. 18 (4): 363–369. doi:10.1111/j.1600-0587.1995.tb00139.x.</w:t>
      </w:r>
    </w:p>
    <w:p w14:paraId="2B54BA26"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Official gazette of Republic of Srpska No. 31/11 and 34/17 6/2020.</w:t>
      </w:r>
    </w:p>
    <w:p w14:paraId="6C7606A3"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Perrins, C.M., Attenborough, D. and Arlott, N. (1987). New Generation Guide to the Birds of Britain and Europe. University of Texas Press, Texas.</w:t>
      </w:r>
    </w:p>
    <w:p w14:paraId="06E99C52"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0D26F3">
        <w:rPr>
          <w:rFonts w:asciiTheme="majorHAnsi" w:hAnsiTheme="majorHAnsi" w:cstheme="majorHAnsi"/>
          <w:color w:val="080100"/>
          <w:sz w:val="24"/>
          <w:szCs w:val="24"/>
          <w:lang w:val="en-US"/>
        </w:rPr>
        <w:lastRenderedPageBreak/>
        <w:t xml:space="preserve">Rolstad, Jorund; Rolstad, Erlend; Sæteren, Øyvind (2000). </w:t>
      </w:r>
      <w:r w:rsidRPr="00EE5945">
        <w:rPr>
          <w:rFonts w:asciiTheme="majorHAnsi" w:hAnsiTheme="majorHAnsi" w:cstheme="majorHAnsi"/>
          <w:color w:val="080100"/>
          <w:sz w:val="24"/>
          <w:szCs w:val="24"/>
          <w:lang w:val="en-US"/>
        </w:rPr>
        <w:t>"Black woodpecker nest sites: characteristics, selection, and reproductive success". Journal of Wildlife Management. 64 (4): 1053–1066. doi:10.2307/3803216. JSTOR 3803216.</w:t>
      </w:r>
    </w:p>
    <w:p w14:paraId="4B1EA811" w14:textId="77777777" w:rsidR="00044771" w:rsidRPr="00EE5945" w:rsidRDefault="00044771" w:rsidP="00044771">
      <w:pPr>
        <w:jc w:val="both"/>
        <w:rPr>
          <w:rFonts w:asciiTheme="majorHAnsi" w:hAnsiTheme="majorHAnsi" w:cstheme="majorHAnsi"/>
          <w:szCs w:val="24"/>
        </w:rPr>
      </w:pPr>
      <w:r w:rsidRPr="00EE5945">
        <w:rPr>
          <w:rFonts w:asciiTheme="majorHAnsi" w:hAnsiTheme="majorHAnsi" w:cstheme="majorHAnsi"/>
          <w:szCs w:val="24"/>
        </w:rPr>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72226971" w14:textId="77777777" w:rsidR="00044771" w:rsidRPr="00EE5945" w:rsidRDefault="00044771" w:rsidP="00044771">
      <w:pPr>
        <w:pStyle w:val="Standard1"/>
        <w:spacing w:before="240" w:after="240"/>
        <w:jc w:val="both"/>
        <w:rPr>
          <w:rFonts w:asciiTheme="majorHAnsi" w:hAnsiTheme="majorHAnsi" w:cstheme="majorHAnsi"/>
          <w:color w:val="080100"/>
          <w:sz w:val="24"/>
          <w:szCs w:val="24"/>
          <w:lang w:val="en-US"/>
        </w:rPr>
      </w:pPr>
      <w:r w:rsidRPr="00EE5945">
        <w:rPr>
          <w:rFonts w:asciiTheme="majorHAnsi" w:hAnsiTheme="majorHAnsi" w:cstheme="majorHAnsi"/>
          <w:color w:val="080100"/>
          <w:sz w:val="24"/>
          <w:szCs w:val="24"/>
          <w:lang w:val="en-US"/>
        </w:rPr>
        <w:t>Woodpeckers: An Identification Guide to the Woodpeckers of the World by Hans Winkler, David A. Christie &amp; David Nurney. Houghton Mifflin (1995), ISBN 978-0395720431</w:t>
      </w:r>
    </w:p>
    <w:p w14:paraId="2D340904" w14:textId="77777777" w:rsidR="00044771" w:rsidRDefault="00044771" w:rsidP="00044771">
      <w:pPr>
        <w:jc w:val="both"/>
        <w:rPr>
          <w:rFonts w:asciiTheme="majorHAnsi" w:hAnsiTheme="majorHAnsi" w:cstheme="majorHAnsi"/>
          <w:color w:val="080100"/>
          <w:szCs w:val="24"/>
        </w:rPr>
      </w:pPr>
      <w:r w:rsidRPr="00EE5945">
        <w:rPr>
          <w:rFonts w:asciiTheme="majorHAnsi" w:hAnsiTheme="majorHAnsi" w:cstheme="majorHAnsi"/>
          <w:color w:val="080100"/>
          <w:szCs w:val="24"/>
        </w:rPr>
        <w:t>Zhelezov, G. 2010. Sustainable Development in Mountain Regions: Southeastern Europe. Springer, New York.</w:t>
      </w:r>
    </w:p>
    <w:p w14:paraId="404AA6C2" w14:textId="77777777" w:rsidR="00044771" w:rsidRDefault="00044771" w:rsidP="00044771">
      <w:pPr>
        <w:rPr>
          <w:rFonts w:asciiTheme="majorHAnsi" w:hAnsiTheme="majorHAnsi" w:cstheme="majorHAnsi"/>
          <w:color w:val="080100"/>
          <w:szCs w:val="24"/>
        </w:rPr>
      </w:pPr>
      <w:r>
        <w:rPr>
          <w:rFonts w:asciiTheme="majorHAnsi" w:hAnsiTheme="majorHAnsi" w:cstheme="majorHAnsi"/>
          <w:color w:val="080100"/>
          <w:szCs w:val="24"/>
        </w:rPr>
        <w:br w:type="page"/>
      </w:r>
    </w:p>
    <w:p w14:paraId="0AEC452F" w14:textId="77777777" w:rsidR="00044771" w:rsidRDefault="00044771" w:rsidP="00044771">
      <w:pPr>
        <w:pStyle w:val="berschrift2"/>
      </w:pPr>
      <w:bookmarkStart w:id="21" w:name="_Toc222131357"/>
      <w:bookmarkStart w:id="22" w:name="_Toc222398949"/>
      <w:r>
        <w:lastRenderedPageBreak/>
        <w:t xml:space="preserve">Assessment of Degree of Conservation: </w:t>
      </w:r>
      <w:r w:rsidRPr="00A34F2D">
        <w:rPr>
          <w:i/>
        </w:rPr>
        <w:t>Dryocopus martius</w:t>
      </w:r>
      <w:bookmarkEnd w:id="21"/>
      <w:bookmarkEnd w:id="22"/>
    </w:p>
    <w:p w14:paraId="2526D459" w14:textId="77777777" w:rsidR="00044771" w:rsidRDefault="00044771" w:rsidP="00044771">
      <w:pPr>
        <w:pStyle w:val="berschrift3"/>
        <w:ind w:left="851" w:hanging="851"/>
      </w:pPr>
      <w:r>
        <w:t>Condition indicators and threshold values</w:t>
      </w:r>
    </w:p>
    <w:p w14:paraId="5DAD1D9E" w14:textId="77777777" w:rsidR="00044771" w:rsidRPr="00E6745A" w:rsidRDefault="00044771" w:rsidP="00044771">
      <w:pPr>
        <w:jc w:val="both"/>
      </w:pPr>
      <w:r>
        <w:t>The Black Woodpecker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106"/>
        <w:gridCol w:w="4956"/>
      </w:tblGrid>
      <w:tr w:rsidR="00044771" w14:paraId="62607E54" w14:textId="77777777" w:rsidTr="009665E7">
        <w:tc>
          <w:tcPr>
            <w:tcW w:w="9062" w:type="dxa"/>
            <w:gridSpan w:val="2"/>
          </w:tcPr>
          <w:p w14:paraId="55561495" w14:textId="77777777" w:rsidR="00044771" w:rsidRPr="006D1921" w:rsidRDefault="00044771" w:rsidP="009665E7">
            <w:pPr>
              <w:rPr>
                <w:b/>
              </w:rPr>
            </w:pPr>
            <w:r w:rsidRPr="006D1921">
              <w:rPr>
                <w:b/>
              </w:rPr>
              <w:t>Population indicators</w:t>
            </w:r>
          </w:p>
        </w:tc>
      </w:tr>
      <w:tr w:rsidR="00044771" w14:paraId="3B1C608D" w14:textId="77777777" w:rsidTr="009665E7">
        <w:tc>
          <w:tcPr>
            <w:tcW w:w="9062" w:type="dxa"/>
            <w:gridSpan w:val="2"/>
          </w:tcPr>
          <w:p w14:paraId="2ADB536E" w14:textId="77777777" w:rsidR="00044771" w:rsidRDefault="00044771" w:rsidP="009665E7">
            <w:r>
              <w:t>Not assessed</w:t>
            </w:r>
          </w:p>
        </w:tc>
      </w:tr>
      <w:tr w:rsidR="00044771" w14:paraId="7F96F20C" w14:textId="77777777" w:rsidTr="009665E7">
        <w:tc>
          <w:tcPr>
            <w:tcW w:w="9062" w:type="dxa"/>
            <w:gridSpan w:val="2"/>
          </w:tcPr>
          <w:p w14:paraId="4AB0E6E6" w14:textId="77777777" w:rsidR="00044771" w:rsidRPr="006D1921" w:rsidRDefault="00044771" w:rsidP="009665E7">
            <w:pPr>
              <w:rPr>
                <w:b/>
              </w:rPr>
            </w:pPr>
            <w:r w:rsidRPr="006D1921">
              <w:rPr>
                <w:b/>
              </w:rPr>
              <w:t>Habitat indicators</w:t>
            </w:r>
          </w:p>
        </w:tc>
      </w:tr>
      <w:tr w:rsidR="00044771" w14:paraId="442262EF" w14:textId="77777777" w:rsidTr="009665E7">
        <w:tc>
          <w:tcPr>
            <w:tcW w:w="4106" w:type="dxa"/>
          </w:tcPr>
          <w:p w14:paraId="5CD0B729" w14:textId="77777777" w:rsidR="00044771" w:rsidRDefault="00044771" w:rsidP="009665E7">
            <w:r>
              <w:t>HI1: Standing deadwood in grid cell</w:t>
            </w:r>
          </w:p>
        </w:tc>
        <w:tc>
          <w:tcPr>
            <w:tcW w:w="4956" w:type="dxa"/>
          </w:tcPr>
          <w:p w14:paraId="4E0F8306" w14:textId="77777777" w:rsidR="00044771" w:rsidRDefault="00044771" w:rsidP="009665E7">
            <w:r>
              <w:t xml:space="preserve">A: Category D; </w:t>
            </w:r>
            <w:r>
              <w:br/>
              <w:t>B: Category B or C;</w:t>
            </w:r>
            <w:r>
              <w:br/>
              <w:t>C: Category A</w:t>
            </w:r>
          </w:p>
        </w:tc>
      </w:tr>
      <w:tr w:rsidR="00044771" w14:paraId="0059A6F1" w14:textId="77777777" w:rsidTr="009665E7">
        <w:tc>
          <w:tcPr>
            <w:tcW w:w="4106" w:type="dxa"/>
          </w:tcPr>
          <w:p w14:paraId="763A37EC" w14:textId="77777777" w:rsidR="00044771" w:rsidRDefault="00044771" w:rsidP="009665E7">
            <w:r>
              <w:t>HI2: Canopy density categories A + B in grid cell</w:t>
            </w:r>
          </w:p>
        </w:tc>
        <w:tc>
          <w:tcPr>
            <w:tcW w:w="4956" w:type="dxa"/>
          </w:tcPr>
          <w:p w14:paraId="3280556B" w14:textId="77777777" w:rsidR="00044771" w:rsidRDefault="00044771" w:rsidP="009665E7">
            <w:r>
              <w:t>A: &gt; 50 %;</w:t>
            </w:r>
            <w:r>
              <w:br/>
              <w:t>B: 20-50 %,</w:t>
            </w:r>
            <w:r>
              <w:br/>
              <w:t>C: &lt; 20 %</w:t>
            </w:r>
          </w:p>
        </w:tc>
      </w:tr>
      <w:tr w:rsidR="00044771" w14:paraId="5D5DFEAB" w14:textId="77777777" w:rsidTr="009665E7">
        <w:tc>
          <w:tcPr>
            <w:tcW w:w="4106" w:type="dxa"/>
          </w:tcPr>
          <w:p w14:paraId="0A662074" w14:textId="77777777" w:rsidR="00044771" w:rsidRPr="006D1921" w:rsidRDefault="00044771" w:rsidP="009665E7">
            <w:pPr>
              <w:rPr>
                <w:b/>
              </w:rPr>
            </w:pPr>
            <w:r w:rsidRPr="006D1921">
              <w:rPr>
                <w:b/>
              </w:rPr>
              <w:t>Impact indicators</w:t>
            </w:r>
          </w:p>
        </w:tc>
        <w:tc>
          <w:tcPr>
            <w:tcW w:w="4956" w:type="dxa"/>
          </w:tcPr>
          <w:p w14:paraId="0AF7BEC3" w14:textId="77777777" w:rsidR="00044771" w:rsidRDefault="00044771" w:rsidP="009665E7"/>
        </w:tc>
      </w:tr>
      <w:tr w:rsidR="00044771" w14:paraId="4EE3111C" w14:textId="77777777" w:rsidTr="009665E7">
        <w:tc>
          <w:tcPr>
            <w:tcW w:w="4106" w:type="dxa"/>
          </w:tcPr>
          <w:p w14:paraId="79FFCDC6" w14:textId="77777777" w:rsidR="00044771" w:rsidRDefault="00044771" w:rsidP="009665E7">
            <w:r>
              <w:t>II1: Disturbance</w:t>
            </w:r>
          </w:p>
        </w:tc>
        <w:tc>
          <w:tcPr>
            <w:tcW w:w="4956" w:type="dxa"/>
          </w:tcPr>
          <w:p w14:paraId="65860E34" w14:textId="77777777" w:rsidR="00044771" w:rsidRDefault="00044771" w:rsidP="009665E7">
            <w:r>
              <w:t>A: more than 60 % forest A-B category (no disturbance, intermediate level of disturbance)</w:t>
            </w:r>
          </w:p>
          <w:p w14:paraId="62DBC2AC" w14:textId="77777777" w:rsidR="00044771" w:rsidRDefault="00044771" w:rsidP="009665E7">
            <w:r>
              <w:t>B: 30-60 % forest A-B category (no disturbance, intermediate level of disturbance)</w:t>
            </w:r>
          </w:p>
          <w:p w14:paraId="23C81BE6" w14:textId="77777777" w:rsidR="00044771" w:rsidRDefault="00044771" w:rsidP="009665E7">
            <w:r>
              <w:t>C: less than 30 % forest A-B category (no disturbance, intermediate level of disturbance)</w:t>
            </w:r>
          </w:p>
        </w:tc>
      </w:tr>
    </w:tbl>
    <w:p w14:paraId="78142EBE" w14:textId="77777777" w:rsidR="00044771" w:rsidRDefault="00044771" w:rsidP="00044771"/>
    <w:p w14:paraId="39522B7B" w14:textId="77777777" w:rsidR="00044771" w:rsidRDefault="00044771" w:rsidP="00044771">
      <w:pPr>
        <w:pStyle w:val="berschrift3"/>
        <w:ind w:left="851" w:hanging="851"/>
      </w:pPr>
      <w:r>
        <w:t>Fieldwork</w:t>
      </w:r>
    </w:p>
    <w:p w14:paraId="205ADC49"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2345ED2A" w14:textId="77777777" w:rsidTr="009665E7">
        <w:tc>
          <w:tcPr>
            <w:tcW w:w="1812" w:type="dxa"/>
          </w:tcPr>
          <w:p w14:paraId="58C1A4C0" w14:textId="77777777" w:rsidR="00044771" w:rsidRPr="00B66965" w:rsidRDefault="00044771" w:rsidP="009665E7">
            <w:pPr>
              <w:rPr>
                <w:b/>
              </w:rPr>
            </w:pPr>
            <w:r w:rsidRPr="00B66965">
              <w:rPr>
                <w:b/>
              </w:rPr>
              <w:t>Economy</w:t>
            </w:r>
          </w:p>
        </w:tc>
        <w:tc>
          <w:tcPr>
            <w:tcW w:w="1812" w:type="dxa"/>
          </w:tcPr>
          <w:p w14:paraId="17DA377D" w14:textId="77777777" w:rsidR="00044771" w:rsidRPr="00B66965" w:rsidRDefault="00044771" w:rsidP="009665E7">
            <w:pPr>
              <w:rPr>
                <w:b/>
              </w:rPr>
            </w:pPr>
            <w:r w:rsidRPr="00B66965">
              <w:rPr>
                <w:b/>
              </w:rPr>
              <w:t>Adults</w:t>
            </w:r>
          </w:p>
        </w:tc>
        <w:tc>
          <w:tcPr>
            <w:tcW w:w="1812" w:type="dxa"/>
          </w:tcPr>
          <w:p w14:paraId="298F72CE" w14:textId="77777777" w:rsidR="00044771" w:rsidRPr="00B66965" w:rsidRDefault="00044771" w:rsidP="009665E7">
            <w:pPr>
              <w:rPr>
                <w:b/>
              </w:rPr>
            </w:pPr>
            <w:r w:rsidRPr="00B66965">
              <w:rPr>
                <w:b/>
              </w:rPr>
              <w:t>Juveniles</w:t>
            </w:r>
          </w:p>
        </w:tc>
        <w:tc>
          <w:tcPr>
            <w:tcW w:w="1813" w:type="dxa"/>
          </w:tcPr>
          <w:p w14:paraId="7F340BBE" w14:textId="77777777" w:rsidR="00044771" w:rsidRPr="00B66965" w:rsidRDefault="00044771" w:rsidP="009665E7">
            <w:pPr>
              <w:rPr>
                <w:b/>
              </w:rPr>
            </w:pPr>
            <w:r w:rsidRPr="00B66965">
              <w:rPr>
                <w:b/>
              </w:rPr>
              <w:t>Total individuals</w:t>
            </w:r>
          </w:p>
        </w:tc>
        <w:tc>
          <w:tcPr>
            <w:tcW w:w="1813" w:type="dxa"/>
          </w:tcPr>
          <w:p w14:paraId="0AB38019" w14:textId="77777777" w:rsidR="00044771" w:rsidRPr="00B66965" w:rsidRDefault="00044771" w:rsidP="009665E7">
            <w:pPr>
              <w:rPr>
                <w:b/>
              </w:rPr>
            </w:pPr>
            <w:r w:rsidRPr="00B66965">
              <w:rPr>
                <w:b/>
              </w:rPr>
              <w:t>No. of grid cells</w:t>
            </w:r>
          </w:p>
        </w:tc>
      </w:tr>
      <w:tr w:rsidR="00044771" w14:paraId="5E7121CB" w14:textId="77777777" w:rsidTr="009665E7">
        <w:tc>
          <w:tcPr>
            <w:tcW w:w="1812" w:type="dxa"/>
          </w:tcPr>
          <w:p w14:paraId="4CA832EF" w14:textId="77777777" w:rsidR="00044771" w:rsidRDefault="00044771" w:rsidP="009665E7">
            <w:r>
              <w:t>ALB</w:t>
            </w:r>
          </w:p>
        </w:tc>
        <w:tc>
          <w:tcPr>
            <w:tcW w:w="7250" w:type="dxa"/>
            <w:gridSpan w:val="4"/>
          </w:tcPr>
          <w:p w14:paraId="6BB6CA05" w14:textId="77777777" w:rsidR="00044771" w:rsidRDefault="00044771" w:rsidP="009665E7">
            <w:pPr>
              <w:jc w:val="center"/>
            </w:pPr>
            <w:r>
              <w:t>Not assessed</w:t>
            </w:r>
          </w:p>
        </w:tc>
      </w:tr>
      <w:tr w:rsidR="00044771" w14:paraId="4D30DD17" w14:textId="77777777" w:rsidTr="009665E7">
        <w:tc>
          <w:tcPr>
            <w:tcW w:w="1812" w:type="dxa"/>
          </w:tcPr>
          <w:p w14:paraId="352A4BE1" w14:textId="77777777" w:rsidR="00044771" w:rsidRDefault="00044771" w:rsidP="009665E7">
            <w:r>
              <w:t>BiH</w:t>
            </w:r>
          </w:p>
        </w:tc>
        <w:tc>
          <w:tcPr>
            <w:tcW w:w="7250" w:type="dxa"/>
            <w:gridSpan w:val="4"/>
          </w:tcPr>
          <w:p w14:paraId="32ADB621" w14:textId="77777777" w:rsidR="00044771" w:rsidRDefault="00044771" w:rsidP="009665E7">
            <w:pPr>
              <w:jc w:val="center"/>
            </w:pPr>
            <w:r>
              <w:t>Not assessed</w:t>
            </w:r>
          </w:p>
        </w:tc>
      </w:tr>
      <w:tr w:rsidR="00044771" w14:paraId="7F7F579E" w14:textId="77777777" w:rsidTr="009665E7">
        <w:tc>
          <w:tcPr>
            <w:tcW w:w="1812" w:type="dxa"/>
          </w:tcPr>
          <w:p w14:paraId="669E91AC" w14:textId="77777777" w:rsidR="00044771" w:rsidRDefault="00044771" w:rsidP="009665E7">
            <w:r>
              <w:t>KOS*</w:t>
            </w:r>
          </w:p>
        </w:tc>
        <w:tc>
          <w:tcPr>
            <w:tcW w:w="1812" w:type="dxa"/>
          </w:tcPr>
          <w:p w14:paraId="6C4756E9" w14:textId="77777777" w:rsidR="00044771" w:rsidRDefault="00044771" w:rsidP="009665E7">
            <w:r>
              <w:t>2</w:t>
            </w:r>
          </w:p>
        </w:tc>
        <w:tc>
          <w:tcPr>
            <w:tcW w:w="1812" w:type="dxa"/>
          </w:tcPr>
          <w:p w14:paraId="07DE2A46" w14:textId="77777777" w:rsidR="00044771" w:rsidRDefault="00044771" w:rsidP="009665E7">
            <w:r>
              <w:t>0</w:t>
            </w:r>
          </w:p>
        </w:tc>
        <w:tc>
          <w:tcPr>
            <w:tcW w:w="1813" w:type="dxa"/>
          </w:tcPr>
          <w:p w14:paraId="71087C32" w14:textId="77777777" w:rsidR="00044771" w:rsidRDefault="00044771" w:rsidP="009665E7">
            <w:r>
              <w:t>2</w:t>
            </w:r>
          </w:p>
        </w:tc>
        <w:tc>
          <w:tcPr>
            <w:tcW w:w="1813" w:type="dxa"/>
          </w:tcPr>
          <w:p w14:paraId="6D916FEA" w14:textId="77777777" w:rsidR="00044771" w:rsidRDefault="00044771" w:rsidP="009665E7">
            <w:r>
              <w:t>2</w:t>
            </w:r>
          </w:p>
        </w:tc>
      </w:tr>
      <w:tr w:rsidR="00044771" w14:paraId="1EB385A1" w14:textId="77777777" w:rsidTr="009665E7">
        <w:tc>
          <w:tcPr>
            <w:tcW w:w="1812" w:type="dxa"/>
          </w:tcPr>
          <w:p w14:paraId="53515317" w14:textId="77777777" w:rsidR="00044771" w:rsidRDefault="00044771" w:rsidP="009665E7">
            <w:r>
              <w:t>SRB</w:t>
            </w:r>
          </w:p>
        </w:tc>
        <w:tc>
          <w:tcPr>
            <w:tcW w:w="1812" w:type="dxa"/>
          </w:tcPr>
          <w:p w14:paraId="71ED7B95" w14:textId="77777777" w:rsidR="00044771" w:rsidRDefault="00044771" w:rsidP="009665E7">
            <w:r>
              <w:t>5</w:t>
            </w:r>
          </w:p>
        </w:tc>
        <w:tc>
          <w:tcPr>
            <w:tcW w:w="1812" w:type="dxa"/>
          </w:tcPr>
          <w:p w14:paraId="3EAB085A" w14:textId="77777777" w:rsidR="00044771" w:rsidRDefault="00044771" w:rsidP="009665E7">
            <w:r>
              <w:t>0</w:t>
            </w:r>
          </w:p>
        </w:tc>
        <w:tc>
          <w:tcPr>
            <w:tcW w:w="1813" w:type="dxa"/>
          </w:tcPr>
          <w:p w14:paraId="426C3D09" w14:textId="77777777" w:rsidR="00044771" w:rsidRDefault="00044771" w:rsidP="009665E7">
            <w:r>
              <w:t>5</w:t>
            </w:r>
          </w:p>
        </w:tc>
        <w:tc>
          <w:tcPr>
            <w:tcW w:w="1813" w:type="dxa"/>
          </w:tcPr>
          <w:p w14:paraId="4D6E6207" w14:textId="77777777" w:rsidR="00044771" w:rsidRDefault="00044771" w:rsidP="009665E7">
            <w:r>
              <w:t>4</w:t>
            </w:r>
          </w:p>
        </w:tc>
      </w:tr>
    </w:tbl>
    <w:p w14:paraId="681A3838" w14:textId="77777777" w:rsidR="00044771" w:rsidRDefault="00044771" w:rsidP="00044771"/>
    <w:p w14:paraId="50EBA82A"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81BE076" w14:textId="77777777" w:rsidTr="009665E7">
        <w:tc>
          <w:tcPr>
            <w:tcW w:w="2093" w:type="dxa"/>
            <w:hideMark/>
          </w:tcPr>
          <w:p w14:paraId="7B9F3BB4"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26C2708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C6413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439C7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D7A5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06582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471D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E06FC4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854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8E76E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B7379F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9AFA6E4" w14:textId="77777777" w:rsidTr="009665E7">
        <w:tc>
          <w:tcPr>
            <w:tcW w:w="2093" w:type="dxa"/>
            <w:hideMark/>
          </w:tcPr>
          <w:p w14:paraId="107EEAE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00595A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14BE2D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49452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0EF42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E6B8C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4BF6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03E38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E0C04B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1CA5C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C0FEAC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8C6DB8C" w14:textId="77777777" w:rsidTr="009665E7">
        <w:tc>
          <w:tcPr>
            <w:tcW w:w="2093" w:type="dxa"/>
            <w:hideMark/>
          </w:tcPr>
          <w:p w14:paraId="62A272A9" w14:textId="77777777" w:rsidR="00044771" w:rsidRPr="000945A4" w:rsidRDefault="00044771" w:rsidP="009665E7">
            <w:pPr>
              <w:rPr>
                <w:rFonts w:ascii="Times New Roman" w:hAnsi="Times New Roman"/>
                <w:color w:val="222222"/>
                <w:lang w:eastAsia="sr-Cyrl-CS"/>
              </w:rPr>
            </w:pPr>
            <w:r w:rsidRPr="000945A4">
              <w:rPr>
                <w:lang w:val="sr-Cyrl-CS" w:eastAsia="sr-Cyrl-CS"/>
              </w:rPr>
              <w:lastRenderedPageBreak/>
              <w:t>Parameter 3</w:t>
            </w:r>
            <w:r>
              <w:rPr>
                <w:lang w:eastAsia="sr-Cyrl-CS"/>
              </w:rPr>
              <w:t xml:space="preserve"> (II1)</w:t>
            </w:r>
          </w:p>
        </w:tc>
        <w:tc>
          <w:tcPr>
            <w:tcW w:w="722" w:type="dxa"/>
            <w:hideMark/>
          </w:tcPr>
          <w:p w14:paraId="0D15A4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5D13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B60B4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DC744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65591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41812B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A92A8E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66AF7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96714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294928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AE818B0" w14:textId="77777777" w:rsidTr="009665E7">
        <w:tc>
          <w:tcPr>
            <w:tcW w:w="2093" w:type="dxa"/>
            <w:hideMark/>
          </w:tcPr>
          <w:p w14:paraId="7FE1902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B632F0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770F44A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FC9AE3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72D04B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519C12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14FB7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8000AC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AB3D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85023BB"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577AB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507CAD0" w14:textId="77777777" w:rsidR="00044771" w:rsidRDefault="00044771" w:rsidP="00044771">
      <w:pPr>
        <w:spacing w:before="0" w:beforeAutospacing="0" w:after="0" w:afterAutospacing="0"/>
      </w:pPr>
      <w:r>
        <w:br w:type="page"/>
      </w:r>
    </w:p>
    <w:p w14:paraId="63DBAC52" w14:textId="77777777" w:rsidR="00044771" w:rsidRDefault="00044771" w:rsidP="00044771">
      <w:pPr>
        <w:pStyle w:val="berschrift1"/>
      </w:pPr>
      <w:bookmarkStart w:id="23" w:name="_Toc222131361"/>
      <w:bookmarkStart w:id="24" w:name="_Toc222398950"/>
      <w:r w:rsidRPr="005146B4">
        <w:lastRenderedPageBreak/>
        <w:t>A321</w:t>
      </w:r>
      <w:r>
        <w:t xml:space="preserve"> Ficedula albicollis</w:t>
      </w:r>
      <w:bookmarkEnd w:id="23"/>
      <w:bookmarkEnd w:id="24"/>
    </w:p>
    <w:p w14:paraId="7D6EB2F5" w14:textId="77777777" w:rsidR="00044771" w:rsidRDefault="00044771" w:rsidP="00044771">
      <w:pPr>
        <w:pStyle w:val="berschrift2"/>
      </w:pPr>
      <w:bookmarkStart w:id="25" w:name="_Toc222131362"/>
      <w:bookmarkStart w:id="26" w:name="_Toc222398951"/>
      <w:r>
        <w:t>Fact file</w:t>
      </w:r>
      <w:bookmarkEnd w:id="25"/>
      <w:bookmarkEnd w:id="26"/>
    </w:p>
    <w:p w14:paraId="1AD46ACD" w14:textId="77777777" w:rsidR="00044771" w:rsidRDefault="00044771" w:rsidP="00044771">
      <w:pPr>
        <w:pStyle w:val="berschrift3"/>
      </w:pPr>
      <w:r>
        <w:t>Species</w:t>
      </w:r>
    </w:p>
    <w:p w14:paraId="6211EF72" w14:textId="77777777" w:rsidR="00044771" w:rsidRDefault="00044771" w:rsidP="00044771">
      <w:r>
        <w:rPr>
          <w:b/>
        </w:rPr>
        <w:t>A</w:t>
      </w:r>
      <w:r w:rsidRPr="00C268C2">
        <w:rPr>
          <w:b/>
        </w:rPr>
        <w:t>uthor</w:t>
      </w:r>
      <w:r>
        <w:rPr>
          <w:b/>
        </w:rPr>
        <w:t>s</w:t>
      </w:r>
      <w:r w:rsidRPr="00C268C2">
        <w:rPr>
          <w:b/>
        </w:rPr>
        <w:t>:</w:t>
      </w:r>
      <w:r>
        <w:t xml:space="preserve"> Main author: </w:t>
      </w:r>
      <w:r w:rsidRPr="006D3465">
        <w:rPr>
          <w:rFonts w:cstheme="minorHAnsi"/>
        </w:rPr>
        <w:t>Qenan Maxhuni</w:t>
      </w:r>
      <w:r>
        <w:t xml:space="preserve">. With contributions from: Tarik </w:t>
      </w:r>
      <w:r>
        <w:rPr>
          <w:rFonts w:cstheme="minorHAnsi"/>
        </w:rPr>
        <w:t>Dervovi</w:t>
      </w:r>
      <w:r>
        <w:t>ć, Katharina Huchler.</w:t>
      </w:r>
    </w:p>
    <w:p w14:paraId="651BD25C" w14:textId="77777777" w:rsidR="00044771" w:rsidRPr="00C268C2" w:rsidRDefault="00044771" w:rsidP="00044771"/>
    <w:p w14:paraId="77620D7A" w14:textId="77777777" w:rsidR="00044771" w:rsidRDefault="00044771" w:rsidP="00044771">
      <w:pPr>
        <w:keepNext/>
      </w:pPr>
      <w:r>
        <w:rPr>
          <w:rFonts w:eastAsia="Times New Roman" w:cstheme="minorHAnsi"/>
          <w:noProof/>
          <w:color w:val="0D0D0D"/>
          <w:szCs w:val="24"/>
          <w:lang w:val="de-AT" w:eastAsia="de-AT"/>
        </w:rPr>
        <w:drawing>
          <wp:inline distT="0" distB="0" distL="0" distR="0" wp14:anchorId="5E6EF259" wp14:editId="7660BD03">
            <wp:extent cx="5760720" cy="4367842"/>
            <wp:effectExtent l="0" t="0" r="0" b="0"/>
            <wp:docPr id="1" name="Picture 1" descr="Ein Bild, das Vogel, Singvogel, draußen,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in Bild, das Vogel, Singvogel, draußen, Wildleben enthält.&#10;&#10;KI-generierte Inhalte können fehlerhaft sein."/>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8840" b="15338"/>
                    <a:stretch/>
                  </pic:blipFill>
                  <pic:spPr bwMode="auto">
                    <a:xfrm>
                      <a:off x="0" y="0"/>
                      <a:ext cx="5760720" cy="4367842"/>
                    </a:xfrm>
                    <a:prstGeom prst="rect">
                      <a:avLst/>
                    </a:prstGeom>
                    <a:noFill/>
                    <a:ln>
                      <a:noFill/>
                    </a:ln>
                    <a:extLst>
                      <a:ext uri="{53640926-AAD7-44D8-BBD7-CCE9431645EC}">
                        <a14:shadowObscured xmlns:a14="http://schemas.microsoft.com/office/drawing/2010/main"/>
                      </a:ext>
                    </a:extLst>
                  </pic:spPr>
                </pic:pic>
              </a:graphicData>
            </a:graphic>
          </wp:inline>
        </w:drawing>
      </w:r>
    </w:p>
    <w:p w14:paraId="07ABFD68" w14:textId="138892B0" w:rsidR="00044771" w:rsidRPr="00AA3C77" w:rsidRDefault="00044771" w:rsidP="00044771">
      <w:pPr>
        <w:pStyle w:val="Beschriftung"/>
      </w:pPr>
      <w:r>
        <w:t xml:space="preserve">Figure </w:t>
      </w:r>
      <w:r>
        <w:fldChar w:fldCharType="begin"/>
      </w:r>
      <w:r>
        <w:instrText xml:space="preserve"> SEQ Figure \* ARABIC </w:instrText>
      </w:r>
      <w:r>
        <w:fldChar w:fldCharType="separate"/>
      </w:r>
      <w:r w:rsidR="002D30FE">
        <w:rPr>
          <w:noProof/>
        </w:rPr>
        <w:t>4</w:t>
      </w:r>
      <w:r>
        <w:fldChar w:fldCharType="end"/>
      </w:r>
      <w:r w:rsidRPr="001B3050">
        <w:t>: Collared flycatcher (</w:t>
      </w:r>
      <w:r w:rsidRPr="0010104E">
        <w:rPr>
          <w:i/>
        </w:rPr>
        <w:t>Ficedula albicollis</w:t>
      </w:r>
      <w:r w:rsidRPr="001B3050">
        <w:t xml:space="preserve">). Photo: </w:t>
      </w:r>
      <w:r>
        <w:t xml:space="preserve">© </w:t>
      </w:r>
      <w:r w:rsidRPr="001B3050">
        <w:t>Arian Mavriqi</w:t>
      </w:r>
    </w:p>
    <w:p w14:paraId="6C252A76" w14:textId="77777777" w:rsidR="00044771" w:rsidRDefault="00044771" w:rsidP="00044771"/>
    <w:p w14:paraId="68DAED19" w14:textId="77777777" w:rsidR="00044771" w:rsidRPr="00D36209" w:rsidRDefault="00044771" w:rsidP="00044771">
      <w:pPr>
        <w:rPr>
          <w:b/>
        </w:rPr>
      </w:pPr>
      <w:r>
        <w:rPr>
          <w:b/>
        </w:rPr>
        <w:t xml:space="preserve">Code: </w:t>
      </w:r>
      <w:r>
        <w:t>A321</w:t>
      </w:r>
    </w:p>
    <w:p w14:paraId="31C6B837" w14:textId="77777777" w:rsidR="00044771" w:rsidRPr="00D36209" w:rsidRDefault="00044771" w:rsidP="00044771">
      <w:r>
        <w:rPr>
          <w:b/>
        </w:rPr>
        <w:t xml:space="preserve">Scientific name: </w:t>
      </w:r>
      <w:r w:rsidRPr="005146B4">
        <w:rPr>
          <w:i/>
        </w:rPr>
        <w:t>Ficedula albicollis</w:t>
      </w:r>
    </w:p>
    <w:p w14:paraId="2F95F18B" w14:textId="77777777" w:rsidR="00044771" w:rsidRDefault="00044771" w:rsidP="00044771">
      <w:r w:rsidRPr="00D36209">
        <w:rPr>
          <w:b/>
        </w:rPr>
        <w:t>Local name:</w:t>
      </w:r>
      <w:r>
        <w:t xml:space="preserve"> </w:t>
      </w:r>
      <w:r w:rsidRPr="005146B4">
        <w:t>Mizakapësi qafëbardhë (ALB, KOS)</w:t>
      </w:r>
      <w:r>
        <w:t>, Belovrata muharica (SRB)</w:t>
      </w:r>
    </w:p>
    <w:p w14:paraId="266039FD" w14:textId="77777777" w:rsidR="00044771" w:rsidRDefault="00044771" w:rsidP="00044771">
      <w:r w:rsidRPr="00D36209">
        <w:rPr>
          <w:b/>
        </w:rPr>
        <w:lastRenderedPageBreak/>
        <w:t>English name:</w:t>
      </w:r>
      <w:r>
        <w:t xml:space="preserve"> </w:t>
      </w:r>
      <w:r w:rsidRPr="00EC59B8">
        <w:t>Collared flycatcher</w:t>
      </w:r>
    </w:p>
    <w:p w14:paraId="549D663E" w14:textId="77777777" w:rsidR="00044771" w:rsidRPr="00D36209" w:rsidRDefault="00044771" w:rsidP="00044771">
      <w:pPr>
        <w:pStyle w:val="berschrift3"/>
      </w:pPr>
      <w:r>
        <w:t>Short profile of the species</w:t>
      </w:r>
    </w:p>
    <w:p w14:paraId="35682F5E" w14:textId="77777777" w:rsidR="00044771" w:rsidRDefault="00044771" w:rsidP="00044771">
      <w:pPr>
        <w:spacing w:after="120"/>
        <w:jc w:val="both"/>
        <w:rPr>
          <w:rFonts w:eastAsia="Times New Roman" w:cstheme="minorHAnsi"/>
          <w:color w:val="0D0D0D"/>
          <w:szCs w:val="24"/>
        </w:rPr>
      </w:pPr>
      <w:r w:rsidRPr="00EC59B8">
        <w:rPr>
          <w:rFonts w:eastAsia="Times New Roman" w:cstheme="minorHAnsi"/>
          <w:color w:val="0D0D0D"/>
          <w:szCs w:val="24"/>
        </w:rPr>
        <w:t>The Collared Flycatcher is a small migratory passerine bird belonging to the family Muscicapidae. It is known for its distinctive plumage, with adult males exhibiting striking black and white coloration, including a black head, white throat, and prominent white collar. Females and juveniles have more subdued plumage, with brownish-gray tones and a less distinct collar. These birds are primarily insectivorous and are often found in mature deciduous and mixed forests across Europe during the breeding season</w:t>
      </w:r>
      <w:r w:rsidRPr="0019097F">
        <w:rPr>
          <w:rFonts w:eastAsia="Times New Roman" w:cstheme="minorHAnsi"/>
          <w:color w:val="0D0D0D"/>
          <w:szCs w:val="24"/>
        </w:rPr>
        <w:t>.</w:t>
      </w:r>
    </w:p>
    <w:p w14:paraId="78EDF0A0" w14:textId="77777777" w:rsidR="00044771" w:rsidRDefault="00044771" w:rsidP="00044771">
      <w:pPr>
        <w:spacing w:after="120"/>
        <w:jc w:val="both"/>
        <w:rPr>
          <w:rFonts w:eastAsia="Times New Roman" w:cstheme="minorHAnsi"/>
          <w:color w:val="0D0D0D"/>
          <w:szCs w:val="24"/>
        </w:rPr>
      </w:pPr>
    </w:p>
    <w:p w14:paraId="5B353544" w14:textId="77777777" w:rsidR="00044771" w:rsidRPr="00D36209" w:rsidRDefault="00044771" w:rsidP="00044771">
      <w:pPr>
        <w:pStyle w:val="berschrift3"/>
      </w:pPr>
      <w:r>
        <w:t>Characteristics of the species for identification</w:t>
      </w:r>
    </w:p>
    <w:p w14:paraId="23495762" w14:textId="77777777" w:rsidR="00044771" w:rsidRPr="00B53BA7" w:rsidRDefault="00044771" w:rsidP="00044771">
      <w:pPr>
        <w:shd w:val="clear" w:color="auto" w:fill="FFFFFF"/>
        <w:spacing w:after="120"/>
        <w:jc w:val="both"/>
        <w:rPr>
          <w:rFonts w:eastAsia="Times New Roman" w:cstheme="minorHAnsi"/>
          <w:color w:val="000000"/>
          <w:szCs w:val="24"/>
        </w:rPr>
      </w:pPr>
      <w:r w:rsidRPr="00B53BA7">
        <w:rPr>
          <w:rFonts w:eastAsia="Times New Roman" w:cstheme="minorHAnsi"/>
          <w:color w:val="000000"/>
          <w:szCs w:val="24"/>
        </w:rPr>
        <w:t>Adult male Collared Flycatchers are easily identified by their black head, white throat, and prominent white collar, which contrasts sharply with their dark grey to blackish body plumage. They have a relatively small size, measuring around 12-13 centimeters (4.7-5.1 inches) in length, with a wingspan of approximately 20-22 centimeters (7.9-8.7 inches). Females and juveniles have a more cryptic appearance, with brownish-gray plumage and less distinct markings.</w:t>
      </w:r>
    </w:p>
    <w:p w14:paraId="4FAA10BC" w14:textId="77777777" w:rsidR="00044771" w:rsidRDefault="00044771" w:rsidP="00044771"/>
    <w:p w14:paraId="4A50D6BC" w14:textId="77777777" w:rsidR="00044771" w:rsidRPr="00D36209" w:rsidRDefault="00044771" w:rsidP="00044771">
      <w:pPr>
        <w:pStyle w:val="berschrift3"/>
      </w:pPr>
      <w:r>
        <w:t>Biology</w:t>
      </w:r>
    </w:p>
    <w:p w14:paraId="1A4ACD5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Reproduction:</w:t>
      </w:r>
      <w:r w:rsidRPr="00BE0885">
        <w:rPr>
          <w:rFonts w:eastAsia="Times New Roman" w:cstheme="minorHAnsi"/>
          <w:color w:val="0D0D0D"/>
          <w:szCs w:val="24"/>
        </w:rPr>
        <w:t xml:space="preserve"> </w:t>
      </w:r>
      <w:r w:rsidRPr="00EC59B8">
        <w:rPr>
          <w:rFonts w:eastAsia="Times New Roman" w:cstheme="minorHAnsi"/>
          <w:color w:val="0D0D0D"/>
          <w:szCs w:val="24"/>
        </w:rPr>
        <w:t>The Collared Flycatcher breeds in mature deciduous or mixed forests, nesting in tree cavities or nest boxes. Breeding pairs establish territories in spring, with males engaging in courtship displays to attract mates. Females lay clutches of 4 to 7 eggs, which they incubate for about two weeks. Both parents feed the young insects until they fledge after two to three weeks. Successful reproduction depends on suitable nesting sites, insect prey availability, and favorable environmental conditions</w:t>
      </w:r>
      <w:r w:rsidRPr="00BE0885">
        <w:rPr>
          <w:rFonts w:eastAsia="Times New Roman" w:cstheme="minorHAnsi"/>
          <w:color w:val="0D0D0D"/>
          <w:szCs w:val="24"/>
        </w:rPr>
        <w:t>.</w:t>
      </w:r>
    </w:p>
    <w:p w14:paraId="42B4D47B"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Feeding:</w:t>
      </w:r>
      <w:r w:rsidRPr="00BE0885">
        <w:rPr>
          <w:rFonts w:eastAsia="Times New Roman" w:cstheme="minorHAnsi"/>
          <w:color w:val="0D0D0D"/>
          <w:szCs w:val="24"/>
        </w:rPr>
        <w:t xml:space="preserve"> </w:t>
      </w:r>
      <w:r w:rsidRPr="00EC59B8">
        <w:rPr>
          <w:rFonts w:eastAsia="Times New Roman" w:cstheme="minorHAnsi"/>
          <w:color w:val="0D0D0D"/>
          <w:szCs w:val="24"/>
        </w:rPr>
        <w:t>During the breeding season, Collared Flycatchers primarily feed on flying insects such as flies, moths, beetles, and flying ants. They hunt from perches within the forest canopy, sallying out to catch insects in mid-air before returning to their perch. They may also glean insects from foliage and tree bark or forage on the ground in search of terrestrial insects</w:t>
      </w:r>
      <w:r w:rsidRPr="00BE0885">
        <w:rPr>
          <w:rFonts w:eastAsia="Times New Roman" w:cstheme="minorHAnsi"/>
          <w:color w:val="0D0D0D"/>
          <w:szCs w:val="24"/>
        </w:rPr>
        <w:t>.</w:t>
      </w:r>
    </w:p>
    <w:p w14:paraId="2E4843E8"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Migration:</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Flycatcher is a migratory bird species that travels between breeding grounds in Europe and wintering grounds in sub-Saharan Africa. During autumn, they embark on southward migrations, crossing the Mediterranean and Sahara Desert to reach wintering areas. In spring, they return to breed in Europe. Migration timing and routes vary, influenced by weather and habitat conditions. Protecting stopover sites and wintering areas is crucial.</w:t>
      </w:r>
    </w:p>
    <w:p w14:paraId="2561F13A" w14:textId="77777777" w:rsidR="00044771" w:rsidRDefault="00044771" w:rsidP="00044771">
      <w:pPr>
        <w:jc w:val="both"/>
      </w:pPr>
    </w:p>
    <w:p w14:paraId="396FFEA9" w14:textId="77777777" w:rsidR="00044771" w:rsidRDefault="00044771" w:rsidP="00044771">
      <w:pPr>
        <w:pStyle w:val="berschrift3"/>
      </w:pPr>
      <w:r>
        <w:lastRenderedPageBreak/>
        <w:t>Population ecology</w:t>
      </w:r>
    </w:p>
    <w:p w14:paraId="188962E7" w14:textId="77777777" w:rsidR="00044771" w:rsidRDefault="00044771" w:rsidP="00044771">
      <w:pPr>
        <w:shd w:val="clear" w:color="auto" w:fill="FFFFFF"/>
        <w:spacing w:after="0"/>
        <w:jc w:val="both"/>
        <w:rPr>
          <w:rFonts w:eastAsia="Times New Roman" w:cstheme="minorHAnsi"/>
          <w:color w:val="0D0D0D"/>
          <w:szCs w:val="24"/>
        </w:rPr>
      </w:pPr>
      <w:r w:rsidRPr="000C1A71">
        <w:rPr>
          <w:rFonts w:eastAsia="Times New Roman" w:cstheme="minorHAnsi"/>
          <w:color w:val="0D0D0D"/>
          <w:szCs w:val="24"/>
        </w:rPr>
        <w:t xml:space="preserve">The population ecology </w:t>
      </w:r>
      <w:r w:rsidRPr="00DB14B0">
        <w:rPr>
          <w:rFonts w:eastAsia="Times New Roman" w:cstheme="minorHAnsi"/>
          <w:color w:val="0D0D0D"/>
          <w:szCs w:val="24"/>
        </w:rPr>
        <w:t>is influenced by various factors related to its habitat requirements, breeding biology, and interactions with other species. These birds primarily inhabit mature deciduous or mixed forests, where they rely on suitable nesting sites, abundant insect prey, and favorable environmental conditions for breeding. Population dynamics are influenced by factors such as habitat quality, availability of nest cavities, food availability, and weather conditions during the breeding season. Interactions with competitors and predators also play a role in shaping population dynamics. Monitoring population trends, understanding habitat requirements, and addressing threats such as habitat loss and climate change are essential for the conservation of Collared Flycatcher populations</w:t>
      </w:r>
      <w:r w:rsidRPr="000C1A71">
        <w:rPr>
          <w:rFonts w:eastAsia="Times New Roman" w:cstheme="minorHAnsi"/>
          <w:color w:val="0D0D0D"/>
          <w:szCs w:val="24"/>
        </w:rPr>
        <w:t>.</w:t>
      </w:r>
    </w:p>
    <w:p w14:paraId="69A3F2A9" w14:textId="77777777" w:rsidR="00044771" w:rsidRDefault="00044771" w:rsidP="00044771">
      <w:pPr>
        <w:shd w:val="clear" w:color="auto" w:fill="FFFFFF"/>
        <w:spacing w:after="0"/>
        <w:jc w:val="both"/>
        <w:rPr>
          <w:rFonts w:eastAsia="Times New Roman" w:cstheme="minorHAnsi"/>
          <w:color w:val="0D0D0D"/>
          <w:szCs w:val="24"/>
        </w:rPr>
      </w:pPr>
    </w:p>
    <w:p w14:paraId="51A126D1" w14:textId="77777777" w:rsidR="00044771" w:rsidRPr="00D36209" w:rsidRDefault="00044771" w:rsidP="00044771">
      <w:pPr>
        <w:pStyle w:val="berschrift3"/>
      </w:pPr>
      <w:r>
        <w:t>Habitat</w:t>
      </w:r>
    </w:p>
    <w:p w14:paraId="2E5B0F92"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 xml:space="preserve">General </w:t>
      </w:r>
      <w:r>
        <w:rPr>
          <w:rFonts w:eastAsia="Times New Roman" w:cstheme="minorHAnsi"/>
          <w:b/>
          <w:bCs/>
          <w:color w:val="0D0D0D"/>
          <w:szCs w:val="24"/>
        </w:rPr>
        <w:t>h</w:t>
      </w:r>
      <w:r w:rsidRPr="00BE0885">
        <w:rPr>
          <w:rFonts w:eastAsia="Times New Roman" w:cstheme="minorHAnsi"/>
          <w:b/>
          <w:bCs/>
          <w:color w:val="0D0D0D"/>
          <w:szCs w:val="24"/>
        </w:rPr>
        <w:t>abitat:</w:t>
      </w:r>
      <w:r w:rsidRPr="00BE0885">
        <w:rPr>
          <w:rFonts w:eastAsia="Times New Roman" w:cstheme="minorHAnsi"/>
          <w:color w:val="0D0D0D"/>
          <w:szCs w:val="24"/>
        </w:rPr>
        <w:t xml:space="preserve"> </w:t>
      </w:r>
      <w:r w:rsidRPr="00DB14B0">
        <w:rPr>
          <w:rFonts w:eastAsia="Times New Roman" w:cstheme="minorHAnsi"/>
          <w:color w:val="0D0D0D"/>
          <w:szCs w:val="24"/>
        </w:rPr>
        <w:t xml:space="preserve">Collared Flycatchers inhabit mature deciduous and mixed forests, where they can be found in a variety of forest types, including oak, beech, birch, and coniferous forests. </w:t>
      </w:r>
      <w:r w:rsidRPr="00CB6BB3">
        <w:rPr>
          <w:rFonts w:eastAsia="Times New Roman" w:cstheme="minorHAnsi"/>
          <w:color w:val="0D0D0D"/>
          <w:szCs w:val="24"/>
        </w:rPr>
        <w:t>They are often associated with forests with a well-developed canopy, a diverse understory, and an abundance of deadwood for nesting sites.</w:t>
      </w:r>
    </w:p>
    <w:p w14:paraId="7671203D" w14:textId="77777777" w:rsidR="00044771" w:rsidRPr="000C1A71" w:rsidRDefault="00044771" w:rsidP="00044771">
      <w:pPr>
        <w:shd w:val="clear" w:color="auto" w:fill="FFFFFF"/>
        <w:spacing w:after="0"/>
        <w:jc w:val="both"/>
        <w:rPr>
          <w:rFonts w:eastAsia="Times New Roman" w:cstheme="minorHAnsi"/>
          <w:bCs/>
          <w:szCs w:val="24"/>
        </w:rPr>
      </w:pPr>
      <w:r w:rsidRPr="00880CDD">
        <w:rPr>
          <w:rFonts w:eastAsia="Times New Roman" w:cstheme="minorHAnsi"/>
          <w:b/>
          <w:bCs/>
          <w:szCs w:val="24"/>
        </w:rPr>
        <w:t>Hunting habitat:</w:t>
      </w:r>
      <w:r>
        <w:rPr>
          <w:rFonts w:eastAsia="Times New Roman" w:cstheme="minorHAnsi"/>
          <w:b/>
          <w:bCs/>
          <w:szCs w:val="24"/>
        </w:rPr>
        <w:t xml:space="preserve"> </w:t>
      </w:r>
      <w:r w:rsidRPr="00DB14B0">
        <w:rPr>
          <w:rFonts w:eastAsia="Times New Roman" w:cstheme="minorHAnsi"/>
          <w:bCs/>
          <w:szCs w:val="24"/>
        </w:rPr>
        <w:t>primarily consists of woodland areas, where it forages for insect prey amidst the dense foliage. These birds are often found perched on branches or tree trunks, scanning the surrounding vegetation for flying insects. They employ a sit-and-wait hunting strategy, darting out to catch passing insects in mid-air before returning to their perch. The dense canopy and understory vegetation of woodlands provide ample cover and a rich diversity of insect species, making them ideal hunting grounds for the Collared Flycatcher. Additionally, open areas within woodlands, such as forest edges or clearings, may also be frequented by these birds as they search for prey.</w:t>
      </w:r>
    </w:p>
    <w:p w14:paraId="6CEEB9F2"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Wintering Habitat:</w:t>
      </w:r>
      <w:r>
        <w:rPr>
          <w:rFonts w:eastAsia="Times New Roman" w:cstheme="minorHAnsi"/>
          <w:b/>
          <w:bCs/>
          <w:color w:val="0D0D0D"/>
          <w:szCs w:val="24"/>
        </w:rPr>
        <w:t xml:space="preserve"> </w:t>
      </w:r>
      <w:r w:rsidRPr="00DB14B0">
        <w:rPr>
          <w:rFonts w:eastAsia="Times New Roman" w:cstheme="minorHAnsi"/>
          <w:color w:val="0D0D0D"/>
          <w:szCs w:val="24"/>
        </w:rPr>
        <w:t>During the winter months, the Collared Flycatche</w:t>
      </w:r>
      <w:r>
        <w:rPr>
          <w:rFonts w:eastAsia="Times New Roman" w:cstheme="minorHAnsi"/>
          <w:color w:val="0D0D0D"/>
          <w:szCs w:val="24"/>
        </w:rPr>
        <w:t>r</w:t>
      </w:r>
      <w:r w:rsidRPr="00DB14B0">
        <w:rPr>
          <w:rFonts w:eastAsia="Times New Roman" w:cstheme="minorHAnsi"/>
          <w:color w:val="0D0D0D"/>
          <w:szCs w:val="24"/>
        </w:rPr>
        <w:t xml:space="preserve"> typically migrates to sub-Saharan Africa, where it occupies a variety of habitats ranging from woodlands and savannas to scrublands and forest edges. These wintering habitats provide the necessary resources for survival during the non-breeding season, including abundant food sources such as insects and fruits. Collared Flycatchers may also utilize agricultural areas, gardens, and urban parks in their wintering grounds. The availability of suitable roosting sites, such as dense vegetation or tree cover, is crucial for providing protection from predators and harsh weather conditions.</w:t>
      </w:r>
    </w:p>
    <w:p w14:paraId="1D606770" w14:textId="77777777" w:rsidR="00044771" w:rsidRPr="00BE0885" w:rsidRDefault="00044771" w:rsidP="00044771">
      <w:pPr>
        <w:shd w:val="clear" w:color="auto" w:fill="FFFFFF"/>
        <w:spacing w:after="0"/>
        <w:jc w:val="both"/>
        <w:rPr>
          <w:rFonts w:eastAsia="Times New Roman" w:cstheme="minorHAnsi"/>
          <w:color w:val="0D0D0D"/>
          <w:szCs w:val="24"/>
        </w:rPr>
      </w:pPr>
    </w:p>
    <w:p w14:paraId="166CE42B" w14:textId="77777777" w:rsidR="00044771" w:rsidRPr="00D36209" w:rsidRDefault="00044771" w:rsidP="00044771">
      <w:pPr>
        <w:pStyle w:val="berschrift3"/>
      </w:pPr>
      <w:r>
        <w:t>Threats and pressures</w:t>
      </w:r>
    </w:p>
    <w:p w14:paraId="6A7A0D1A"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Threats:</w:t>
      </w:r>
      <w:r w:rsidRPr="00BE0885">
        <w:rPr>
          <w:rFonts w:eastAsia="Times New Roman" w:cstheme="minorHAnsi"/>
          <w:color w:val="0D0D0D"/>
          <w:szCs w:val="24"/>
        </w:rPr>
        <w:t xml:space="preserve"> </w:t>
      </w:r>
      <w:r w:rsidRPr="00DB14B0">
        <w:rPr>
          <w:rFonts w:eastAsia="Times New Roman" w:cstheme="minorHAnsi"/>
          <w:color w:val="0D0D0D"/>
          <w:szCs w:val="24"/>
        </w:rPr>
        <w:t xml:space="preserve">The Collared Flycatcher confronts various threats, including habitat loss from deforestation and land conversion, climate change-induced habitat alteration, pollution, and </w:t>
      </w:r>
      <w:r w:rsidRPr="00DB14B0">
        <w:rPr>
          <w:rFonts w:eastAsia="Times New Roman" w:cstheme="minorHAnsi"/>
          <w:color w:val="0D0D0D"/>
          <w:szCs w:val="24"/>
        </w:rPr>
        <w:lastRenderedPageBreak/>
        <w:t>human disturbance at nesting sites. Additionally, predation by domestic cats and collisions with man-made structures pose further risks to their populations. Conservation efforts emphasizing habitat protection, sustainable land management, and reducing human disturbance are crucial for safeguarding the species' long-term survival.</w:t>
      </w:r>
    </w:p>
    <w:p w14:paraId="67558339"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Pressures:</w:t>
      </w:r>
      <w:r w:rsidRPr="00BE0885">
        <w:rPr>
          <w:rFonts w:eastAsia="Times New Roman" w:cstheme="minorHAnsi"/>
          <w:color w:val="0D0D0D"/>
          <w:szCs w:val="24"/>
        </w:rPr>
        <w:t xml:space="preserve"> </w:t>
      </w:r>
      <w:r w:rsidRPr="00DB14B0">
        <w:rPr>
          <w:rFonts w:eastAsia="Times New Roman" w:cstheme="minorHAnsi"/>
          <w:color w:val="0D0D0D"/>
          <w:szCs w:val="24"/>
        </w:rPr>
        <w:t>The Collared Flycatc</w:t>
      </w:r>
      <w:r>
        <w:rPr>
          <w:rFonts w:eastAsia="Times New Roman" w:cstheme="minorHAnsi"/>
          <w:color w:val="0D0D0D"/>
          <w:szCs w:val="24"/>
        </w:rPr>
        <w:t xml:space="preserve">her </w:t>
      </w:r>
      <w:r w:rsidRPr="00DB14B0">
        <w:rPr>
          <w:rFonts w:eastAsia="Times New Roman" w:cstheme="minorHAnsi"/>
          <w:color w:val="0D0D0D"/>
          <w:szCs w:val="24"/>
        </w:rPr>
        <w:t>experiences pressures such as habitat loss and degradation from deforestation and land conversion, pollution, climate change-induced habitat alterations, and human disturbance at nesting sites. These pressures can disrupt breeding behavior, reduce reproductive success, and diminish available resources for survival. Additionally, predation by domestic cats and collisions with man-made structures further exacerbate population declines.</w:t>
      </w:r>
    </w:p>
    <w:p w14:paraId="5698074F" w14:textId="77777777" w:rsidR="00044771" w:rsidRPr="00CE5A02" w:rsidRDefault="00044771" w:rsidP="00044771">
      <w:pPr>
        <w:shd w:val="clear" w:color="auto" w:fill="FFFFFF"/>
        <w:spacing w:after="0"/>
        <w:jc w:val="both"/>
        <w:rPr>
          <w:rFonts w:eastAsia="Times New Roman" w:cstheme="minorHAnsi"/>
          <w:color w:val="0D0D0D"/>
          <w:szCs w:val="24"/>
        </w:rPr>
      </w:pPr>
    </w:p>
    <w:p w14:paraId="215D473B" w14:textId="77777777" w:rsidR="00044771" w:rsidRPr="00D36209" w:rsidRDefault="00044771" w:rsidP="00044771">
      <w:pPr>
        <w:pStyle w:val="berschrift3"/>
      </w:pPr>
      <w:r>
        <w:t>Species protection measures</w:t>
      </w:r>
    </w:p>
    <w:p w14:paraId="12825AA2" w14:textId="77777777" w:rsidR="00044771" w:rsidRDefault="00044771" w:rsidP="00044771">
      <w:pPr>
        <w:jc w:val="both"/>
      </w:pPr>
      <w:r>
        <w:t>Bonn Convention</w:t>
      </w:r>
      <w:r w:rsidRPr="00B66965">
        <w:t xml:space="preserve"> Appendix II. Bern Convention Appendix II. EU Birds directive Annex I. Currently is list</w:t>
      </w:r>
      <w:r>
        <w:t>ed as Least Concern by the IUCN</w:t>
      </w:r>
      <w:r w:rsidRPr="00B66965">
        <w:t>.</w:t>
      </w:r>
    </w:p>
    <w:p w14:paraId="2DDBB52C" w14:textId="77777777" w:rsidR="00044771" w:rsidRDefault="00044771" w:rsidP="00044771">
      <w:pPr>
        <w:jc w:val="both"/>
      </w:pPr>
      <w:r>
        <w:t>Further protection in:</w:t>
      </w:r>
    </w:p>
    <w:p w14:paraId="60C214ED" w14:textId="77777777" w:rsidR="00044771" w:rsidRPr="00E135BC" w:rsidRDefault="00044771" w:rsidP="003957FA">
      <w:pPr>
        <w:pStyle w:val="Listenabsatz"/>
        <w:numPr>
          <w:ilvl w:val="0"/>
          <w:numId w:val="7"/>
        </w:numPr>
        <w:jc w:val="both"/>
        <w:rPr>
          <w:szCs w:val="21"/>
        </w:rPr>
      </w:pPr>
      <w:r>
        <w:rPr>
          <w:rFonts w:ascii="Calibri" w:hAnsi="Calibri" w:cs="Calibri"/>
          <w:color w:val="000000"/>
        </w:rPr>
        <w:t>SRB: strictly protected species under Rulebook o designation and Protection of Strictly Protected and Protected Wild Flora, Fauna and Fungi, Official gazette of RS 5/2010, 47/2011, 35/2016</w:t>
      </w:r>
    </w:p>
    <w:p w14:paraId="10A9ADEE" w14:textId="77777777" w:rsidR="00044771" w:rsidRDefault="00044771" w:rsidP="00044771"/>
    <w:p w14:paraId="5882312B" w14:textId="77777777" w:rsidR="00044771" w:rsidRPr="00D36209" w:rsidRDefault="00044771" w:rsidP="00044771">
      <w:pPr>
        <w:pStyle w:val="berschrift3"/>
      </w:pPr>
      <w:r>
        <w:t>Distribution</w:t>
      </w:r>
    </w:p>
    <w:p w14:paraId="15A510D2" w14:textId="77777777" w:rsidR="00044771" w:rsidRDefault="00044771" w:rsidP="00044771">
      <w:pPr>
        <w:shd w:val="clear" w:color="auto" w:fill="FFFFFF"/>
        <w:spacing w:after="0"/>
        <w:jc w:val="both"/>
        <w:rPr>
          <w:rFonts w:eastAsia="Times New Roman" w:cstheme="minorHAnsi"/>
          <w:color w:val="0D0D0D"/>
          <w:szCs w:val="24"/>
        </w:rPr>
      </w:pPr>
      <w:r>
        <w:rPr>
          <w:rFonts w:eastAsia="Times New Roman" w:cstheme="minorHAnsi"/>
          <w:color w:val="0D0D0D"/>
          <w:szCs w:val="24"/>
        </w:rPr>
        <w:t>It is</w:t>
      </w:r>
      <w:r w:rsidRPr="00DB14B0">
        <w:rPr>
          <w:rFonts w:eastAsia="Times New Roman" w:cstheme="minorHAnsi"/>
          <w:color w:val="0D0D0D"/>
          <w:szCs w:val="24"/>
        </w:rPr>
        <w:t xml:space="preserve"> a migratory bird species found across Europe and parts of Asia during the breeding season. Its breeding range extends from Scandinavia and eastern Europe to western Russia and parts of Asia Minor. During winter, the Collared Flycatcher migrates to sub-Saharan Africa, where it occupies various habitats across the region. The species' distribution is influenced by factors such as habitat availability, climate, and migration routes. Understanding the Collared Flycatcher's distribution is essential for conservation efforts aimed at protecting its breeding and wintering habitats throughout its range.</w:t>
      </w:r>
    </w:p>
    <w:p w14:paraId="788305BA" w14:textId="77777777" w:rsidR="00044771" w:rsidRPr="00BE0885" w:rsidRDefault="00044771" w:rsidP="00044771">
      <w:pPr>
        <w:shd w:val="clear" w:color="auto" w:fill="FFFFFF"/>
        <w:spacing w:after="0"/>
        <w:jc w:val="both"/>
        <w:rPr>
          <w:rFonts w:eastAsia="Times New Roman" w:cstheme="minorHAnsi"/>
          <w:color w:val="0D0D0D"/>
          <w:szCs w:val="24"/>
        </w:rPr>
      </w:pPr>
    </w:p>
    <w:p w14:paraId="557FAEAC" w14:textId="77777777" w:rsidR="00044771" w:rsidRDefault="00044771" w:rsidP="00044771">
      <w:pPr>
        <w:pStyle w:val="berschrift3"/>
      </w:pPr>
      <w:r>
        <w:t>Literature</w:t>
      </w:r>
    </w:p>
    <w:p w14:paraId="1E5CF14D"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Cramp, S., &amp; Perrins, C. M. (1993). Handbook of the birds of Europe, the Middle East and North Africa: the birds of the Western Palearctic. Oxford University Press.</w:t>
      </w:r>
    </w:p>
    <w:p w14:paraId="6EA1D144" w14:textId="77777777" w:rsidR="00044771"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t xml:space="preserve">Svensson, L. (1992). Identification guide to European passerines. British Trust for Ornithology. </w:t>
      </w:r>
    </w:p>
    <w:p w14:paraId="50E603AE" w14:textId="77777777" w:rsidR="00044771" w:rsidRPr="00764375" w:rsidRDefault="00044771" w:rsidP="00044771">
      <w:pPr>
        <w:pStyle w:val="StandardWeb"/>
        <w:shd w:val="clear" w:color="auto" w:fill="FFFFFF"/>
        <w:spacing w:before="0" w:beforeAutospacing="0" w:after="120" w:afterAutospacing="0"/>
        <w:jc w:val="both"/>
        <w:rPr>
          <w:rFonts w:asciiTheme="minorHAnsi" w:hAnsiTheme="minorHAnsi" w:cstheme="minorHAnsi"/>
          <w:color w:val="333333"/>
        </w:rPr>
      </w:pPr>
      <w:r w:rsidRPr="00DB7702">
        <w:rPr>
          <w:rFonts w:asciiTheme="minorHAnsi" w:hAnsiTheme="minorHAnsi" w:cstheme="minorHAnsi"/>
          <w:color w:val="333333"/>
        </w:rPr>
        <w:lastRenderedPageBreak/>
        <w:t>Ottenburghs, J. (2018). Avian hybrids: Genome dynamics in the face of divergence. Springer.</w:t>
      </w:r>
    </w:p>
    <w:p w14:paraId="23280C4B" w14:textId="77777777" w:rsidR="00044771" w:rsidRDefault="00044771" w:rsidP="00044771">
      <w:pPr>
        <w:spacing w:before="0" w:beforeAutospacing="0" w:after="0" w:afterAutospacing="0"/>
      </w:pPr>
      <w:r>
        <w:br w:type="page"/>
      </w:r>
    </w:p>
    <w:p w14:paraId="526C6A2B" w14:textId="77777777" w:rsidR="00044771" w:rsidRDefault="00044771" w:rsidP="00044771">
      <w:pPr>
        <w:pStyle w:val="berschrift2"/>
      </w:pPr>
      <w:bookmarkStart w:id="27" w:name="_Toc222131363"/>
      <w:bookmarkStart w:id="28" w:name="_Toc222398952"/>
      <w:r>
        <w:lastRenderedPageBreak/>
        <w:t xml:space="preserve">Assessment of Degree of Conservation: </w:t>
      </w:r>
      <w:r w:rsidRPr="00A34F2D">
        <w:rPr>
          <w:i/>
        </w:rPr>
        <w:t>Ficedula albicollis</w:t>
      </w:r>
      <w:bookmarkEnd w:id="27"/>
      <w:bookmarkEnd w:id="28"/>
    </w:p>
    <w:p w14:paraId="2431D40E" w14:textId="77777777" w:rsidR="00044771" w:rsidRDefault="00044771" w:rsidP="00044771">
      <w:pPr>
        <w:pStyle w:val="berschrift3"/>
      </w:pPr>
      <w:r>
        <w:t>Condition indicators and threshold values</w:t>
      </w:r>
    </w:p>
    <w:p w14:paraId="26A0EE29" w14:textId="77777777" w:rsidR="00044771" w:rsidRPr="00E6745A" w:rsidRDefault="00044771" w:rsidP="00044771">
      <w:pPr>
        <w:jc w:val="both"/>
      </w:pPr>
      <w:r>
        <w:t>The Collared Flycatcher is a woodland bird species. The condition was assessed for all grid cells with a forest coverage of 10%.</w:t>
      </w:r>
    </w:p>
    <w:tbl>
      <w:tblPr>
        <w:tblStyle w:val="TabellemithellemGitternetz"/>
        <w:tblW w:w="0" w:type="auto"/>
        <w:tblLook w:val="04A0" w:firstRow="1" w:lastRow="0" w:firstColumn="1" w:lastColumn="0" w:noHBand="0" w:noVBand="1"/>
      </w:tblPr>
      <w:tblGrid>
        <w:gridCol w:w="4531"/>
        <w:gridCol w:w="4531"/>
      </w:tblGrid>
      <w:tr w:rsidR="00044771" w14:paraId="762800BF" w14:textId="77777777" w:rsidTr="009665E7">
        <w:tc>
          <w:tcPr>
            <w:tcW w:w="9062" w:type="dxa"/>
            <w:gridSpan w:val="2"/>
          </w:tcPr>
          <w:p w14:paraId="06DD62E8" w14:textId="77777777" w:rsidR="00044771" w:rsidRPr="006D1921" w:rsidRDefault="00044771" w:rsidP="009665E7">
            <w:pPr>
              <w:rPr>
                <w:b/>
              </w:rPr>
            </w:pPr>
            <w:r w:rsidRPr="006D1921">
              <w:rPr>
                <w:b/>
              </w:rPr>
              <w:t>Population indicators</w:t>
            </w:r>
          </w:p>
        </w:tc>
      </w:tr>
      <w:tr w:rsidR="00044771" w14:paraId="71B4D316" w14:textId="77777777" w:rsidTr="009665E7">
        <w:tc>
          <w:tcPr>
            <w:tcW w:w="9062" w:type="dxa"/>
            <w:gridSpan w:val="2"/>
          </w:tcPr>
          <w:p w14:paraId="77B18E81" w14:textId="77777777" w:rsidR="00044771" w:rsidRDefault="00044771" w:rsidP="009665E7">
            <w:r>
              <w:t>Not assessed</w:t>
            </w:r>
          </w:p>
        </w:tc>
      </w:tr>
      <w:tr w:rsidR="00044771" w14:paraId="0D1A2D29" w14:textId="77777777" w:rsidTr="009665E7">
        <w:tc>
          <w:tcPr>
            <w:tcW w:w="9062" w:type="dxa"/>
            <w:gridSpan w:val="2"/>
          </w:tcPr>
          <w:p w14:paraId="4112E64F" w14:textId="77777777" w:rsidR="00044771" w:rsidRPr="006D1921" w:rsidRDefault="00044771" w:rsidP="009665E7">
            <w:pPr>
              <w:rPr>
                <w:b/>
              </w:rPr>
            </w:pPr>
            <w:r w:rsidRPr="006D1921">
              <w:rPr>
                <w:b/>
              </w:rPr>
              <w:t>Habitat indicators</w:t>
            </w:r>
          </w:p>
        </w:tc>
      </w:tr>
      <w:tr w:rsidR="00044771" w14:paraId="1F219542" w14:textId="77777777" w:rsidTr="009665E7">
        <w:tc>
          <w:tcPr>
            <w:tcW w:w="4531" w:type="dxa"/>
          </w:tcPr>
          <w:p w14:paraId="404323CF" w14:textId="77777777" w:rsidR="00044771" w:rsidRDefault="00044771" w:rsidP="009665E7">
            <w:r>
              <w:t>HI1: Percentage of deciduous trees in grid cell</w:t>
            </w:r>
          </w:p>
        </w:tc>
        <w:tc>
          <w:tcPr>
            <w:tcW w:w="4531" w:type="dxa"/>
          </w:tcPr>
          <w:p w14:paraId="6AC19297" w14:textId="77777777" w:rsidR="00044771" w:rsidRDefault="00044771" w:rsidP="009665E7">
            <w:r>
              <w:t>A: &gt; 90 %;</w:t>
            </w:r>
            <w:r>
              <w:br/>
              <w:t>B: 50-90 %,</w:t>
            </w:r>
            <w:r>
              <w:br/>
              <w:t>C: &lt; 50 %</w:t>
            </w:r>
          </w:p>
        </w:tc>
      </w:tr>
      <w:tr w:rsidR="00044771" w14:paraId="31171FE4" w14:textId="77777777" w:rsidTr="009665E7">
        <w:tc>
          <w:tcPr>
            <w:tcW w:w="4531" w:type="dxa"/>
          </w:tcPr>
          <w:p w14:paraId="6667B5C1" w14:textId="77777777" w:rsidR="00044771" w:rsidRDefault="00044771" w:rsidP="009665E7">
            <w:r>
              <w:t>HI2: Percentage of old forest stands in grid cell</w:t>
            </w:r>
          </w:p>
        </w:tc>
        <w:tc>
          <w:tcPr>
            <w:tcW w:w="4531" w:type="dxa"/>
          </w:tcPr>
          <w:p w14:paraId="33B49078" w14:textId="77777777" w:rsidR="00044771" w:rsidRDefault="00044771" w:rsidP="009665E7">
            <w:r>
              <w:t>A: &gt; 50 %;</w:t>
            </w:r>
            <w:r>
              <w:br/>
              <w:t>B: 25-50 %;</w:t>
            </w:r>
            <w:r>
              <w:br/>
              <w:t>C: &lt; 25 %</w:t>
            </w:r>
          </w:p>
        </w:tc>
      </w:tr>
      <w:tr w:rsidR="00044771" w14:paraId="7B4D7FC3" w14:textId="77777777" w:rsidTr="009665E7">
        <w:tc>
          <w:tcPr>
            <w:tcW w:w="4531" w:type="dxa"/>
          </w:tcPr>
          <w:p w14:paraId="5F2F2E91" w14:textId="77777777" w:rsidR="00044771" w:rsidRPr="006D1921" w:rsidRDefault="00044771" w:rsidP="009665E7">
            <w:pPr>
              <w:rPr>
                <w:b/>
              </w:rPr>
            </w:pPr>
            <w:r w:rsidRPr="006D1921">
              <w:rPr>
                <w:b/>
              </w:rPr>
              <w:t>Impact indicators</w:t>
            </w:r>
          </w:p>
        </w:tc>
        <w:tc>
          <w:tcPr>
            <w:tcW w:w="4531" w:type="dxa"/>
          </w:tcPr>
          <w:p w14:paraId="301A481E" w14:textId="77777777" w:rsidR="00044771" w:rsidRDefault="00044771" w:rsidP="009665E7"/>
        </w:tc>
      </w:tr>
      <w:tr w:rsidR="00044771" w:rsidRPr="00AF5C82" w14:paraId="182E3487" w14:textId="77777777" w:rsidTr="009665E7">
        <w:tc>
          <w:tcPr>
            <w:tcW w:w="4531" w:type="dxa"/>
          </w:tcPr>
          <w:p w14:paraId="672B4603" w14:textId="77777777" w:rsidR="00044771" w:rsidRPr="00AF5C82" w:rsidRDefault="00044771" w:rsidP="009665E7">
            <w:r>
              <w:t>II1: Percentage of forest with little or no disturbance (only small pathways, little traces of silvicultural use, etc.)</w:t>
            </w:r>
          </w:p>
        </w:tc>
        <w:tc>
          <w:tcPr>
            <w:tcW w:w="4531" w:type="dxa"/>
          </w:tcPr>
          <w:p w14:paraId="0229C9C5" w14:textId="77777777" w:rsidR="00044771" w:rsidRPr="00E135BC" w:rsidRDefault="00044771" w:rsidP="009665E7">
            <w:r>
              <w:t>A: &gt; 60 %;</w:t>
            </w:r>
            <w:r>
              <w:br/>
              <w:t>B: 30-60 %;</w:t>
            </w:r>
            <w:r>
              <w:br/>
              <w:t>C: &lt; 30 %</w:t>
            </w:r>
          </w:p>
        </w:tc>
      </w:tr>
    </w:tbl>
    <w:p w14:paraId="3FA1EE18" w14:textId="77777777" w:rsidR="00044771" w:rsidRDefault="00044771" w:rsidP="00044771"/>
    <w:p w14:paraId="4237F166" w14:textId="77777777" w:rsidR="00044771" w:rsidRDefault="00044771" w:rsidP="00044771">
      <w:pPr>
        <w:pStyle w:val="berschrift3"/>
      </w:pPr>
      <w:r>
        <w:t>Fieldwork</w:t>
      </w:r>
    </w:p>
    <w:p w14:paraId="7734B85C"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57A7CE4D" w14:textId="77777777" w:rsidTr="009665E7">
        <w:tc>
          <w:tcPr>
            <w:tcW w:w="1812" w:type="dxa"/>
          </w:tcPr>
          <w:p w14:paraId="3C918740" w14:textId="77777777" w:rsidR="00044771" w:rsidRPr="00B66965" w:rsidRDefault="00044771" w:rsidP="009665E7">
            <w:pPr>
              <w:rPr>
                <w:b/>
              </w:rPr>
            </w:pPr>
            <w:r w:rsidRPr="00B66965">
              <w:rPr>
                <w:b/>
              </w:rPr>
              <w:t>Economy</w:t>
            </w:r>
          </w:p>
        </w:tc>
        <w:tc>
          <w:tcPr>
            <w:tcW w:w="1812" w:type="dxa"/>
          </w:tcPr>
          <w:p w14:paraId="35FE7665" w14:textId="77777777" w:rsidR="00044771" w:rsidRPr="00B66965" w:rsidRDefault="00044771" w:rsidP="009665E7">
            <w:pPr>
              <w:rPr>
                <w:b/>
              </w:rPr>
            </w:pPr>
            <w:r w:rsidRPr="00B66965">
              <w:rPr>
                <w:b/>
              </w:rPr>
              <w:t>Adults</w:t>
            </w:r>
          </w:p>
        </w:tc>
        <w:tc>
          <w:tcPr>
            <w:tcW w:w="1812" w:type="dxa"/>
          </w:tcPr>
          <w:p w14:paraId="7E10D9DA" w14:textId="77777777" w:rsidR="00044771" w:rsidRPr="00B66965" w:rsidRDefault="00044771" w:rsidP="009665E7">
            <w:pPr>
              <w:rPr>
                <w:b/>
              </w:rPr>
            </w:pPr>
            <w:r w:rsidRPr="00B66965">
              <w:rPr>
                <w:b/>
              </w:rPr>
              <w:t>Juveniles</w:t>
            </w:r>
          </w:p>
        </w:tc>
        <w:tc>
          <w:tcPr>
            <w:tcW w:w="1813" w:type="dxa"/>
          </w:tcPr>
          <w:p w14:paraId="6782863D" w14:textId="77777777" w:rsidR="00044771" w:rsidRPr="00B66965" w:rsidRDefault="00044771" w:rsidP="009665E7">
            <w:pPr>
              <w:rPr>
                <w:b/>
              </w:rPr>
            </w:pPr>
            <w:r w:rsidRPr="00B66965">
              <w:rPr>
                <w:b/>
              </w:rPr>
              <w:t>Total individuals</w:t>
            </w:r>
          </w:p>
        </w:tc>
        <w:tc>
          <w:tcPr>
            <w:tcW w:w="1813" w:type="dxa"/>
          </w:tcPr>
          <w:p w14:paraId="1564D0B8" w14:textId="77777777" w:rsidR="00044771" w:rsidRPr="00B66965" w:rsidRDefault="00044771" w:rsidP="009665E7">
            <w:pPr>
              <w:rPr>
                <w:b/>
              </w:rPr>
            </w:pPr>
            <w:r w:rsidRPr="00B66965">
              <w:rPr>
                <w:b/>
              </w:rPr>
              <w:t>No. of grid cells</w:t>
            </w:r>
          </w:p>
        </w:tc>
      </w:tr>
      <w:tr w:rsidR="00044771" w14:paraId="468DAF9E" w14:textId="77777777" w:rsidTr="009665E7">
        <w:tc>
          <w:tcPr>
            <w:tcW w:w="1812" w:type="dxa"/>
          </w:tcPr>
          <w:p w14:paraId="5BA2474C" w14:textId="77777777" w:rsidR="00044771" w:rsidRDefault="00044771" w:rsidP="009665E7">
            <w:r>
              <w:t>ALB</w:t>
            </w:r>
          </w:p>
        </w:tc>
        <w:tc>
          <w:tcPr>
            <w:tcW w:w="1812" w:type="dxa"/>
          </w:tcPr>
          <w:p w14:paraId="7B961AF4" w14:textId="77777777" w:rsidR="00044771" w:rsidRDefault="00044771" w:rsidP="009665E7">
            <w:r>
              <w:t>1</w:t>
            </w:r>
          </w:p>
        </w:tc>
        <w:tc>
          <w:tcPr>
            <w:tcW w:w="1812" w:type="dxa"/>
          </w:tcPr>
          <w:p w14:paraId="4894F581" w14:textId="77777777" w:rsidR="00044771" w:rsidRDefault="00044771" w:rsidP="009665E7">
            <w:r>
              <w:t>0</w:t>
            </w:r>
          </w:p>
        </w:tc>
        <w:tc>
          <w:tcPr>
            <w:tcW w:w="1813" w:type="dxa"/>
          </w:tcPr>
          <w:p w14:paraId="159B413D" w14:textId="77777777" w:rsidR="00044771" w:rsidRDefault="00044771" w:rsidP="009665E7">
            <w:r>
              <w:t>1</w:t>
            </w:r>
          </w:p>
        </w:tc>
        <w:tc>
          <w:tcPr>
            <w:tcW w:w="1813" w:type="dxa"/>
          </w:tcPr>
          <w:p w14:paraId="00227FCE" w14:textId="77777777" w:rsidR="00044771" w:rsidRDefault="00044771" w:rsidP="009665E7">
            <w:r>
              <w:t>1</w:t>
            </w:r>
          </w:p>
        </w:tc>
      </w:tr>
      <w:tr w:rsidR="00044771" w14:paraId="25085DEC" w14:textId="77777777" w:rsidTr="009665E7">
        <w:tc>
          <w:tcPr>
            <w:tcW w:w="1812" w:type="dxa"/>
          </w:tcPr>
          <w:p w14:paraId="44971991" w14:textId="77777777" w:rsidR="00044771" w:rsidRDefault="00044771" w:rsidP="009665E7">
            <w:r>
              <w:t>BiH</w:t>
            </w:r>
          </w:p>
        </w:tc>
        <w:tc>
          <w:tcPr>
            <w:tcW w:w="7250" w:type="dxa"/>
            <w:gridSpan w:val="4"/>
          </w:tcPr>
          <w:p w14:paraId="73BC9761" w14:textId="77777777" w:rsidR="00044771" w:rsidRDefault="00044771" w:rsidP="009665E7">
            <w:pPr>
              <w:jc w:val="center"/>
            </w:pPr>
            <w:r>
              <w:t>Not assessed</w:t>
            </w:r>
          </w:p>
        </w:tc>
      </w:tr>
      <w:tr w:rsidR="00044771" w14:paraId="01E859D9" w14:textId="77777777" w:rsidTr="009665E7">
        <w:tc>
          <w:tcPr>
            <w:tcW w:w="1812" w:type="dxa"/>
          </w:tcPr>
          <w:p w14:paraId="4D07FFF9" w14:textId="77777777" w:rsidR="00044771" w:rsidRDefault="00044771" w:rsidP="009665E7">
            <w:r>
              <w:t>SRB</w:t>
            </w:r>
          </w:p>
        </w:tc>
        <w:tc>
          <w:tcPr>
            <w:tcW w:w="1812" w:type="dxa"/>
          </w:tcPr>
          <w:p w14:paraId="46F3DA1C" w14:textId="77777777" w:rsidR="00044771" w:rsidRDefault="00044771" w:rsidP="009665E7">
            <w:r>
              <w:t>12</w:t>
            </w:r>
          </w:p>
        </w:tc>
        <w:tc>
          <w:tcPr>
            <w:tcW w:w="1812" w:type="dxa"/>
          </w:tcPr>
          <w:p w14:paraId="1403382B" w14:textId="77777777" w:rsidR="00044771" w:rsidRDefault="00044771" w:rsidP="009665E7">
            <w:r>
              <w:t>0</w:t>
            </w:r>
          </w:p>
        </w:tc>
        <w:tc>
          <w:tcPr>
            <w:tcW w:w="1813" w:type="dxa"/>
          </w:tcPr>
          <w:p w14:paraId="5A8E94D9" w14:textId="77777777" w:rsidR="00044771" w:rsidRDefault="00044771" w:rsidP="009665E7">
            <w:r>
              <w:t>12</w:t>
            </w:r>
          </w:p>
        </w:tc>
        <w:tc>
          <w:tcPr>
            <w:tcW w:w="1813" w:type="dxa"/>
          </w:tcPr>
          <w:p w14:paraId="2AF130C2" w14:textId="77777777" w:rsidR="00044771" w:rsidRDefault="00044771" w:rsidP="009665E7">
            <w:r>
              <w:t>9</w:t>
            </w:r>
          </w:p>
        </w:tc>
      </w:tr>
    </w:tbl>
    <w:p w14:paraId="49CB855D" w14:textId="77777777" w:rsidR="00044771" w:rsidRDefault="00044771" w:rsidP="00044771"/>
    <w:p w14:paraId="1FC82F16"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1123327F" w14:textId="77777777" w:rsidTr="009665E7">
        <w:tc>
          <w:tcPr>
            <w:tcW w:w="2093" w:type="dxa"/>
            <w:hideMark/>
          </w:tcPr>
          <w:p w14:paraId="5DC3117E"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1F82F8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E95448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72454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D9BAF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4E5A82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71FDD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52441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EFCDE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BA7A0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8E7012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36B819F" w14:textId="77777777" w:rsidTr="009665E7">
        <w:tc>
          <w:tcPr>
            <w:tcW w:w="2093" w:type="dxa"/>
            <w:hideMark/>
          </w:tcPr>
          <w:p w14:paraId="0E54EE0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6B3B7B3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F311E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0276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C87081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4D82C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9E661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ABEF50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ACB876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17580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99194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57D70531" w14:textId="77777777" w:rsidTr="009665E7">
        <w:tc>
          <w:tcPr>
            <w:tcW w:w="2093" w:type="dxa"/>
            <w:hideMark/>
          </w:tcPr>
          <w:p w14:paraId="7E589FE0"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8FA62F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B36AA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61083F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2A3135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528BE9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723F76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9D7EB4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693AF0"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F06DB9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523C20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1D0ED79B" w14:textId="77777777" w:rsidTr="009665E7">
        <w:tc>
          <w:tcPr>
            <w:tcW w:w="2093" w:type="dxa"/>
            <w:hideMark/>
          </w:tcPr>
          <w:p w14:paraId="6EEF1EA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6782EE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BAB66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99194A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100169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B6F95D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D44408"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442A21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B5185F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18CB8A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E93F44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5D72154C" w14:textId="77777777" w:rsidR="00044771" w:rsidRDefault="00044771" w:rsidP="00044771">
      <w:pPr>
        <w:spacing w:before="0" w:beforeAutospacing="0" w:after="0" w:afterAutospacing="0"/>
      </w:pPr>
      <w:r>
        <w:br w:type="page"/>
      </w:r>
    </w:p>
    <w:p w14:paraId="4BAB2F81" w14:textId="77777777" w:rsidR="00044771" w:rsidRDefault="00044771" w:rsidP="008A3AAF">
      <w:pPr>
        <w:pStyle w:val="berschrift1"/>
      </w:pPr>
      <w:bookmarkStart w:id="29" w:name="_Toc222131367"/>
      <w:bookmarkStart w:id="30" w:name="_Toc222398953"/>
      <w:r>
        <w:lastRenderedPageBreak/>
        <w:t>A338 Lanius collurio</w:t>
      </w:r>
      <w:bookmarkEnd w:id="29"/>
      <w:bookmarkEnd w:id="30"/>
    </w:p>
    <w:p w14:paraId="014A5650" w14:textId="77777777" w:rsidR="00044771" w:rsidRDefault="00044771" w:rsidP="00044771">
      <w:pPr>
        <w:pStyle w:val="berschrift2"/>
      </w:pPr>
      <w:bookmarkStart w:id="31" w:name="_Toc222131368"/>
      <w:bookmarkStart w:id="32" w:name="_Toc222398954"/>
      <w:r>
        <w:t>Fact file</w:t>
      </w:r>
      <w:bookmarkEnd w:id="31"/>
      <w:bookmarkEnd w:id="32"/>
    </w:p>
    <w:p w14:paraId="1BDDE480" w14:textId="77777777" w:rsidR="00044771" w:rsidRDefault="00044771" w:rsidP="00044771">
      <w:pPr>
        <w:pStyle w:val="berschrift3"/>
        <w:ind w:left="851" w:hanging="851"/>
      </w:pPr>
      <w:r>
        <w:t>Species</w:t>
      </w:r>
    </w:p>
    <w:p w14:paraId="2A93C723" w14:textId="77777777" w:rsidR="00044771" w:rsidRDefault="00044771" w:rsidP="00044771">
      <w:r>
        <w:rPr>
          <w:b/>
        </w:rPr>
        <w:t>A</w:t>
      </w:r>
      <w:r w:rsidRPr="00C268C2">
        <w:rPr>
          <w:b/>
        </w:rPr>
        <w:t>uthor</w:t>
      </w:r>
      <w:r>
        <w:rPr>
          <w:b/>
        </w:rPr>
        <w:t>s</w:t>
      </w:r>
      <w:r w:rsidRPr="00C268C2">
        <w:rPr>
          <w:b/>
        </w:rPr>
        <w:t>:</w:t>
      </w:r>
      <w:r>
        <w:t xml:space="preserve"> Main author: </w:t>
      </w:r>
      <w:r w:rsidRPr="00B858EF">
        <w:t>Dimitrije Radišić</w:t>
      </w:r>
      <w:r>
        <w:t>.</w:t>
      </w:r>
    </w:p>
    <w:p w14:paraId="024B5762" w14:textId="77777777" w:rsidR="00044771" w:rsidRDefault="00044771" w:rsidP="00044771"/>
    <w:p w14:paraId="1F63F547" w14:textId="77777777" w:rsidR="00044771" w:rsidRDefault="00044771" w:rsidP="00044771">
      <w:pPr>
        <w:keepNext/>
      </w:pPr>
      <w:r>
        <w:rPr>
          <w:noProof/>
          <w:lang w:val="de-AT" w:eastAsia="de-AT"/>
        </w:rPr>
        <w:drawing>
          <wp:inline distT="0" distB="0" distL="0" distR="0" wp14:anchorId="06006C67" wp14:editId="4DD80303">
            <wp:extent cx="5400000" cy="3370782"/>
            <wp:effectExtent l="0" t="0" r="0" b="1270"/>
            <wp:docPr id="7" name="Picture 0" descr="Ein Bild, das Vogel, draußen, Singvogel, Wildleb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0" descr="Ein Bild, das Vogel, draußen, Singvogel, Wildleben enthält.&#10;&#10;KI-generierte Inhalte können fehlerhaft sein."/>
                    <pic:cNvPicPr/>
                  </pic:nvPicPr>
                  <pic:blipFill>
                    <a:blip r:embed="rId18">
                      <a:extLst>
                        <a:ext uri="{28A0092B-C50C-407E-A947-70E740481C1C}">
                          <a14:useLocalDpi xmlns:a14="http://schemas.microsoft.com/office/drawing/2010/main" val="0"/>
                        </a:ext>
                      </a:extLst>
                    </a:blip>
                    <a:stretch>
                      <a:fillRect/>
                    </a:stretch>
                  </pic:blipFill>
                  <pic:spPr>
                    <a:xfrm>
                      <a:off x="0" y="0"/>
                      <a:ext cx="5400000" cy="3370782"/>
                    </a:xfrm>
                    <a:prstGeom prst="rect">
                      <a:avLst/>
                    </a:prstGeom>
                  </pic:spPr>
                </pic:pic>
              </a:graphicData>
            </a:graphic>
          </wp:inline>
        </w:drawing>
      </w:r>
    </w:p>
    <w:p w14:paraId="58C55622" w14:textId="0929C628" w:rsidR="00044771" w:rsidRDefault="00044771" w:rsidP="00044771">
      <w:pPr>
        <w:pStyle w:val="Beschriftung"/>
      </w:pPr>
      <w:r>
        <w:t xml:space="preserve">Figure </w:t>
      </w:r>
      <w:r>
        <w:fldChar w:fldCharType="begin"/>
      </w:r>
      <w:r>
        <w:instrText xml:space="preserve"> SEQ Figure \* ARABIC </w:instrText>
      </w:r>
      <w:r>
        <w:fldChar w:fldCharType="separate"/>
      </w:r>
      <w:r w:rsidR="002D30FE">
        <w:rPr>
          <w:noProof/>
        </w:rPr>
        <w:t>5</w:t>
      </w:r>
      <w:r>
        <w:fldChar w:fldCharType="end"/>
      </w:r>
      <w:r>
        <w:t xml:space="preserve">: </w:t>
      </w:r>
      <w:r w:rsidRPr="001F26BB">
        <w:t>Red-backed Shrike (</w:t>
      </w:r>
      <w:r w:rsidRPr="004324BC">
        <w:rPr>
          <w:i/>
        </w:rPr>
        <w:t>Lanius collurio</w:t>
      </w:r>
      <w:r w:rsidRPr="001F26BB">
        <w:t>)</w:t>
      </w:r>
      <w:r>
        <w:t>. Photo: ©</w:t>
      </w:r>
      <w:r w:rsidRPr="00AB6A86">
        <w:t xml:space="preserve"> Antonios Tsaknakis, CC BY-SA 4.0, </w:t>
      </w:r>
      <w:hyperlink r:id="rId19" w:history="1">
        <w:r w:rsidRPr="00D37C7C">
          <w:rPr>
            <w:rStyle w:val="Hyperlink"/>
          </w:rPr>
          <w:t>https://commons.wikimedia.org/w/index.php?curid=59341129</w:t>
        </w:r>
      </w:hyperlink>
    </w:p>
    <w:p w14:paraId="25864B6E" w14:textId="77777777" w:rsidR="00044771" w:rsidRDefault="00044771" w:rsidP="00044771"/>
    <w:p w14:paraId="2C087A80" w14:textId="77777777" w:rsidR="00044771" w:rsidRPr="00D36209" w:rsidRDefault="00044771" w:rsidP="00044771">
      <w:pPr>
        <w:rPr>
          <w:b/>
        </w:rPr>
      </w:pPr>
      <w:r>
        <w:rPr>
          <w:b/>
        </w:rPr>
        <w:t xml:space="preserve">Code: </w:t>
      </w:r>
      <w:r>
        <w:t>A338</w:t>
      </w:r>
    </w:p>
    <w:p w14:paraId="5C505B89" w14:textId="77777777" w:rsidR="00044771" w:rsidRPr="00D36209" w:rsidRDefault="00044771" w:rsidP="00044771">
      <w:r>
        <w:rPr>
          <w:b/>
        </w:rPr>
        <w:t xml:space="preserve">Scientific name: </w:t>
      </w:r>
      <w:r w:rsidRPr="004324BC">
        <w:rPr>
          <w:i/>
          <w:iCs/>
        </w:rPr>
        <w:t>Lanius collurio</w:t>
      </w:r>
    </w:p>
    <w:p w14:paraId="11D48B36" w14:textId="77777777" w:rsidR="00044771" w:rsidRDefault="00044771" w:rsidP="00044771">
      <w:r w:rsidRPr="00D36209">
        <w:rPr>
          <w:b/>
        </w:rPr>
        <w:t>Local name:</w:t>
      </w:r>
      <w:r>
        <w:t xml:space="preserve"> Rusi svračak (SRB, BiH)</w:t>
      </w:r>
    </w:p>
    <w:p w14:paraId="21ED546F" w14:textId="77777777" w:rsidR="00044771" w:rsidRDefault="00044771" w:rsidP="00044771">
      <w:r w:rsidRPr="00D36209">
        <w:rPr>
          <w:b/>
        </w:rPr>
        <w:t>English name:</w:t>
      </w:r>
      <w:r>
        <w:t xml:space="preserve"> Red-backed Shrike</w:t>
      </w:r>
    </w:p>
    <w:p w14:paraId="28CCFA8C" w14:textId="77777777" w:rsidR="00044771" w:rsidRDefault="00044771" w:rsidP="00044771">
      <w:pPr>
        <w:spacing w:before="0" w:beforeAutospacing="0" w:after="0" w:afterAutospacing="0"/>
      </w:pPr>
      <w:r>
        <w:br w:type="page"/>
      </w:r>
    </w:p>
    <w:p w14:paraId="5AB486A1" w14:textId="77777777" w:rsidR="00044771" w:rsidRPr="00D36209" w:rsidRDefault="00044771" w:rsidP="00044771">
      <w:pPr>
        <w:pStyle w:val="berschrift3"/>
        <w:ind w:left="851" w:hanging="851"/>
      </w:pPr>
      <w:r>
        <w:lastRenderedPageBreak/>
        <w:t>Short profile of the species</w:t>
      </w:r>
    </w:p>
    <w:p w14:paraId="5A9DAA0D" w14:textId="77777777" w:rsidR="00044771" w:rsidRDefault="00044771" w:rsidP="00044771">
      <w:pPr>
        <w:pStyle w:val="StandardWeb"/>
        <w:spacing w:before="240" w:beforeAutospacing="0" w:after="240" w:afterAutospacing="0"/>
        <w:jc w:val="both"/>
        <w:rPr>
          <w:rFonts w:asciiTheme="minorHAnsi" w:hAnsiTheme="minorHAnsi"/>
        </w:rPr>
      </w:pPr>
      <w:r w:rsidRPr="00FC55C9">
        <w:rPr>
          <w:rFonts w:asciiTheme="minorHAnsi" w:hAnsiTheme="minorHAnsi"/>
        </w:rPr>
        <w:t>The Red-backed Shrike is a migratory, insectivorous passerine bird of a variety of open or semi-open habitats with trees and bushes. It is still a common, but declining species, well</w:t>
      </w:r>
      <w:r>
        <w:rPr>
          <w:rFonts w:asciiTheme="minorHAnsi" w:hAnsiTheme="minorHAnsi"/>
        </w:rPr>
        <w:t>-</w:t>
      </w:r>
      <w:r w:rsidRPr="00FC55C9">
        <w:rPr>
          <w:rFonts w:asciiTheme="minorHAnsi" w:hAnsiTheme="minorHAnsi"/>
        </w:rPr>
        <w:t xml:space="preserve">adapted to non-intensive agricultural landscapes, especially in </w:t>
      </w:r>
      <w:r>
        <w:rPr>
          <w:rFonts w:asciiTheme="minorHAnsi" w:hAnsiTheme="minorHAnsi"/>
        </w:rPr>
        <w:t>S</w:t>
      </w:r>
      <w:r w:rsidRPr="00FC55C9">
        <w:rPr>
          <w:rFonts w:asciiTheme="minorHAnsi" w:hAnsiTheme="minorHAnsi"/>
        </w:rPr>
        <w:t xml:space="preserve">outh, </w:t>
      </w:r>
      <w:r>
        <w:rPr>
          <w:rFonts w:asciiTheme="minorHAnsi" w:hAnsiTheme="minorHAnsi"/>
        </w:rPr>
        <w:t>E</w:t>
      </w:r>
      <w:r w:rsidRPr="00FC55C9">
        <w:rPr>
          <w:rFonts w:asciiTheme="minorHAnsi" w:hAnsiTheme="minorHAnsi"/>
        </w:rPr>
        <w:t xml:space="preserve">ast and </w:t>
      </w:r>
      <w:r>
        <w:rPr>
          <w:rFonts w:asciiTheme="minorHAnsi" w:hAnsiTheme="minorHAnsi"/>
        </w:rPr>
        <w:t>C</w:t>
      </w:r>
      <w:r w:rsidRPr="00FC55C9">
        <w:rPr>
          <w:rFonts w:asciiTheme="minorHAnsi" w:hAnsiTheme="minorHAnsi"/>
        </w:rPr>
        <w:t>entral Europe. It hunts for prey by a sit-and-wait strategy, similar to other shrike species, which makes them easy to spot. Diet consists mainly of insects and other arthropods. Prey abundance is an important predictor of habitat quality</w:t>
      </w:r>
      <w:r>
        <w:rPr>
          <w:rFonts w:asciiTheme="minorHAnsi" w:hAnsiTheme="minorHAnsi"/>
        </w:rPr>
        <w:t>,</w:t>
      </w:r>
      <w:r w:rsidRPr="00FC55C9">
        <w:rPr>
          <w:rFonts w:asciiTheme="minorHAnsi" w:hAnsiTheme="minorHAnsi"/>
        </w:rPr>
        <w:t xml:space="preserve"> as well as presence of suitable perching points such as solitary trees, bushes, hedges, fences or wires. Nests are hidden in branches of dense (usually thorny) bushes. </w:t>
      </w:r>
      <w:r>
        <w:rPr>
          <w:rFonts w:asciiTheme="minorHAnsi" w:hAnsiTheme="minorHAnsi"/>
        </w:rPr>
        <w:t xml:space="preserve">The </w:t>
      </w:r>
      <w:r w:rsidRPr="00FC55C9">
        <w:rPr>
          <w:rFonts w:asciiTheme="minorHAnsi" w:hAnsiTheme="minorHAnsi"/>
        </w:rPr>
        <w:t>Red-backed Shrike is sensitive to land use transformation, including changes connected to both agricultural intensification and abandonment.</w:t>
      </w:r>
    </w:p>
    <w:p w14:paraId="6D918D36" w14:textId="77777777" w:rsidR="00044771" w:rsidRPr="00B858EF" w:rsidRDefault="00044771" w:rsidP="00044771">
      <w:pPr>
        <w:pStyle w:val="StandardWeb"/>
        <w:spacing w:before="240" w:beforeAutospacing="0" w:after="240" w:afterAutospacing="0"/>
        <w:jc w:val="both"/>
        <w:rPr>
          <w:rFonts w:asciiTheme="minorHAnsi" w:hAnsiTheme="minorHAnsi"/>
        </w:rPr>
      </w:pPr>
    </w:p>
    <w:p w14:paraId="03E33E51" w14:textId="77777777" w:rsidR="00044771" w:rsidRPr="00D36209" w:rsidRDefault="00044771" w:rsidP="00044771">
      <w:pPr>
        <w:pStyle w:val="berschrift3"/>
        <w:ind w:left="851" w:hanging="851"/>
      </w:pPr>
      <w:r>
        <w:t>Characteristics of the species for identification</w:t>
      </w:r>
    </w:p>
    <w:p w14:paraId="3FDA59E8" w14:textId="77777777" w:rsidR="00044771" w:rsidRDefault="00044771" w:rsidP="00044771">
      <w:pPr>
        <w:jc w:val="both"/>
      </w:pPr>
      <w:r w:rsidRPr="00FC55C9">
        <w:t>Length c. 17cm, weight 23-40</w:t>
      </w:r>
      <w:r>
        <w:t xml:space="preserve"> g</w:t>
      </w:r>
      <w:r w:rsidRPr="00FC55C9">
        <w:t>. Male unmistakable with bluish-grey crown, chestnut back, black tail with white sides. Facial mask black over base of upper mandible (generally a thin line), over lores, just over and under eyes and on most ear-coverts. Typical female is with brown to rufous-brown upperparts and wings; dark brown tail tinged rufous and slightly fringed white. Underparts are distinctly scalloped with dusky-brown crescents. Individual variation in colour of upperparts and tail can be relatively wide. Juvenile resembles adult female; ground colour of upperparts also variable but always closely barred dark brown.</w:t>
      </w:r>
    </w:p>
    <w:p w14:paraId="36B7E0C4" w14:textId="77777777" w:rsidR="00044771" w:rsidRDefault="00044771" w:rsidP="00044771"/>
    <w:p w14:paraId="47367D9E" w14:textId="77777777" w:rsidR="00044771" w:rsidRPr="00D36209" w:rsidRDefault="00044771" w:rsidP="00044771">
      <w:pPr>
        <w:pStyle w:val="berschrift3"/>
        <w:ind w:left="851" w:hanging="851"/>
      </w:pPr>
      <w:r>
        <w:t>Biology</w:t>
      </w:r>
    </w:p>
    <w:p w14:paraId="107DFC01" w14:textId="77777777" w:rsidR="00044771" w:rsidRDefault="00044771" w:rsidP="00044771">
      <w:pPr>
        <w:jc w:val="both"/>
      </w:pPr>
      <w:r w:rsidRPr="007F7329">
        <w:rPr>
          <w:b/>
        </w:rPr>
        <w:t>Reproduction:</w:t>
      </w:r>
      <w:r>
        <w:t xml:space="preserve"> </w:t>
      </w:r>
      <w:r w:rsidRPr="00FC55C9">
        <w:t>Breeding pairs use a rather small home range during breeding season. Males generally arrive on the breeding grounds a few days before the females (0-5 days). Pair formation is fairly rapid and takes place in the breeding territory. Adult males rarely mate with partners of the previous year, which are not very faithful to their former territories. Throughout Europe</w:t>
      </w:r>
      <w:r>
        <w:t>,</w:t>
      </w:r>
      <w:r w:rsidRPr="00FC55C9">
        <w:t xml:space="preserve"> laying begins in May</w:t>
      </w:r>
      <w:r>
        <w:t>;</w:t>
      </w:r>
      <w:r w:rsidRPr="00FC55C9">
        <w:t xml:space="preserve"> it peaks in the last ten days of May and at the beginning of June. Normal second broods occur, but are very rare. Replacement clutches (up to four attempts have been recorded) are very frequent</w:t>
      </w:r>
      <w:r>
        <w:t>,</w:t>
      </w:r>
      <w:r w:rsidRPr="00FC55C9">
        <w:t xml:space="preserve"> particularly in the second half of June. The nest-site is chosen by the male (thorny bushes such as blackthorn, bramble, dog</w:t>
      </w:r>
      <w:r>
        <w:t xml:space="preserve"> </w:t>
      </w:r>
      <w:r w:rsidRPr="00FC55C9">
        <w:t>rose are preferred, usually 1-1.5 m above ground)</w:t>
      </w:r>
      <w:r>
        <w:t>.</w:t>
      </w:r>
      <w:r w:rsidRPr="00FC55C9">
        <w:t xml:space="preserve"> The nest is built generally in 4-6 days, by both sexes, but the female does most of the work. The first clutches generally have 4 to 6 eggs, replacement clutches having fewer eggs on average. Incubation (almost exclusively by the female) lasts 14-16 days. Normally the young stay in the nest for 14-16 days, and they become independent when they are c</w:t>
      </w:r>
      <w:r>
        <w:t>a</w:t>
      </w:r>
      <w:r w:rsidRPr="00FC55C9">
        <w:t>. 42 days old.</w:t>
      </w:r>
    </w:p>
    <w:p w14:paraId="4C397187" w14:textId="77777777" w:rsidR="00044771" w:rsidRPr="00FC55C9" w:rsidRDefault="00044771" w:rsidP="00044771">
      <w:pPr>
        <w:jc w:val="both"/>
      </w:pPr>
      <w:r w:rsidRPr="007F7329">
        <w:rPr>
          <w:b/>
        </w:rPr>
        <w:t>Feeding:</w:t>
      </w:r>
      <w:r>
        <w:t xml:space="preserve"> </w:t>
      </w:r>
      <w:r w:rsidRPr="00FC55C9">
        <w:t>The main food are large or medium-sized insects (Coleoptera, Orthoptera, Hymenoptera, etc</w:t>
      </w:r>
      <w:r>
        <w:t>.</w:t>
      </w:r>
      <w:r w:rsidRPr="00FC55C9">
        <w:t xml:space="preserve">), spiders, centipedes and other invertebrates, but small vertebrates such as lizards, small snakes, frogs, small mammals and small passerines are regularly taken. Good </w:t>
      </w:r>
      <w:r w:rsidRPr="00FC55C9">
        <w:lastRenderedPageBreak/>
        <w:t>quality habitats are the ones rich with food. Red</w:t>
      </w:r>
      <w:r>
        <w:t>-</w:t>
      </w:r>
      <w:r w:rsidRPr="00FC55C9">
        <w:t xml:space="preserve">backed </w:t>
      </w:r>
      <w:r>
        <w:t>S</w:t>
      </w:r>
      <w:r w:rsidRPr="00FC55C9">
        <w:t>hrikes are sensitive to prey abundance decline. The Red-backed Shrike uses a great variety of natural or artificial perches. Hunt is a typical sit-and-wait strategy, it is generally perched between 1-4m from the ground. Prey is usually caught in grass or on the ground, or in flight within a radius of 10m. Food storage could be found in thorny branches or barbed wires, but prey impalement is not common in comparison to some other shrike species.</w:t>
      </w:r>
    </w:p>
    <w:p w14:paraId="52C5269A" w14:textId="77777777" w:rsidR="00044771" w:rsidRPr="00F35AC0" w:rsidRDefault="00044771" w:rsidP="00044771">
      <w:pPr>
        <w:jc w:val="both"/>
        <w:rPr>
          <w:lang w:val="sr-Cyrl-CS"/>
        </w:rPr>
      </w:pPr>
      <w:r w:rsidRPr="007F7329">
        <w:rPr>
          <w:b/>
        </w:rPr>
        <w:t xml:space="preserve">Migration: </w:t>
      </w:r>
      <w:r w:rsidRPr="00FC55C9">
        <w:t>All the populations are migratory and spend the winter in eastern and southern Africa. A few birds may stay in southern Sudan, but the regular wintering range lies south of the Equator and southeast of the Congo River basin. The migration routes of the Red-backed Shrike are concentrated on the eastern end of the Mediterranean and the Middle East. European birds undertake a loop migration. In autumn</w:t>
      </w:r>
      <w:r>
        <w:t>,</w:t>
      </w:r>
      <w:r w:rsidRPr="00FC55C9">
        <w:t xml:space="preserve"> they converge on Greece and its islands, and North Africa. They cross the Middle East and </w:t>
      </w:r>
      <w:r>
        <w:t>N</w:t>
      </w:r>
      <w:r w:rsidRPr="00FC55C9">
        <w:t>orth Africa in a narrow corridor, but South of the rainforests of Congo basin, movements occur on a wider front towards the south of the continent. In spring, European birds are coming from the African Red Sea coast, and travel on a relatively broad front towards the Middle East. In the breeding range, post-breeding movements begin at the beginning of July but most adults leave their territories between mid-July and the second week of August. Adults, and particularly males, migrate on average earlier than juveniles.</w:t>
      </w:r>
    </w:p>
    <w:p w14:paraId="7066C4A0" w14:textId="77777777" w:rsidR="00044771" w:rsidRDefault="00044771" w:rsidP="00044771">
      <w:pPr>
        <w:jc w:val="both"/>
      </w:pPr>
    </w:p>
    <w:p w14:paraId="3192106F" w14:textId="77777777" w:rsidR="00044771" w:rsidRDefault="00044771" w:rsidP="00044771">
      <w:pPr>
        <w:pStyle w:val="berschrift3"/>
        <w:ind w:left="851" w:hanging="851"/>
      </w:pPr>
      <w:r>
        <w:t>Population ecology</w:t>
      </w:r>
    </w:p>
    <w:p w14:paraId="4B8D31CA" w14:textId="77777777" w:rsidR="00044771" w:rsidRDefault="00044771" w:rsidP="00044771">
      <w:pPr>
        <w:jc w:val="both"/>
      </w:pPr>
      <w:r w:rsidRPr="00FC55C9">
        <w:t>The Red-backed Shrike tends to breed in small, loose groups, and in good habitats up to six or seven pairs may be found on 10</w:t>
      </w:r>
      <w:r>
        <w:t xml:space="preserve"> </w:t>
      </w:r>
      <w:r w:rsidRPr="00FC55C9">
        <w:t>ha, each one strictly remaining in its territory. Densities are often much lower and isolated pairs are not rare. In the breeding season</w:t>
      </w:r>
      <w:r>
        <w:t>,</w:t>
      </w:r>
      <w:r w:rsidRPr="00FC55C9">
        <w:t xml:space="preserve"> territory-size averages c. 1.5ha; neighbouring and occupied nests may be less than 100</w:t>
      </w:r>
      <w:r>
        <w:t xml:space="preserve"> </w:t>
      </w:r>
      <w:r w:rsidRPr="00FC55C9">
        <w:t>m apart and foraging areas do not overlap. The species is also highly territorial outside the breeding season, even on migration halts. Site-fidelity is high</w:t>
      </w:r>
      <w:r>
        <w:t xml:space="preserve"> in males</w:t>
      </w:r>
      <w:r w:rsidRPr="00FC55C9">
        <w:t xml:space="preserve"> from one breeding season to the next.</w:t>
      </w:r>
    </w:p>
    <w:p w14:paraId="02BBE675" w14:textId="77777777" w:rsidR="00044771" w:rsidRDefault="00044771" w:rsidP="00044771"/>
    <w:p w14:paraId="7D84C255" w14:textId="77777777" w:rsidR="00044771" w:rsidRPr="00D36209" w:rsidRDefault="00044771" w:rsidP="00044771">
      <w:pPr>
        <w:pStyle w:val="berschrift3"/>
        <w:ind w:left="851" w:hanging="851"/>
      </w:pPr>
      <w:r>
        <w:t>Habitat</w:t>
      </w:r>
    </w:p>
    <w:p w14:paraId="6920410C" w14:textId="77777777" w:rsidR="00044771" w:rsidRPr="00F64343" w:rsidRDefault="00044771" w:rsidP="00044771">
      <w:pPr>
        <w:jc w:val="both"/>
      </w:pPr>
      <w:r w:rsidRPr="00F64343">
        <w:t xml:space="preserve">The Red-backed Shrike breeds in temperate and Mediterranean types of climates. It is absent from areas which are both cool and rainy in summer, but also tends to avoid very dry areas like some of the Mediterranean plains. It can be found in subalpine zones (up to 2.000 m in Alps). </w:t>
      </w:r>
      <w:bookmarkStart w:id="33" w:name="_Hlk215760365"/>
      <w:r w:rsidRPr="00F64343">
        <w:t>Inhabits open terrain with bushes, particularly thorn hedges. Typical habitats are flat or gently sloping and open areas dotted sometimes with tall trees and always with bushes and low trees providing suitable perches and nest-sites</w:t>
      </w:r>
      <w:bookmarkEnd w:id="33"/>
      <w:r w:rsidRPr="00F64343">
        <w:t xml:space="preserve">. Original habitats were probably ecotones between forests and grasslands, and forest clearings created by regenerating stages, fires, the action of insects and storms or large herbivores. The Red-backed Shrike is common in farmland, where it can be found in hedges crossing meadows, pastures, marshes, and along roads or railway-lines, forest clearings, young plantations (particularly of conifers), neglected </w:t>
      </w:r>
      <w:r w:rsidRPr="00F64343">
        <w:lastRenderedPageBreak/>
        <w:t>fields, orchards, gardens and even city parks.</w:t>
      </w:r>
      <w:r w:rsidRPr="00766344">
        <w:t xml:space="preserve"> </w:t>
      </w:r>
      <w:r w:rsidRPr="00422D9B">
        <w:t>A model constructed with the help of forward selection indicated that shrike abundance was most strongly associated with a mixture of grazed grassland and scrub. Shrike abundance increased with grazed grassland cover. When the cover of grazed grassland was kept constant, shrike abundance increased with scrub cover up to between 10</w:t>
      </w:r>
      <w:r>
        <w:t xml:space="preserve"> </w:t>
      </w:r>
      <w:r w:rsidRPr="00422D9B">
        <w:t>% and 15</w:t>
      </w:r>
      <w:r>
        <w:t xml:space="preserve"> </w:t>
      </w:r>
      <w:r w:rsidRPr="00422D9B">
        <w:t>% cover and declined thereafter.</w:t>
      </w:r>
      <w:r>
        <w:t xml:space="preserve"> (Vanhinsberg &amp; Evans </w:t>
      </w:r>
      <w:r w:rsidRPr="00422D9B">
        <w:t>2002)</w:t>
      </w:r>
    </w:p>
    <w:p w14:paraId="156C582E" w14:textId="77777777" w:rsidR="00044771" w:rsidRPr="00D36209" w:rsidRDefault="00044771" w:rsidP="00044771">
      <w:pPr>
        <w:pStyle w:val="berschrift3"/>
        <w:ind w:left="851" w:hanging="851"/>
      </w:pPr>
      <w:r>
        <w:t>Threats and pressures</w:t>
      </w:r>
    </w:p>
    <w:p w14:paraId="787FA8FC" w14:textId="77777777" w:rsidR="00044771" w:rsidRPr="00F64343" w:rsidRDefault="00044771" w:rsidP="00044771">
      <w:pPr>
        <w:jc w:val="both"/>
        <w:rPr>
          <w:rFonts w:cstheme="minorHAnsi"/>
          <w:color w:val="auto"/>
          <w:szCs w:val="24"/>
          <w:shd w:val="clear" w:color="auto" w:fill="FFFFFF"/>
        </w:rPr>
      </w:pPr>
      <w:r w:rsidRPr="00C268C2">
        <w:rPr>
          <w:b/>
        </w:rPr>
        <w:t>Threats:</w:t>
      </w:r>
      <w:r>
        <w:rPr>
          <w:b/>
        </w:rPr>
        <w:t xml:space="preserve"> </w:t>
      </w:r>
      <w:r w:rsidRPr="00F64343">
        <w:t>Declines are probably due to the loss and fragmentation of habitat resulting from afforestation and agricultural intensification, and the increased use of pesticides causing loss of food resources (Yosef et al. 2012). The heavy application of inorganic nitrogen fertiliser causing the earlier and denser growth of vegetation may also be a threat (Tucker and Heath 1994). In northern and western edges of range, its breeding is affected by cooler, wetter summers (Yosef et al. 2012). Most frequently reported threats in EU countries are related to habitat in agricultural landscapes: modification of cultivation practices, restructuring agricultural parcels, use of pesticides in agriculture, grazing by livestock and mowing or cutting grasslands.</w:t>
      </w:r>
    </w:p>
    <w:p w14:paraId="5482C84D"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Pressures:</w:t>
      </w:r>
      <w:r w:rsidRPr="00F35AC0">
        <w:rPr>
          <w:rFonts w:cstheme="minorHAnsi"/>
          <w:color w:val="auto"/>
          <w:szCs w:val="24"/>
          <w:shd w:val="clear" w:color="auto" w:fill="FFFFFF"/>
          <w:lang w:val="sr-Cyrl-CS"/>
        </w:rPr>
        <w:t xml:space="preserve"> </w:t>
      </w:r>
      <w:r w:rsidRPr="00F64343">
        <w:rPr>
          <w:rFonts w:cstheme="minorHAnsi"/>
          <w:color w:val="auto"/>
          <w:szCs w:val="24"/>
          <w:shd w:val="clear" w:color="auto" w:fill="FFFFFF"/>
          <w:lang w:val="sr-Cyrl-CS"/>
        </w:rPr>
        <w:t xml:space="preserve">The Red-backed Shrike remains a common species, but a general fall in numbers and contraction of range has been witnessed in most European populations, particularly in the last 20-30 years. The decline has been severe in </w:t>
      </w:r>
      <w:r w:rsidRPr="003108D8">
        <w:rPr>
          <w:rFonts w:cstheme="minorHAnsi"/>
          <w:color w:val="auto"/>
          <w:szCs w:val="24"/>
          <w:shd w:val="clear" w:color="auto" w:fill="FFFFFF"/>
        </w:rPr>
        <w:t>N</w:t>
      </w:r>
      <w:r w:rsidRPr="00F64343">
        <w:rPr>
          <w:rFonts w:cstheme="minorHAnsi"/>
          <w:color w:val="auto"/>
          <w:szCs w:val="24"/>
          <w:shd w:val="clear" w:color="auto" w:fill="FFFFFF"/>
          <w:lang w:val="sr-Cyrl-CS"/>
        </w:rPr>
        <w:t>orthwest</w:t>
      </w:r>
      <w:r w:rsidRPr="003108D8">
        <w:rPr>
          <w:rFonts w:cstheme="minorHAnsi"/>
          <w:color w:val="auto"/>
          <w:szCs w:val="24"/>
          <w:shd w:val="clear" w:color="auto" w:fill="FFFFFF"/>
        </w:rPr>
        <w:t>ern</w:t>
      </w:r>
      <w:r w:rsidRPr="00F64343">
        <w:rPr>
          <w:rFonts w:cstheme="minorHAnsi"/>
          <w:color w:val="auto"/>
          <w:szCs w:val="24"/>
          <w:shd w:val="clear" w:color="auto" w:fill="FFFFFF"/>
          <w:lang w:val="sr-Cyrl-CS"/>
        </w:rPr>
        <w:t xml:space="preserve"> Europe. Both agricultural intensification and abandonment could cause habitat loss, and consequently, population decline. Agricultural intensification refers to increase in use of pesticides, fertilisers and machinery which leads to a loss of habitat heterogeneity, destruction of important microhabitats (i.e hadges, field margins, tree lines etc) and prey population collapse. Land abandonment usually leads to loss of open meadows and pastures, which become overgrown by bushes or tree encroachment. Habitat loss in wintering areas and along migration routes is potential threat.</w:t>
      </w:r>
    </w:p>
    <w:p w14:paraId="384B1C72" w14:textId="77777777" w:rsidR="00044771" w:rsidRPr="00F64343" w:rsidRDefault="00044771" w:rsidP="00044771">
      <w:pPr>
        <w:jc w:val="both"/>
        <w:rPr>
          <w:rFonts w:cstheme="minorHAnsi"/>
          <w:color w:val="auto"/>
          <w:szCs w:val="24"/>
          <w:shd w:val="clear" w:color="auto" w:fill="FFFFFF"/>
        </w:rPr>
      </w:pPr>
      <w:r w:rsidRPr="00F35AC0">
        <w:rPr>
          <w:rFonts w:cstheme="minorHAnsi"/>
          <w:b/>
          <w:color w:val="auto"/>
          <w:szCs w:val="24"/>
          <w:shd w:val="clear" w:color="auto" w:fill="FFFFFF"/>
          <w:lang w:val="sr-Cyrl-CS"/>
        </w:rPr>
        <w:t>Conservation Status:</w:t>
      </w:r>
      <w:r w:rsidRPr="00F35AC0">
        <w:rPr>
          <w:rFonts w:cstheme="minorHAnsi"/>
          <w:color w:val="auto"/>
          <w:szCs w:val="24"/>
          <w:shd w:val="clear" w:color="auto" w:fill="FFFFFF"/>
        </w:rPr>
        <w:t xml:space="preserve"> </w:t>
      </w:r>
      <w:r w:rsidRPr="00F64343">
        <w:rPr>
          <w:rFonts w:cstheme="minorHAnsi"/>
          <w:color w:val="auto"/>
          <w:szCs w:val="24"/>
          <w:shd w:val="clear" w:color="auto" w:fill="FFFFFF"/>
          <w:lang w:val="sr-Cyrl-CS"/>
        </w:rPr>
        <w:t>The global and European population is categorised as Least Concern (BLI 2016, BLI 2021), but the overall population trend is decreasing.</w:t>
      </w:r>
    </w:p>
    <w:p w14:paraId="348F1F86" w14:textId="77777777" w:rsidR="00044771" w:rsidRDefault="00044771" w:rsidP="00044771"/>
    <w:p w14:paraId="71B936E9" w14:textId="77777777" w:rsidR="00044771" w:rsidRPr="00D36209" w:rsidRDefault="00044771" w:rsidP="00044771">
      <w:pPr>
        <w:pStyle w:val="berschrift3"/>
        <w:ind w:left="851" w:hanging="851"/>
      </w:pPr>
      <w:r>
        <w:t>Species protection measures</w:t>
      </w:r>
    </w:p>
    <w:p w14:paraId="697C83AD" w14:textId="77777777" w:rsidR="00044771" w:rsidRPr="00F64343" w:rsidRDefault="00044771" w:rsidP="00044771">
      <w:pPr>
        <w:pStyle w:val="Standard1"/>
        <w:spacing w:before="240" w:after="240"/>
        <w:rPr>
          <w:lang w:val="en-US"/>
        </w:rPr>
      </w:pPr>
      <w:r w:rsidRPr="00F64343">
        <w:rPr>
          <w:lang w:val="en-US"/>
        </w:rPr>
        <w:t>The Red backed Shrike is listed in Appendix II of the Bern Convention and Annex I of the EU Birds Directive. In the Western Balkans, the species is legally protected</w:t>
      </w:r>
    </w:p>
    <w:p w14:paraId="68D46793" w14:textId="77777777" w:rsidR="00044771" w:rsidRDefault="00044771" w:rsidP="00044771">
      <w:pPr>
        <w:jc w:val="both"/>
      </w:pPr>
      <w:r>
        <w:t>Further protection in:</w:t>
      </w:r>
    </w:p>
    <w:p w14:paraId="3796698A" w14:textId="77777777" w:rsidR="00044771" w:rsidRPr="00CE28D0" w:rsidRDefault="00044771" w:rsidP="003957FA">
      <w:pPr>
        <w:pStyle w:val="Listenabsatz"/>
        <w:numPr>
          <w:ilvl w:val="0"/>
          <w:numId w:val="7"/>
        </w:numPr>
        <w:jc w:val="both"/>
        <w:rPr>
          <w:szCs w:val="21"/>
        </w:rPr>
      </w:pPr>
      <w:r>
        <w:rPr>
          <w:szCs w:val="21"/>
        </w:rPr>
        <w:t xml:space="preserve">BiH: </w:t>
      </w:r>
      <w:r w:rsidRPr="00CE28D0">
        <w:rPr>
          <w:szCs w:val="21"/>
        </w:rPr>
        <w:t xml:space="preserve">In Bosnia and Herzegovina the Red-backed Shrike is listed as Least concern species on IUCN Red List. In Federation of Bosnia and Herzegovina there is no protection status and in Republic of Srpska it is strictly protected species under </w:t>
      </w:r>
      <w:r w:rsidRPr="00CE28D0">
        <w:rPr>
          <w:szCs w:val="21"/>
        </w:rPr>
        <w:lastRenderedPageBreak/>
        <w:t>Rulebook o designation and Protection of Strictly Protected and Protected Wild Flora, Fauna and Fungi, Official gazette of Republic of Srpska No. 31/11 and 34/17 6/2020.</w:t>
      </w:r>
    </w:p>
    <w:p w14:paraId="205BA5A2" w14:textId="77777777" w:rsidR="00044771" w:rsidRPr="000C0BC5" w:rsidRDefault="00044771" w:rsidP="003957FA">
      <w:pPr>
        <w:pStyle w:val="Listenabsatz"/>
        <w:numPr>
          <w:ilvl w:val="0"/>
          <w:numId w:val="7"/>
        </w:numPr>
        <w:jc w:val="both"/>
        <w:rPr>
          <w:szCs w:val="21"/>
        </w:rPr>
      </w:pPr>
      <w:r>
        <w:t>SRB</w:t>
      </w:r>
      <w:r w:rsidRPr="000C0BC5">
        <w:t xml:space="preserve">: </w:t>
      </w:r>
      <w:r>
        <w:t>strictly protected species under Rulebook o designation and Protection of Strictly Protected and Protected Wild Flora, Fauna and Fungi, Official gazette of RS 5/2010, 47/2011, 35/2016</w:t>
      </w:r>
    </w:p>
    <w:p w14:paraId="76EDEACD" w14:textId="77777777" w:rsidR="00044771" w:rsidRDefault="00044771" w:rsidP="00044771">
      <w:pPr>
        <w:jc w:val="both"/>
      </w:pPr>
      <w:r w:rsidRPr="00F64343">
        <w:t>Conservation actions designed specifically for Red</w:t>
      </w:r>
      <w:r>
        <w:t>-</w:t>
      </w:r>
      <w:r w:rsidRPr="00F64343">
        <w:t>back</w:t>
      </w:r>
      <w:r>
        <w:t>ed</w:t>
      </w:r>
      <w:r w:rsidRPr="00F64343">
        <w:t xml:space="preserve"> </w:t>
      </w:r>
      <w:r>
        <w:t>S</w:t>
      </w:r>
      <w:r w:rsidRPr="00F64343">
        <w:t xml:space="preserve">hrikes are scarce. Most frequently reported conservation actions in EU countries are: Maintaining grasslands and other open habitats, </w:t>
      </w:r>
      <w:r>
        <w:t>e</w:t>
      </w:r>
      <w:r w:rsidRPr="00F64343">
        <w:t>stablish</w:t>
      </w:r>
      <w:r>
        <w:t>ing</w:t>
      </w:r>
      <w:r w:rsidRPr="00F64343">
        <w:t xml:space="preserve"> protected areas/sites, </w:t>
      </w:r>
      <w:r>
        <w:t>m</w:t>
      </w:r>
      <w:r w:rsidRPr="00F64343">
        <w:t xml:space="preserve">anage landscape features, </w:t>
      </w:r>
      <w:r>
        <w:t>a</w:t>
      </w:r>
      <w:r w:rsidRPr="00F64343">
        <w:t xml:space="preserve">dapting crop production and </w:t>
      </w:r>
      <w:r>
        <w:t>l</w:t>
      </w:r>
      <w:r w:rsidRPr="00F64343">
        <w:t>egal protection of habitats and species. Global or European Species Action Plans do not exist (BLI 2016). The species requires wide-scale habitat conservation through the promotion of low intensity farming. Management should include the conservation or creation of open grasslands with a mixture of tall and low vegetation and thorny bushes, conservation of hedges and bushes bordering fields, the planting of bushes in intensively managed orchards and vineyards and the maintenance of fallow areas. Protected areas are established across the whole range, but a significant portion of the population remains outside the protected area network. Portion of population covered by Natura 2000 varies from less than 3% (LU, LT, ES), to more than 30% (BE, NL, SL). It might benefit from Agri-environmental schemes, or substitutes for High nature value farmland. Population trends are estimated based on the Pan-European Common Bird Monitoring Scheme.</w:t>
      </w:r>
    </w:p>
    <w:p w14:paraId="2055A818" w14:textId="77777777" w:rsidR="00044771" w:rsidRDefault="00044771" w:rsidP="00044771"/>
    <w:p w14:paraId="111E70AC" w14:textId="77777777" w:rsidR="00044771" w:rsidRPr="00D36209" w:rsidRDefault="00044771" w:rsidP="00044771">
      <w:pPr>
        <w:pStyle w:val="berschrift3"/>
        <w:ind w:left="851" w:hanging="851"/>
      </w:pPr>
      <w:r>
        <w:t>Distribution</w:t>
      </w:r>
    </w:p>
    <w:p w14:paraId="57D522B1" w14:textId="77777777" w:rsidR="00044771" w:rsidRPr="00F64343" w:rsidRDefault="00044771" w:rsidP="00044771">
      <w:pPr>
        <w:jc w:val="both"/>
      </w:pPr>
      <w:r w:rsidRPr="00F64343">
        <w:rPr>
          <w:lang w:val="sr-Cyrl-CS"/>
        </w:rPr>
        <w:t xml:space="preserve">Breeds over large parts of Europe </w:t>
      </w:r>
      <w:r w:rsidRPr="00F64343">
        <w:t xml:space="preserve">and </w:t>
      </w:r>
      <w:r w:rsidRPr="00F64343">
        <w:rPr>
          <w:lang w:val="sr-Cyrl-CS"/>
        </w:rPr>
        <w:t>east</w:t>
      </w:r>
      <w:r w:rsidRPr="00F64343">
        <w:t>ern</w:t>
      </w:r>
      <w:r w:rsidRPr="00F64343">
        <w:rPr>
          <w:lang w:val="sr-Cyrl-CS"/>
        </w:rPr>
        <w:t xml:space="preserve"> to western Siberia in temperate, Mediterranean and steppe climates. Migratory</w:t>
      </w:r>
      <w:r w:rsidRPr="00F64343">
        <w:t>;</w:t>
      </w:r>
      <w:r w:rsidRPr="00F64343">
        <w:rPr>
          <w:lang w:val="sr-Cyrl-CS"/>
        </w:rPr>
        <w:t xml:space="preserve"> wintering in eastern and southern Africa. Breeding population is more abudanta in East and Southeast Europe. It is widely distributed and common throughout Balkan peninsula (typically more than 1.000 breeding pairs per 50x50 square), without clear gaps. Highest densities are found in valleys and lower altitudes of mountain slopes, in suitable mosaic landscapes. It avoids mountain areas above tree line, large forests or intensively used arable land of Pannonian plain, although even there it could be found in patches of suitable habitat (e.g. forest clearings, subalpine pasture with bushes, hedges near roads, railways etc)</w:t>
      </w:r>
      <w:r w:rsidRPr="00F64343">
        <w:t>.</w:t>
      </w:r>
    </w:p>
    <w:p w14:paraId="26A0C096" w14:textId="77777777" w:rsidR="00044771" w:rsidRDefault="00044771" w:rsidP="00044771"/>
    <w:p w14:paraId="0008FDA2" w14:textId="77777777" w:rsidR="00044771" w:rsidRDefault="00044771" w:rsidP="00044771">
      <w:pPr>
        <w:pStyle w:val="berschrift3"/>
      </w:pPr>
      <w:r>
        <w:t>Literature</w:t>
      </w:r>
    </w:p>
    <w:p w14:paraId="73F6D9BC" w14:textId="77777777" w:rsidR="00044771" w:rsidRDefault="00044771" w:rsidP="00044771">
      <w:pPr>
        <w:jc w:val="both"/>
      </w:pPr>
      <w:r>
        <w:t>BirdLife International. 2017. Lanius collurio (amended version of 2016 assessment). The IUCN Red List of Threatened Species 2017: e.T22705001A110988087. https://dx.doi.org/10.2305/IUCN.UK.2017-1.RLTS.T22705001A110988087.en. Accessed on 13 February 2024.</w:t>
      </w:r>
    </w:p>
    <w:p w14:paraId="600BEFBE" w14:textId="77777777" w:rsidR="00044771" w:rsidRDefault="00044771" w:rsidP="00044771">
      <w:pPr>
        <w:jc w:val="both"/>
      </w:pPr>
      <w:r>
        <w:lastRenderedPageBreak/>
        <w:t>BirdLife International. 2021. Lanius collurio (Europe assessment). The IUCN Red List of Threatened Species 2021: e.T22705001A166332899. https://dx.doi.org/10.2305/IUCN.UK.2021-3.RLTS.T22705001A166332899.en. Accessed on 20 February 2024.</w:t>
      </w:r>
    </w:p>
    <w:p w14:paraId="44F9299C" w14:textId="77777777" w:rsidR="00044771" w:rsidRDefault="00044771" w:rsidP="00044771">
      <w:pPr>
        <w:jc w:val="both"/>
      </w:pPr>
      <w:r>
        <w:t>European Environment Agency, European Topic Centre on Biological Diversity (n.d.): Lanius collurio: Report under the Article 12 of the Birds Directive. https://eunis.eea.europa.eu/species/1098</w:t>
      </w:r>
    </w:p>
    <w:p w14:paraId="25BE1A7E" w14:textId="77777777" w:rsidR="00044771" w:rsidRDefault="00044771" w:rsidP="00044771">
      <w:pPr>
        <w:jc w:val="both"/>
      </w:pPr>
      <w:r>
        <w:t>Keller, V., Herrando, S., Vorišek, P.et al (2020). European Breeding Bird Atlas 2: Distribution, Abundance and Change. European Bird Census Council and Lynx Editions. Barcelona.</w:t>
      </w:r>
    </w:p>
    <w:p w14:paraId="090B1EEE" w14:textId="77777777" w:rsidR="00044771" w:rsidRDefault="00044771" w:rsidP="00044771">
      <w:pPr>
        <w:jc w:val="both"/>
      </w:pPr>
      <w:r>
        <w:t>Lefranc, N.; Worfolk, T. 1997. Shrikes: a guide to the shrikes of the world. Pica Press, Mountfield, U.K.</w:t>
      </w:r>
    </w:p>
    <w:p w14:paraId="0AAE4B0F" w14:textId="77777777" w:rsidR="00044771" w:rsidRDefault="00044771" w:rsidP="00044771">
      <w:pPr>
        <w:jc w:val="both"/>
      </w:pPr>
      <w:r>
        <w:t>Matvejev SD (1950): Rasprostranjenje i život ptica u Srbiji. SAN, Beograd.</w:t>
      </w:r>
    </w:p>
    <w:p w14:paraId="5B823392" w14:textId="77777777" w:rsidR="00044771" w:rsidRDefault="00044771" w:rsidP="00044771">
      <w:pPr>
        <w:jc w:val="both"/>
      </w:pPr>
      <w:r>
        <w:t>Puzović, S., Radišić, D., Ružić, M., Rajković, D., Radaković, M., Pantović, U., Janković, M., Stojnić, N., Šćiban, M., Tucakov, M., Gergelj, J., Sekulić, G., Agošton, A., Raković, M. (2015). Ptice Srbije: procena veličina populacija i trendova gnezdarica 2008-2013. Društvo za zaštitu i proučavanje ptica Srbije i Prirodno-matematički fakultet. Novi Sad. pp. 160.</w:t>
      </w:r>
    </w:p>
    <w:p w14:paraId="2D015FED" w14:textId="77777777" w:rsidR="00044771" w:rsidRDefault="00044771" w:rsidP="00044771">
      <w:pPr>
        <w:jc w:val="both"/>
      </w:pPr>
      <w:r>
        <w:t>Tucker, G.M. and Heath, M.F. 1994. Birds in Europe: their conservation status. BirdLife International, Cambridge, U.K.</w:t>
      </w:r>
    </w:p>
    <w:p w14:paraId="28C9D28D" w14:textId="77777777" w:rsidR="00044771" w:rsidRDefault="00044771" w:rsidP="00044771">
      <w:pPr>
        <w:jc w:val="both"/>
      </w:pPr>
      <w:r w:rsidRPr="00422D9B">
        <w:t>Vanhinsbergh, D., &amp; Evans, A. (2002). Habitat associations of the Red</w:t>
      </w:r>
      <w:r w:rsidRPr="00422D9B">
        <w:rPr>
          <w:rFonts w:ascii="Cambria Math" w:hAnsi="Cambria Math" w:cs="Cambria Math"/>
        </w:rPr>
        <w:t>‐</w:t>
      </w:r>
      <w:r w:rsidRPr="00422D9B">
        <w:t>backed Shrike (Lanius collurio) in Carinthia, Austria. Journal für Ornithologie, 143(4), 405-415.</w:t>
      </w:r>
    </w:p>
    <w:p w14:paraId="619F41B0" w14:textId="77777777" w:rsidR="00044771" w:rsidRDefault="00044771" w:rsidP="00044771">
      <w:pPr>
        <w:jc w:val="both"/>
      </w:pPr>
      <w:r>
        <w:t>Yosef, R., International Shrike Working Group and Christie, D.A. 2012. Red-backed Shrike (Lanius collurio). In: del Hoyo, J., Elliott, A., Sargatal, J., Christie, D.A. and de Juana, E. (eds), Handbook of the Birds of the World Alive, Lynx Edicions, Barcelona.</w:t>
      </w:r>
    </w:p>
    <w:p w14:paraId="35A7EE4E" w14:textId="77777777" w:rsidR="00044771" w:rsidRDefault="00044771" w:rsidP="00044771">
      <w:pPr>
        <w:spacing w:before="0" w:beforeAutospacing="0" w:after="0" w:afterAutospacing="0"/>
      </w:pPr>
      <w:r>
        <w:br w:type="page"/>
      </w:r>
    </w:p>
    <w:p w14:paraId="066DF95C" w14:textId="77777777" w:rsidR="00044771" w:rsidRDefault="00044771" w:rsidP="00044771">
      <w:pPr>
        <w:pStyle w:val="berschrift2"/>
      </w:pPr>
      <w:bookmarkStart w:id="34" w:name="_Toc222131369"/>
      <w:bookmarkStart w:id="35" w:name="_Toc222398955"/>
      <w:r>
        <w:lastRenderedPageBreak/>
        <w:t xml:space="preserve">Assessment of Degree of Conservation: </w:t>
      </w:r>
      <w:r w:rsidRPr="00A34F2D">
        <w:rPr>
          <w:i/>
        </w:rPr>
        <w:t>Lanius collurio</w:t>
      </w:r>
      <w:bookmarkEnd w:id="34"/>
      <w:bookmarkEnd w:id="35"/>
    </w:p>
    <w:p w14:paraId="4403FBCA" w14:textId="77777777" w:rsidR="00044771" w:rsidRDefault="00044771" w:rsidP="00044771">
      <w:pPr>
        <w:pStyle w:val="berschrift3"/>
        <w:ind w:left="851" w:hanging="851"/>
      </w:pPr>
      <w:r>
        <w:t>Condition indicators and threshold values</w:t>
      </w:r>
    </w:p>
    <w:p w14:paraId="67DF4527" w14:textId="77777777" w:rsidR="00044771" w:rsidRPr="00E6745A" w:rsidRDefault="00044771" w:rsidP="00044771">
      <w:pPr>
        <w:jc w:val="both"/>
      </w:pPr>
      <w:r>
        <w:t xml:space="preserve">The </w:t>
      </w:r>
      <w:r w:rsidRPr="003108D8">
        <w:t>Red-Backed Shrike is a grassland species</w:t>
      </w:r>
      <w:r>
        <w:t>. The condition was assessed for all grid cells with a grassland coverage of 10%.</w:t>
      </w:r>
    </w:p>
    <w:tbl>
      <w:tblPr>
        <w:tblStyle w:val="TabellemithellemGitternetz"/>
        <w:tblW w:w="0" w:type="auto"/>
        <w:tblLook w:val="04A0" w:firstRow="1" w:lastRow="0" w:firstColumn="1" w:lastColumn="0" w:noHBand="0" w:noVBand="1"/>
      </w:tblPr>
      <w:tblGrid>
        <w:gridCol w:w="4531"/>
        <w:gridCol w:w="4531"/>
      </w:tblGrid>
      <w:tr w:rsidR="00044771" w14:paraId="1B27FFDC" w14:textId="77777777" w:rsidTr="009665E7">
        <w:tc>
          <w:tcPr>
            <w:tcW w:w="9062" w:type="dxa"/>
            <w:gridSpan w:val="2"/>
          </w:tcPr>
          <w:p w14:paraId="7B6CE206" w14:textId="77777777" w:rsidR="00044771" w:rsidRPr="006D1921" w:rsidRDefault="00044771" w:rsidP="009665E7">
            <w:pPr>
              <w:rPr>
                <w:b/>
              </w:rPr>
            </w:pPr>
            <w:r w:rsidRPr="006D1921">
              <w:rPr>
                <w:b/>
              </w:rPr>
              <w:t>Population indicators</w:t>
            </w:r>
          </w:p>
        </w:tc>
      </w:tr>
      <w:tr w:rsidR="00044771" w14:paraId="5FB64E95" w14:textId="77777777" w:rsidTr="009665E7">
        <w:tc>
          <w:tcPr>
            <w:tcW w:w="9062" w:type="dxa"/>
            <w:gridSpan w:val="2"/>
          </w:tcPr>
          <w:p w14:paraId="688F622D" w14:textId="77777777" w:rsidR="00044771" w:rsidRDefault="00044771" w:rsidP="009665E7">
            <w:r>
              <w:t>Not assessed</w:t>
            </w:r>
          </w:p>
        </w:tc>
      </w:tr>
      <w:tr w:rsidR="00044771" w14:paraId="22FE2920" w14:textId="77777777" w:rsidTr="009665E7">
        <w:tc>
          <w:tcPr>
            <w:tcW w:w="9062" w:type="dxa"/>
            <w:gridSpan w:val="2"/>
          </w:tcPr>
          <w:p w14:paraId="6FF19C18" w14:textId="77777777" w:rsidR="00044771" w:rsidRPr="006D1921" w:rsidRDefault="00044771" w:rsidP="009665E7">
            <w:pPr>
              <w:rPr>
                <w:b/>
              </w:rPr>
            </w:pPr>
            <w:r w:rsidRPr="006D1921">
              <w:rPr>
                <w:b/>
              </w:rPr>
              <w:t>Habitat indicators</w:t>
            </w:r>
          </w:p>
        </w:tc>
      </w:tr>
      <w:tr w:rsidR="00044771" w14:paraId="41E8B8FC" w14:textId="77777777" w:rsidTr="009665E7">
        <w:tc>
          <w:tcPr>
            <w:tcW w:w="4531" w:type="dxa"/>
          </w:tcPr>
          <w:p w14:paraId="0B7C7364" w14:textId="77777777" w:rsidR="00044771" w:rsidRDefault="00044771" w:rsidP="009665E7">
            <w:r>
              <w:t xml:space="preserve">HI1: </w:t>
            </w:r>
            <w:r w:rsidRPr="00F64343">
              <w:t xml:space="preserve">Percentage of </w:t>
            </w:r>
            <w:r>
              <w:t>grassland with m</w:t>
            </w:r>
            <w:r w:rsidRPr="00F64343">
              <w:t xml:space="preserve">anagement </w:t>
            </w:r>
            <w:r>
              <w:t>i</w:t>
            </w:r>
            <w:r w:rsidRPr="00F64343">
              <w:t>ntensity A+B in grid cell</w:t>
            </w:r>
          </w:p>
        </w:tc>
        <w:tc>
          <w:tcPr>
            <w:tcW w:w="4531" w:type="dxa"/>
          </w:tcPr>
          <w:p w14:paraId="406370BC" w14:textId="77777777" w:rsidR="00044771" w:rsidRDefault="00044771" w:rsidP="009665E7">
            <w:r>
              <w:t>A: &gt; 30 %;</w:t>
            </w:r>
            <w:r>
              <w:br/>
              <w:t>B: 10-30 %;</w:t>
            </w:r>
            <w:r>
              <w:br/>
              <w:t>C: &lt; 10 %</w:t>
            </w:r>
          </w:p>
        </w:tc>
      </w:tr>
      <w:tr w:rsidR="00044771" w14:paraId="2E3109FE" w14:textId="77777777" w:rsidTr="009665E7">
        <w:tc>
          <w:tcPr>
            <w:tcW w:w="4531" w:type="dxa"/>
          </w:tcPr>
          <w:p w14:paraId="180D697A" w14:textId="77777777" w:rsidR="00044771" w:rsidRDefault="00044771" w:rsidP="009665E7">
            <w:r>
              <w:t xml:space="preserve">HI2: </w:t>
            </w:r>
            <w:r w:rsidRPr="00F64343">
              <w:t>Coverage of bushes and hedgerows</w:t>
            </w:r>
            <w:r>
              <w:t xml:space="preserve"> type B (</w:t>
            </w:r>
            <w:r w:rsidRPr="00A95B52">
              <w:t>mature, dense hedgerows and bushes more than 1.5 m high</w:t>
            </w:r>
            <w:r>
              <w:t>)</w:t>
            </w:r>
          </w:p>
        </w:tc>
        <w:tc>
          <w:tcPr>
            <w:tcW w:w="4531" w:type="dxa"/>
          </w:tcPr>
          <w:p w14:paraId="55941D33" w14:textId="77777777" w:rsidR="00044771" w:rsidRDefault="00044771" w:rsidP="009665E7">
            <w:r>
              <w:t>A: 15-40 %;</w:t>
            </w:r>
            <w:r>
              <w:br/>
              <w:t>B: 10-14.9 % or 40.1-60 %;</w:t>
            </w:r>
            <w:r>
              <w:br/>
              <w:t>C: &lt; 10 or &gt; 60 %</w:t>
            </w:r>
          </w:p>
        </w:tc>
      </w:tr>
      <w:tr w:rsidR="00044771" w14:paraId="78CCC788" w14:textId="77777777" w:rsidTr="009665E7">
        <w:tc>
          <w:tcPr>
            <w:tcW w:w="4531" w:type="dxa"/>
          </w:tcPr>
          <w:p w14:paraId="2A590E4C" w14:textId="77777777" w:rsidR="00044771" w:rsidRDefault="00044771" w:rsidP="009665E7">
            <w:r>
              <w:t xml:space="preserve">HI3: </w:t>
            </w:r>
            <w:r w:rsidRPr="00F64343">
              <w:t>Percentage of all bushes that are thorny species</w:t>
            </w:r>
          </w:p>
        </w:tc>
        <w:tc>
          <w:tcPr>
            <w:tcW w:w="4531" w:type="dxa"/>
          </w:tcPr>
          <w:p w14:paraId="358635DA" w14:textId="77777777" w:rsidR="00044771" w:rsidRDefault="00044771" w:rsidP="009665E7">
            <w:r>
              <w:t>A: &gt; 20 %;</w:t>
            </w:r>
            <w:r>
              <w:br/>
              <w:t>B: 5-20 %;</w:t>
            </w:r>
            <w:r>
              <w:br/>
              <w:t>C: &lt; 5 %</w:t>
            </w:r>
          </w:p>
        </w:tc>
      </w:tr>
      <w:tr w:rsidR="00044771" w14:paraId="144B2593" w14:textId="77777777" w:rsidTr="009665E7">
        <w:tc>
          <w:tcPr>
            <w:tcW w:w="4531" w:type="dxa"/>
          </w:tcPr>
          <w:p w14:paraId="630F965A" w14:textId="77777777" w:rsidR="00044771" w:rsidRPr="006D1921" w:rsidRDefault="00044771" w:rsidP="009665E7">
            <w:pPr>
              <w:rPr>
                <w:b/>
              </w:rPr>
            </w:pPr>
            <w:r w:rsidRPr="006D1921">
              <w:rPr>
                <w:b/>
              </w:rPr>
              <w:t>Impact indicators</w:t>
            </w:r>
          </w:p>
        </w:tc>
        <w:tc>
          <w:tcPr>
            <w:tcW w:w="4531" w:type="dxa"/>
          </w:tcPr>
          <w:p w14:paraId="6807F4E7" w14:textId="77777777" w:rsidR="00044771" w:rsidRDefault="00044771" w:rsidP="009665E7"/>
        </w:tc>
      </w:tr>
      <w:tr w:rsidR="00044771" w14:paraId="124760F4" w14:textId="77777777" w:rsidTr="009665E7">
        <w:tc>
          <w:tcPr>
            <w:tcW w:w="4531" w:type="dxa"/>
          </w:tcPr>
          <w:p w14:paraId="21ED4235" w14:textId="77777777" w:rsidR="00044771" w:rsidRPr="00395B61" w:rsidRDefault="00044771" w:rsidP="009665E7">
            <w:r>
              <w:t>Not assessed</w:t>
            </w:r>
          </w:p>
        </w:tc>
        <w:tc>
          <w:tcPr>
            <w:tcW w:w="4531" w:type="dxa"/>
          </w:tcPr>
          <w:p w14:paraId="2611C1DF" w14:textId="77777777" w:rsidR="00044771" w:rsidRDefault="00044771" w:rsidP="009665E7"/>
        </w:tc>
      </w:tr>
    </w:tbl>
    <w:p w14:paraId="575F3B6B" w14:textId="77777777" w:rsidR="00044771" w:rsidRDefault="00044771" w:rsidP="00044771"/>
    <w:p w14:paraId="7B775C59" w14:textId="77777777" w:rsidR="00044771" w:rsidRDefault="00044771" w:rsidP="00044771">
      <w:pPr>
        <w:pStyle w:val="berschrift3"/>
        <w:ind w:left="851" w:hanging="851"/>
      </w:pPr>
      <w:r>
        <w:t>Fieldwork</w:t>
      </w:r>
    </w:p>
    <w:p w14:paraId="2D1EB26D"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70A2F66A" w14:textId="77777777" w:rsidTr="009665E7">
        <w:tc>
          <w:tcPr>
            <w:tcW w:w="1812" w:type="dxa"/>
          </w:tcPr>
          <w:p w14:paraId="0DAFCF40" w14:textId="77777777" w:rsidR="00044771" w:rsidRPr="00B66965" w:rsidRDefault="00044771" w:rsidP="009665E7">
            <w:pPr>
              <w:rPr>
                <w:b/>
              </w:rPr>
            </w:pPr>
            <w:r w:rsidRPr="00B66965">
              <w:rPr>
                <w:b/>
              </w:rPr>
              <w:t>Economy</w:t>
            </w:r>
          </w:p>
        </w:tc>
        <w:tc>
          <w:tcPr>
            <w:tcW w:w="1812" w:type="dxa"/>
          </w:tcPr>
          <w:p w14:paraId="2CAE80F3" w14:textId="77777777" w:rsidR="00044771" w:rsidRPr="00B66965" w:rsidRDefault="00044771" w:rsidP="009665E7">
            <w:pPr>
              <w:rPr>
                <w:b/>
              </w:rPr>
            </w:pPr>
            <w:r w:rsidRPr="00B66965">
              <w:rPr>
                <w:b/>
              </w:rPr>
              <w:t>Adults</w:t>
            </w:r>
          </w:p>
        </w:tc>
        <w:tc>
          <w:tcPr>
            <w:tcW w:w="1812" w:type="dxa"/>
          </w:tcPr>
          <w:p w14:paraId="3D95B4AE" w14:textId="77777777" w:rsidR="00044771" w:rsidRPr="00B66965" w:rsidRDefault="00044771" w:rsidP="009665E7">
            <w:pPr>
              <w:rPr>
                <w:b/>
              </w:rPr>
            </w:pPr>
            <w:r w:rsidRPr="00B66965">
              <w:rPr>
                <w:b/>
              </w:rPr>
              <w:t>Juveniles</w:t>
            </w:r>
          </w:p>
        </w:tc>
        <w:tc>
          <w:tcPr>
            <w:tcW w:w="1813" w:type="dxa"/>
          </w:tcPr>
          <w:p w14:paraId="33415F36" w14:textId="77777777" w:rsidR="00044771" w:rsidRPr="00B66965" w:rsidRDefault="00044771" w:rsidP="009665E7">
            <w:pPr>
              <w:rPr>
                <w:b/>
              </w:rPr>
            </w:pPr>
            <w:r w:rsidRPr="00B66965">
              <w:rPr>
                <w:b/>
              </w:rPr>
              <w:t>Total individuals</w:t>
            </w:r>
          </w:p>
        </w:tc>
        <w:tc>
          <w:tcPr>
            <w:tcW w:w="1813" w:type="dxa"/>
          </w:tcPr>
          <w:p w14:paraId="6DEE78F3" w14:textId="77777777" w:rsidR="00044771" w:rsidRPr="00B66965" w:rsidRDefault="00044771" w:rsidP="009665E7">
            <w:pPr>
              <w:rPr>
                <w:b/>
              </w:rPr>
            </w:pPr>
            <w:r w:rsidRPr="00B66965">
              <w:rPr>
                <w:b/>
              </w:rPr>
              <w:t>No. of grid cells</w:t>
            </w:r>
          </w:p>
        </w:tc>
      </w:tr>
      <w:tr w:rsidR="00044771" w14:paraId="1B0C9A72" w14:textId="77777777" w:rsidTr="009665E7">
        <w:tc>
          <w:tcPr>
            <w:tcW w:w="1812" w:type="dxa"/>
          </w:tcPr>
          <w:p w14:paraId="36D42F54" w14:textId="77777777" w:rsidR="00044771" w:rsidRDefault="00044771" w:rsidP="009665E7">
            <w:r>
              <w:t>ALB</w:t>
            </w:r>
          </w:p>
        </w:tc>
        <w:tc>
          <w:tcPr>
            <w:tcW w:w="1812" w:type="dxa"/>
          </w:tcPr>
          <w:p w14:paraId="052875DF" w14:textId="77777777" w:rsidR="00044771" w:rsidRDefault="00044771" w:rsidP="009665E7">
            <w:r>
              <w:t>17</w:t>
            </w:r>
          </w:p>
        </w:tc>
        <w:tc>
          <w:tcPr>
            <w:tcW w:w="1812" w:type="dxa"/>
          </w:tcPr>
          <w:p w14:paraId="7C3EA301" w14:textId="77777777" w:rsidR="00044771" w:rsidRDefault="00044771" w:rsidP="009665E7">
            <w:r>
              <w:t>2</w:t>
            </w:r>
          </w:p>
        </w:tc>
        <w:tc>
          <w:tcPr>
            <w:tcW w:w="1813" w:type="dxa"/>
          </w:tcPr>
          <w:p w14:paraId="0A006A02" w14:textId="77777777" w:rsidR="00044771" w:rsidRDefault="00044771" w:rsidP="009665E7">
            <w:r>
              <w:t>19</w:t>
            </w:r>
          </w:p>
        </w:tc>
        <w:tc>
          <w:tcPr>
            <w:tcW w:w="1813" w:type="dxa"/>
          </w:tcPr>
          <w:p w14:paraId="4CEF7FF4" w14:textId="77777777" w:rsidR="00044771" w:rsidRDefault="00044771" w:rsidP="009665E7">
            <w:r>
              <w:t>17</w:t>
            </w:r>
          </w:p>
        </w:tc>
      </w:tr>
      <w:tr w:rsidR="00044771" w14:paraId="34EDA3FB" w14:textId="77777777" w:rsidTr="009665E7">
        <w:tc>
          <w:tcPr>
            <w:tcW w:w="1812" w:type="dxa"/>
          </w:tcPr>
          <w:p w14:paraId="4D8DC2FB" w14:textId="77777777" w:rsidR="00044771" w:rsidRDefault="00044771" w:rsidP="009665E7">
            <w:r>
              <w:t>BiH</w:t>
            </w:r>
          </w:p>
        </w:tc>
        <w:tc>
          <w:tcPr>
            <w:tcW w:w="1812" w:type="dxa"/>
          </w:tcPr>
          <w:p w14:paraId="527E0088" w14:textId="77777777" w:rsidR="00044771" w:rsidRDefault="00044771" w:rsidP="009665E7">
            <w:r>
              <w:t>12</w:t>
            </w:r>
          </w:p>
        </w:tc>
        <w:tc>
          <w:tcPr>
            <w:tcW w:w="1812" w:type="dxa"/>
          </w:tcPr>
          <w:p w14:paraId="46E74A15" w14:textId="77777777" w:rsidR="00044771" w:rsidRDefault="00044771" w:rsidP="009665E7">
            <w:r>
              <w:t>2</w:t>
            </w:r>
          </w:p>
        </w:tc>
        <w:tc>
          <w:tcPr>
            <w:tcW w:w="1813" w:type="dxa"/>
          </w:tcPr>
          <w:p w14:paraId="3211D7F4" w14:textId="77777777" w:rsidR="00044771" w:rsidRDefault="00044771" w:rsidP="009665E7">
            <w:r>
              <w:t>14</w:t>
            </w:r>
          </w:p>
        </w:tc>
        <w:tc>
          <w:tcPr>
            <w:tcW w:w="1813" w:type="dxa"/>
          </w:tcPr>
          <w:p w14:paraId="71967AB0" w14:textId="77777777" w:rsidR="00044771" w:rsidRDefault="00044771" w:rsidP="009665E7">
            <w:r>
              <w:t>8</w:t>
            </w:r>
          </w:p>
        </w:tc>
      </w:tr>
      <w:tr w:rsidR="00044771" w14:paraId="66F56D62" w14:textId="77777777" w:rsidTr="009665E7">
        <w:tc>
          <w:tcPr>
            <w:tcW w:w="1812" w:type="dxa"/>
          </w:tcPr>
          <w:p w14:paraId="1BB89958" w14:textId="77777777" w:rsidR="00044771" w:rsidRDefault="00044771" w:rsidP="009665E7">
            <w:r>
              <w:t>MNE</w:t>
            </w:r>
          </w:p>
        </w:tc>
        <w:tc>
          <w:tcPr>
            <w:tcW w:w="1812" w:type="dxa"/>
          </w:tcPr>
          <w:p w14:paraId="13DF918C" w14:textId="77777777" w:rsidR="00044771" w:rsidRDefault="00044771" w:rsidP="009665E7">
            <w:r>
              <w:t>1</w:t>
            </w:r>
          </w:p>
        </w:tc>
        <w:tc>
          <w:tcPr>
            <w:tcW w:w="1812" w:type="dxa"/>
          </w:tcPr>
          <w:p w14:paraId="02DF73C4" w14:textId="77777777" w:rsidR="00044771" w:rsidRDefault="00044771" w:rsidP="009665E7">
            <w:r>
              <w:t>0</w:t>
            </w:r>
          </w:p>
        </w:tc>
        <w:tc>
          <w:tcPr>
            <w:tcW w:w="1813" w:type="dxa"/>
          </w:tcPr>
          <w:p w14:paraId="5168D9C1" w14:textId="77777777" w:rsidR="00044771" w:rsidRDefault="00044771" w:rsidP="009665E7">
            <w:r>
              <w:t>1</w:t>
            </w:r>
          </w:p>
        </w:tc>
        <w:tc>
          <w:tcPr>
            <w:tcW w:w="1813" w:type="dxa"/>
          </w:tcPr>
          <w:p w14:paraId="3E7699C2" w14:textId="77777777" w:rsidR="00044771" w:rsidRDefault="00044771" w:rsidP="009665E7">
            <w:r>
              <w:t>1</w:t>
            </w:r>
          </w:p>
        </w:tc>
      </w:tr>
      <w:tr w:rsidR="00044771" w14:paraId="0DB0205A" w14:textId="77777777" w:rsidTr="009665E7">
        <w:tc>
          <w:tcPr>
            <w:tcW w:w="1812" w:type="dxa"/>
          </w:tcPr>
          <w:p w14:paraId="7072347F" w14:textId="77777777" w:rsidR="00044771" w:rsidRDefault="00044771" w:rsidP="009665E7">
            <w:r>
              <w:t>SRB</w:t>
            </w:r>
          </w:p>
        </w:tc>
        <w:tc>
          <w:tcPr>
            <w:tcW w:w="1812" w:type="dxa"/>
          </w:tcPr>
          <w:p w14:paraId="6854DB8E" w14:textId="77777777" w:rsidR="00044771" w:rsidRDefault="00044771" w:rsidP="009665E7">
            <w:r>
              <w:t>51</w:t>
            </w:r>
          </w:p>
        </w:tc>
        <w:tc>
          <w:tcPr>
            <w:tcW w:w="1812" w:type="dxa"/>
          </w:tcPr>
          <w:p w14:paraId="1A77B453" w14:textId="77777777" w:rsidR="00044771" w:rsidRDefault="00044771" w:rsidP="009665E7">
            <w:r>
              <w:t>0</w:t>
            </w:r>
          </w:p>
        </w:tc>
        <w:tc>
          <w:tcPr>
            <w:tcW w:w="1813" w:type="dxa"/>
          </w:tcPr>
          <w:p w14:paraId="7D4D908B" w14:textId="77777777" w:rsidR="00044771" w:rsidRDefault="00044771" w:rsidP="009665E7">
            <w:r>
              <w:t>51</w:t>
            </w:r>
          </w:p>
        </w:tc>
        <w:tc>
          <w:tcPr>
            <w:tcW w:w="1813" w:type="dxa"/>
          </w:tcPr>
          <w:p w14:paraId="23AF0DC6" w14:textId="77777777" w:rsidR="00044771" w:rsidRDefault="00044771" w:rsidP="009665E7">
            <w:r>
              <w:t>23</w:t>
            </w:r>
          </w:p>
        </w:tc>
      </w:tr>
    </w:tbl>
    <w:p w14:paraId="38D5D1BF" w14:textId="77777777" w:rsidR="00044771" w:rsidRDefault="00044771" w:rsidP="00044771"/>
    <w:p w14:paraId="7DDC56F0"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0818438" w14:textId="77777777" w:rsidTr="009665E7">
        <w:tc>
          <w:tcPr>
            <w:tcW w:w="2093" w:type="dxa"/>
            <w:hideMark/>
          </w:tcPr>
          <w:p w14:paraId="09002B21"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668340D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5C611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7064E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800803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42B32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7DF2FA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3460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C6517D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5124F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D04140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757A6A37" w14:textId="77777777" w:rsidTr="009665E7">
        <w:tc>
          <w:tcPr>
            <w:tcW w:w="2093" w:type="dxa"/>
            <w:hideMark/>
          </w:tcPr>
          <w:p w14:paraId="63BA4836"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7C7120B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B0142A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660A3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A2666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402EE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5541C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D43B06"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6E9277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99B518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69461D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88CAC74" w14:textId="77777777" w:rsidTr="009665E7">
        <w:tc>
          <w:tcPr>
            <w:tcW w:w="2093" w:type="dxa"/>
            <w:hideMark/>
          </w:tcPr>
          <w:p w14:paraId="7449BC82"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(HI3)</w:t>
            </w:r>
          </w:p>
        </w:tc>
        <w:tc>
          <w:tcPr>
            <w:tcW w:w="722" w:type="dxa"/>
            <w:hideMark/>
          </w:tcPr>
          <w:p w14:paraId="4BD1C33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93B9FF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F740E3D"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252EF4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B2950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0C927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5B1C5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35A47C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97FD2B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7C480C4"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EA352AC" w14:textId="77777777" w:rsidTr="009665E7">
        <w:tc>
          <w:tcPr>
            <w:tcW w:w="2093" w:type="dxa"/>
            <w:hideMark/>
          </w:tcPr>
          <w:p w14:paraId="07C0C266"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8EE77E2"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F79CEC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EFD77B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CE56FE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902F05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CC453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67889E4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F2E074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D9183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A81BFAE"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1AA76FDF" w14:textId="77777777" w:rsidR="00044771" w:rsidRDefault="00044771" w:rsidP="00044771">
      <w:pPr>
        <w:spacing w:before="0" w:beforeAutospacing="0" w:after="0" w:afterAutospacing="0"/>
      </w:pPr>
      <w:r>
        <w:br w:type="page"/>
      </w:r>
    </w:p>
    <w:p w14:paraId="19AAD3DD" w14:textId="77777777" w:rsidR="00044771" w:rsidRDefault="00044771" w:rsidP="008A3AAF">
      <w:pPr>
        <w:pStyle w:val="berschrift1"/>
      </w:pPr>
      <w:bookmarkStart w:id="36" w:name="_Toc222131373"/>
      <w:bookmarkStart w:id="37" w:name="_Toc222398956"/>
      <w:r>
        <w:lastRenderedPageBreak/>
        <w:t>A246 Lullula arborea</w:t>
      </w:r>
      <w:bookmarkEnd w:id="36"/>
      <w:bookmarkEnd w:id="37"/>
    </w:p>
    <w:p w14:paraId="498E8EDD" w14:textId="77777777" w:rsidR="00044771" w:rsidRDefault="00044771" w:rsidP="00044771">
      <w:pPr>
        <w:pStyle w:val="berschrift2"/>
      </w:pPr>
      <w:bookmarkStart w:id="38" w:name="_Toc222131374"/>
      <w:bookmarkStart w:id="39" w:name="_Toc222398957"/>
      <w:r>
        <w:t>Fact file</w:t>
      </w:r>
      <w:bookmarkEnd w:id="38"/>
      <w:bookmarkEnd w:id="39"/>
    </w:p>
    <w:p w14:paraId="7D0B9C5B" w14:textId="77777777" w:rsidR="00044771" w:rsidRDefault="00044771" w:rsidP="00044771">
      <w:pPr>
        <w:pStyle w:val="berschrift3"/>
        <w:ind w:left="851" w:hanging="851"/>
      </w:pPr>
      <w:r>
        <w:t>Species</w:t>
      </w:r>
    </w:p>
    <w:p w14:paraId="417A5ABA" w14:textId="77777777" w:rsidR="00044771" w:rsidRDefault="00044771" w:rsidP="00044771">
      <w:r>
        <w:rPr>
          <w:b/>
        </w:rPr>
        <w:t>A</w:t>
      </w:r>
      <w:r w:rsidRPr="00C268C2">
        <w:rPr>
          <w:b/>
        </w:rPr>
        <w:t>uthor</w:t>
      </w:r>
      <w:r>
        <w:rPr>
          <w:b/>
        </w:rPr>
        <w:t>s</w:t>
      </w:r>
      <w:r w:rsidRPr="00C268C2">
        <w:rPr>
          <w:b/>
        </w:rPr>
        <w:t>:</w:t>
      </w:r>
      <w:r>
        <w:t xml:space="preserve"> Main author: Qenan Maxhuni.</w:t>
      </w:r>
    </w:p>
    <w:p w14:paraId="0DF75B3A" w14:textId="77777777" w:rsidR="00044771" w:rsidRDefault="00044771" w:rsidP="00044771"/>
    <w:p w14:paraId="657388C0" w14:textId="77777777" w:rsidR="00044771" w:rsidRDefault="00044771" w:rsidP="00044771">
      <w:r>
        <w:rPr>
          <w:noProof/>
          <w:lang w:val="de-AT" w:eastAsia="de-AT"/>
        </w:rPr>
        <w:drawing>
          <wp:inline distT="0" distB="0" distL="0" distR="0" wp14:anchorId="0A0E20DC" wp14:editId="3D273E41">
            <wp:extent cx="5760000" cy="3707272"/>
            <wp:effectExtent l="0" t="0" r="0" b="7620"/>
            <wp:docPr id="10" name="Picture 2" descr="Ein Bild, das Vogel, draußen, Gras, Spat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Ein Bild, das Vogel, draußen, Gras, Spatz enthält.&#10;&#10;KI-generierte Inhalte können fehlerhaft sein."/>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9438" t="30861" r="26780" b="20642"/>
                    <a:stretch/>
                  </pic:blipFill>
                  <pic:spPr bwMode="auto">
                    <a:xfrm>
                      <a:off x="0" y="0"/>
                      <a:ext cx="5760000" cy="3707272"/>
                    </a:xfrm>
                    <a:prstGeom prst="rect">
                      <a:avLst/>
                    </a:prstGeom>
                    <a:noFill/>
                    <a:ln>
                      <a:noFill/>
                    </a:ln>
                    <a:extLst>
                      <a:ext uri="{53640926-AAD7-44D8-BBD7-CCE9431645EC}">
                        <a14:shadowObscured xmlns:a14="http://schemas.microsoft.com/office/drawing/2010/main"/>
                      </a:ext>
                    </a:extLst>
                  </pic:spPr>
                </pic:pic>
              </a:graphicData>
            </a:graphic>
          </wp:inline>
        </w:drawing>
      </w:r>
    </w:p>
    <w:p w14:paraId="1C520EEF" w14:textId="210337EB" w:rsidR="00044771" w:rsidRDefault="00044771" w:rsidP="00044771">
      <w:pPr>
        <w:pStyle w:val="Beschriftung"/>
      </w:pPr>
      <w:r>
        <w:t xml:space="preserve">Figure </w:t>
      </w:r>
      <w:r>
        <w:fldChar w:fldCharType="begin"/>
      </w:r>
      <w:r>
        <w:instrText xml:space="preserve"> SEQ Figure \* ARABIC </w:instrText>
      </w:r>
      <w:r>
        <w:fldChar w:fldCharType="separate"/>
      </w:r>
      <w:r w:rsidR="002D30FE">
        <w:rPr>
          <w:noProof/>
        </w:rPr>
        <w:t>6</w:t>
      </w:r>
      <w:r>
        <w:fldChar w:fldCharType="end"/>
      </w:r>
      <w:r w:rsidRPr="009F365C">
        <w:t>: Woodlark (</w:t>
      </w:r>
      <w:r w:rsidRPr="00323485">
        <w:rPr>
          <w:i/>
        </w:rPr>
        <w:t>Lullula arborea</w:t>
      </w:r>
      <w:r w:rsidRPr="009F365C">
        <w:t xml:space="preserve">). Photo: </w:t>
      </w:r>
      <w:r>
        <w:t xml:space="preserve">© </w:t>
      </w:r>
      <w:r w:rsidRPr="009F365C">
        <w:t>Adon Pajaziti</w:t>
      </w:r>
    </w:p>
    <w:p w14:paraId="1313B0DB" w14:textId="77777777" w:rsidR="00044771" w:rsidRDefault="00044771" w:rsidP="00044771"/>
    <w:p w14:paraId="757486B7" w14:textId="77777777" w:rsidR="00044771" w:rsidRPr="00D36209" w:rsidRDefault="00044771" w:rsidP="00044771">
      <w:pPr>
        <w:rPr>
          <w:b/>
        </w:rPr>
      </w:pPr>
      <w:r>
        <w:rPr>
          <w:b/>
        </w:rPr>
        <w:t xml:space="preserve">Code: </w:t>
      </w:r>
      <w:r>
        <w:t>A246</w:t>
      </w:r>
    </w:p>
    <w:p w14:paraId="12610D6C" w14:textId="77777777" w:rsidR="00044771" w:rsidRPr="00D36209" w:rsidRDefault="00044771" w:rsidP="00044771">
      <w:r>
        <w:rPr>
          <w:b/>
        </w:rPr>
        <w:t xml:space="preserve">Scientific name: </w:t>
      </w:r>
      <w:r>
        <w:rPr>
          <w:i/>
        </w:rPr>
        <w:t>Lullula arborea</w:t>
      </w:r>
    </w:p>
    <w:p w14:paraId="304CB44A" w14:textId="77777777" w:rsidR="00044771" w:rsidRDefault="00044771" w:rsidP="00044771">
      <w:r w:rsidRPr="00D36209">
        <w:rPr>
          <w:b/>
        </w:rPr>
        <w:t>Local name:</w:t>
      </w:r>
      <w:r>
        <w:t xml:space="preserve"> Drenja (ALB, KOS), Šumska ševa (SRB)</w:t>
      </w:r>
    </w:p>
    <w:p w14:paraId="09AD3C60" w14:textId="77777777" w:rsidR="00044771" w:rsidRDefault="00044771" w:rsidP="00044771">
      <w:r w:rsidRPr="00D36209">
        <w:rPr>
          <w:b/>
        </w:rPr>
        <w:t>English name:</w:t>
      </w:r>
      <w:r>
        <w:t xml:space="preserve"> Woodlark</w:t>
      </w:r>
    </w:p>
    <w:p w14:paraId="55F1D8E9" w14:textId="77777777" w:rsidR="00044771" w:rsidRDefault="00044771" w:rsidP="00044771">
      <w:pPr>
        <w:spacing w:before="0" w:beforeAutospacing="0" w:after="0" w:afterAutospacing="0"/>
      </w:pPr>
      <w:r>
        <w:br w:type="page"/>
      </w:r>
    </w:p>
    <w:p w14:paraId="3A1B38AA" w14:textId="77777777" w:rsidR="00044771" w:rsidRPr="00D36209" w:rsidRDefault="00044771" w:rsidP="00044771">
      <w:pPr>
        <w:pStyle w:val="berschrift3"/>
        <w:ind w:left="851" w:hanging="851"/>
      </w:pPr>
      <w:r>
        <w:lastRenderedPageBreak/>
        <w:t>Short profile of the species</w:t>
      </w:r>
    </w:p>
    <w:p w14:paraId="41599951" w14:textId="77777777" w:rsidR="00044771" w:rsidRDefault="00044771" w:rsidP="00044771">
      <w:pPr>
        <w:spacing w:after="120"/>
        <w:jc w:val="both"/>
        <w:rPr>
          <w:rFonts w:eastAsia="Times New Roman" w:cstheme="minorHAnsi"/>
          <w:color w:val="0D0D0D"/>
          <w:szCs w:val="24"/>
        </w:rPr>
      </w:pPr>
      <w:r>
        <w:rPr>
          <w:rFonts w:eastAsia="Times New Roman" w:cstheme="minorHAnsi"/>
          <w:color w:val="0D0D0D"/>
          <w:szCs w:val="24"/>
        </w:rPr>
        <w:t>The Woodlark</w:t>
      </w:r>
      <w:r w:rsidRPr="00F74B82">
        <w:rPr>
          <w:rFonts w:eastAsia="Times New Roman" w:cstheme="minorHAnsi"/>
          <w:color w:val="0D0D0D"/>
          <w:szCs w:val="24"/>
        </w:rPr>
        <w:t xml:space="preserve"> is characterized by its streaked brown plumage, pale underparts, and distinctive crest. Typically found in open woodlands, heathlands, and grasslands across Europe and parts of Asia, the Woodlark is known for its melodious song, often delivered from a low perch or during its distinctive display flights. This species feeds primarily on seeds and insects, foraging on the ground or in low vegetation. Woodlarks are known for their secretive behavior, often blending into their surroundings with their cryptic plumage. They are monogamous breeders, building cup-shaped nests on the ground where they lay their eggs. Despite facing threats such as habitat loss and fragmentation, Woodlark populations remain relatively stable in some regions, aided by conservation efforts aimed at preserving their preferred habitats.</w:t>
      </w:r>
    </w:p>
    <w:p w14:paraId="255B7DD0" w14:textId="77777777" w:rsidR="00044771" w:rsidRDefault="00044771" w:rsidP="00044771">
      <w:pPr>
        <w:spacing w:after="120"/>
        <w:jc w:val="both"/>
        <w:rPr>
          <w:rFonts w:eastAsia="Times New Roman" w:cstheme="minorHAnsi"/>
          <w:color w:val="0D0D0D"/>
          <w:szCs w:val="24"/>
        </w:rPr>
      </w:pPr>
    </w:p>
    <w:p w14:paraId="41F64FAE" w14:textId="77777777" w:rsidR="00044771" w:rsidRDefault="00044771" w:rsidP="00044771">
      <w:pPr>
        <w:pStyle w:val="berschrift3"/>
        <w:ind w:left="851" w:hanging="851"/>
      </w:pPr>
      <w:r>
        <w:t>Characteristics of the species for identification</w:t>
      </w:r>
    </w:p>
    <w:p w14:paraId="215BAC1E" w14:textId="77777777" w:rsidR="00044771" w:rsidRDefault="00044771" w:rsidP="00044771">
      <w:pPr>
        <w:shd w:val="clear" w:color="auto" w:fill="FFFFFF"/>
        <w:spacing w:after="120"/>
        <w:jc w:val="both"/>
        <w:rPr>
          <w:rFonts w:eastAsia="Times New Roman" w:cstheme="minorHAnsi"/>
          <w:color w:val="000000"/>
          <w:szCs w:val="24"/>
        </w:rPr>
      </w:pPr>
      <w:r w:rsidRPr="003B69F1">
        <w:rPr>
          <w:rFonts w:eastAsia="Times New Roman" w:cstheme="minorHAnsi"/>
          <w:color w:val="000000"/>
          <w:szCs w:val="24"/>
        </w:rPr>
        <w:t>Woodlarks have a compact body with streaked brown plumage that provides camouflage against the ground. They have a short crest on their head, which may be raised when alarmed or during courtship displays. The throat and face are pale with a dark stripe through the eye, giving them a distinctive facial pattern. In flight, Woodlarks display prominent white outer tail feathers, which are visible as they fly low over their habitat.</w:t>
      </w:r>
    </w:p>
    <w:p w14:paraId="54E6AF92" w14:textId="77777777" w:rsidR="00044771" w:rsidRPr="003B69F1" w:rsidRDefault="00044771" w:rsidP="00044771">
      <w:pPr>
        <w:shd w:val="clear" w:color="auto" w:fill="FFFFFF"/>
        <w:spacing w:after="120"/>
        <w:jc w:val="both"/>
        <w:rPr>
          <w:rFonts w:eastAsia="Times New Roman" w:cstheme="minorHAnsi"/>
          <w:color w:val="000000"/>
          <w:szCs w:val="24"/>
        </w:rPr>
      </w:pPr>
    </w:p>
    <w:p w14:paraId="30EA687B" w14:textId="77777777" w:rsidR="00044771" w:rsidRPr="00D36209" w:rsidRDefault="00044771" w:rsidP="00044771">
      <w:pPr>
        <w:pStyle w:val="berschrift3"/>
        <w:ind w:left="851" w:hanging="851"/>
      </w:pPr>
      <w:r>
        <w:t>Biology</w:t>
      </w:r>
    </w:p>
    <w:p w14:paraId="2BB6F480"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Reproduction:</w:t>
      </w:r>
      <w:r w:rsidRPr="00BE0885">
        <w:rPr>
          <w:rFonts w:eastAsia="Times New Roman" w:cstheme="minorHAnsi"/>
          <w:color w:val="0D0D0D"/>
          <w:szCs w:val="24"/>
        </w:rPr>
        <w:t xml:space="preserve"> </w:t>
      </w:r>
      <w:r w:rsidRPr="00F74B82">
        <w:rPr>
          <w:rFonts w:eastAsia="Times New Roman" w:cstheme="minorHAnsi"/>
          <w:color w:val="0D0D0D"/>
          <w:szCs w:val="24"/>
        </w:rPr>
        <w:t>Woodlarks breed in the spring and summer months, typically from April to July, depending on their geographic location. Breeding pairs establish territories in open habitats and construct cup-shaped nests on the ground, often concealed among vegetation or rocks. The female lays a clutch of 3-5 eggs, which are incubated for about 12-14 days. Both parents participate in incubating the eggs and feeding the young, which fledge from the nest after about 9-12 days.</w:t>
      </w:r>
    </w:p>
    <w:p w14:paraId="24CEA6B9" w14:textId="77777777" w:rsidR="00044771" w:rsidRPr="00BE0885"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Feeding:</w:t>
      </w:r>
      <w:r w:rsidRPr="00BE0885">
        <w:rPr>
          <w:rFonts w:eastAsia="Times New Roman" w:cstheme="minorHAnsi"/>
          <w:color w:val="0D0D0D"/>
          <w:szCs w:val="24"/>
        </w:rPr>
        <w:t xml:space="preserve"> </w:t>
      </w:r>
      <w:r w:rsidRPr="00143E01">
        <w:rPr>
          <w:rFonts w:eastAsia="Times New Roman" w:cstheme="minorHAnsi"/>
          <w:color w:val="0D0D0D"/>
          <w:szCs w:val="24"/>
        </w:rPr>
        <w:t>Woodlarks are primarily insectivorous, feeding on a variety of insects and their larvae found in the soil and vegetation. They forage on the ground, using their short, pointed bills to probe the soil for insects and seeds. Woodlarks may also catch insects in mid-air or glean them from vegetation. During the breeding season, Woodlarks may consume small invertebrates to provide additional protein for their growing chicks</w:t>
      </w:r>
      <w:r w:rsidRPr="00BE0885">
        <w:rPr>
          <w:rFonts w:eastAsia="Times New Roman" w:cstheme="minorHAnsi"/>
          <w:color w:val="0D0D0D"/>
          <w:szCs w:val="24"/>
        </w:rPr>
        <w:t>.</w:t>
      </w:r>
    </w:p>
    <w:p w14:paraId="26DEC0FB" w14:textId="77777777" w:rsidR="00044771" w:rsidRDefault="00044771" w:rsidP="00044771">
      <w:pPr>
        <w:shd w:val="clear" w:color="auto" w:fill="FFFFFF"/>
        <w:spacing w:after="0"/>
        <w:jc w:val="both"/>
        <w:rPr>
          <w:rFonts w:eastAsia="Times New Roman" w:cstheme="minorHAnsi"/>
          <w:color w:val="0D0D0D"/>
          <w:szCs w:val="24"/>
        </w:rPr>
      </w:pPr>
      <w:r w:rsidRPr="00BE0885">
        <w:rPr>
          <w:rFonts w:eastAsia="Times New Roman" w:cstheme="minorHAnsi"/>
          <w:b/>
          <w:bCs/>
          <w:color w:val="0D0D0D"/>
          <w:szCs w:val="24"/>
        </w:rPr>
        <w:t>Migration:</w:t>
      </w:r>
      <w:r w:rsidRPr="00BE0885">
        <w:rPr>
          <w:rFonts w:eastAsia="Times New Roman" w:cstheme="minorHAnsi"/>
          <w:color w:val="0D0D0D"/>
          <w:szCs w:val="24"/>
        </w:rPr>
        <w:t xml:space="preserve"> </w:t>
      </w:r>
      <w:r w:rsidRPr="00143E01">
        <w:rPr>
          <w:rFonts w:eastAsia="Times New Roman" w:cstheme="minorHAnsi"/>
          <w:color w:val="0D0D0D"/>
          <w:szCs w:val="24"/>
        </w:rPr>
        <w:t xml:space="preserve">The Woodlark is a partially migratory bird species found across Europe and parts of Asia. Northern and eastern populations migrate southwards to warmer regions during winter, while those in milder climates may remain resident year-round. Migration involves relatively short-distance movements to southern Europe and North Africa. Woodlarks inhabit open habitats during winter, including grasslands and agricultural fields. In spring, they return to their breeding grounds in northern and eastern Europe, where they establish territories </w:t>
      </w:r>
      <w:r w:rsidRPr="00143E01">
        <w:rPr>
          <w:rFonts w:eastAsia="Times New Roman" w:cstheme="minorHAnsi"/>
          <w:color w:val="0D0D0D"/>
          <w:szCs w:val="24"/>
        </w:rPr>
        <w:lastRenderedPageBreak/>
        <w:t>and breed. Understanding their migration patterns is essential for conservation efforts aimed at protecting their habitats throughout their range.</w:t>
      </w:r>
    </w:p>
    <w:p w14:paraId="4A9E1262" w14:textId="77777777" w:rsidR="00044771" w:rsidRDefault="00044771" w:rsidP="00044771">
      <w:pPr>
        <w:pStyle w:val="berschrift3"/>
        <w:ind w:left="851" w:hanging="851"/>
      </w:pPr>
      <w:r>
        <w:t>Population ecology</w:t>
      </w:r>
    </w:p>
    <w:p w14:paraId="2D341218" w14:textId="77777777" w:rsidR="00044771" w:rsidRDefault="00044771" w:rsidP="00044771">
      <w:pPr>
        <w:shd w:val="clear" w:color="auto" w:fill="FFFFFF"/>
        <w:spacing w:after="0"/>
        <w:jc w:val="both"/>
        <w:rPr>
          <w:rFonts w:eastAsia="Times New Roman" w:cstheme="minorHAnsi"/>
          <w:color w:val="0D0D0D"/>
          <w:szCs w:val="24"/>
        </w:rPr>
      </w:pPr>
      <w:r w:rsidRPr="00143E01">
        <w:rPr>
          <w:rFonts w:eastAsia="Times New Roman" w:cstheme="minorHAnsi"/>
          <w:color w:val="0D0D0D"/>
          <w:szCs w:val="24"/>
        </w:rPr>
        <w:t>The population ecology is influenced by various factors related to its habitat requirements, breeding biology, and interactions with other species. Woodlarks primarily inhabit open woodlands, heathlands, grasslands, and agricultural areas across their range in Europe and parts of Asia. Population dynamics are influenced by factors such as habitat availability, food availability, weather conditions, and predation pressure. Woodlarks are ground-nesting birds, building cup-shaped nests in grassy vegetation where they lay their eggs. They feed primarily on seeds and insects, foraging on the ground or in low vegetation. Woodlark populations may also be affected by human activities, such as habitat loss, fragmentation, and agricultural practices. Monitoring population trends and addressing threats to their habitats are essential for the conservation of Woodlark populations.</w:t>
      </w:r>
    </w:p>
    <w:p w14:paraId="41A6EA0D" w14:textId="77777777" w:rsidR="00044771" w:rsidRDefault="00044771" w:rsidP="00044771"/>
    <w:p w14:paraId="3B6DCB91" w14:textId="77777777" w:rsidR="00044771" w:rsidRPr="00D36209" w:rsidRDefault="00044771" w:rsidP="00044771">
      <w:pPr>
        <w:pStyle w:val="berschrift3"/>
        <w:ind w:left="851" w:hanging="851"/>
      </w:pPr>
      <w:r>
        <w:t>Habitat</w:t>
      </w:r>
    </w:p>
    <w:p w14:paraId="7E274127" w14:textId="77777777" w:rsidR="00044771" w:rsidRPr="00C723F4" w:rsidRDefault="00044771" w:rsidP="00044771">
      <w:pPr>
        <w:jc w:val="both"/>
      </w:pPr>
      <w:r w:rsidRPr="00C723F4">
        <w:rPr>
          <w:b/>
        </w:rPr>
        <w:t>General habitat:</w:t>
      </w:r>
      <w:r w:rsidRPr="0090795D">
        <w:t xml:space="preserve"> </w:t>
      </w:r>
      <w:r w:rsidRPr="00143E01">
        <w:rPr>
          <w:rFonts w:eastAsia="Times New Roman" w:cstheme="minorHAnsi"/>
          <w:color w:val="0D0D0D"/>
          <w:szCs w:val="24"/>
        </w:rPr>
        <w:t>Woodlarks inhabit open woodlands, heathlands, grasslands, and agricultural areas, where they can be found in a variety of habitats, including scrubland, moorland, and pastures. They are often associated with areas with sparse vegetation and bare ground, which provide suitable foraging habitat. Woodlarks may also occur in urban parks and gardens, particularly during migration</w:t>
      </w:r>
      <w:r w:rsidRPr="008855BE">
        <w:rPr>
          <w:rFonts w:eastAsia="Times New Roman" w:cstheme="minorHAnsi"/>
          <w:color w:val="0D0D0D"/>
          <w:szCs w:val="24"/>
        </w:rPr>
        <w:t>.</w:t>
      </w:r>
    </w:p>
    <w:p w14:paraId="42FB804F" w14:textId="77777777" w:rsidR="00044771" w:rsidRDefault="00044771" w:rsidP="00044771">
      <w:pPr>
        <w:jc w:val="both"/>
        <w:rPr>
          <w:rFonts w:eastAsia="Times New Roman" w:cstheme="minorHAnsi"/>
          <w:bCs/>
          <w:szCs w:val="24"/>
        </w:rPr>
      </w:pPr>
      <w:r>
        <w:rPr>
          <w:b/>
        </w:rPr>
        <w:t xml:space="preserve">Breeding habitat: </w:t>
      </w:r>
      <w:r w:rsidRPr="00143E01">
        <w:rPr>
          <w:rFonts w:eastAsia="Times New Roman" w:cstheme="minorHAnsi"/>
          <w:bCs/>
          <w:szCs w:val="24"/>
        </w:rPr>
        <w:t>The Woodlark typically forages for seeds and insects in open habitats such as grasslands, heathlands, and agricultural fields. These birds prefer areas with sparse vegetation or short grass, which allows them to easily spot and capture their prey. Woodlarks may also forage in more wooded areas, particularly during the breeding season when they search for insects among low vegetation. Their ground-feeding behavior makes them well-adapted to hunting for insects and seeds on the ground or in low vegetation. Overall, the Woodlark's hunting habitat consists of open areas with suitable vegetation cover and abundant food resources</w:t>
      </w:r>
      <w:r w:rsidRPr="00791E0C">
        <w:rPr>
          <w:rFonts w:eastAsia="Times New Roman" w:cstheme="minorHAnsi"/>
          <w:bCs/>
          <w:szCs w:val="24"/>
        </w:rPr>
        <w:t>.</w:t>
      </w:r>
    </w:p>
    <w:p w14:paraId="45763C60" w14:textId="77777777" w:rsidR="00044771" w:rsidRPr="00EB6355" w:rsidRDefault="00044771" w:rsidP="00044771">
      <w:pPr>
        <w:jc w:val="both"/>
      </w:pPr>
      <w:r w:rsidRPr="00EB6355">
        <w:rPr>
          <w:b/>
          <w:bCs/>
        </w:rPr>
        <w:t xml:space="preserve">Wintering Habitat: </w:t>
      </w:r>
      <w:r w:rsidRPr="00EB6355">
        <w:t>During the winter months, the Woodlark inhabits a variety of open habitats, including grasslands, agricultural fields, and scrublands. These areas provide the necessary resources for foraging and shelter during the non-breeding season. Woodlarks may also utilize fallow fields, meadows, and open woodlands as wintering habitats. They are adaptable birds and can be found in diverse environments as long as suitable food and cover are available. Wintering habitat preferences may vary depending on factors such as local climate, habitat availability, and human disturbance.</w:t>
      </w:r>
    </w:p>
    <w:p w14:paraId="63F71B5F" w14:textId="77777777" w:rsidR="00044771" w:rsidRPr="00D4143D" w:rsidRDefault="00044771" w:rsidP="00044771">
      <w:pPr>
        <w:jc w:val="both"/>
      </w:pPr>
    </w:p>
    <w:p w14:paraId="19E1E5F4" w14:textId="77777777" w:rsidR="00044771" w:rsidRPr="00D36209" w:rsidRDefault="00044771" w:rsidP="00044771">
      <w:pPr>
        <w:pStyle w:val="berschrift3"/>
        <w:ind w:left="851" w:hanging="851"/>
      </w:pPr>
      <w:r>
        <w:lastRenderedPageBreak/>
        <w:t>Threats and pressures</w:t>
      </w:r>
    </w:p>
    <w:p w14:paraId="0A3F7E56" w14:textId="77777777" w:rsidR="00044771" w:rsidRPr="00EB6355" w:rsidRDefault="00044771" w:rsidP="00044771">
      <w:pPr>
        <w:jc w:val="both"/>
        <w:rPr>
          <w:rFonts w:cstheme="minorHAnsi"/>
          <w:color w:val="auto"/>
          <w:szCs w:val="24"/>
          <w:shd w:val="clear" w:color="auto" w:fill="FFFFFF"/>
        </w:rPr>
      </w:pPr>
      <w:r w:rsidRPr="00EB6355">
        <w:rPr>
          <w:rFonts w:cstheme="minorHAnsi"/>
          <w:b/>
          <w:bCs/>
          <w:color w:val="auto"/>
          <w:szCs w:val="24"/>
          <w:shd w:val="clear" w:color="auto" w:fill="FFFFFF"/>
        </w:rPr>
        <w:t>Threats:</w:t>
      </w:r>
      <w:r w:rsidRPr="00EB6355">
        <w:rPr>
          <w:rFonts w:cstheme="minorHAnsi"/>
          <w:color w:val="auto"/>
          <w:szCs w:val="24"/>
          <w:shd w:val="clear" w:color="auto" w:fill="FFFFFF"/>
        </w:rPr>
        <w:t xml:space="preserve"> The Woodlark is threatened by habitat loss from urbanization, agriculture, and land-use changes, which reduce suitable foraging and nesting sites. Fragmentation isolates populations, while pesticide use affects insect prey availability. Climate change also alters habitat suitability and increases extreme weather events. Human disturbance at nesting sites further stresses populations. Conservation efforts focusing on habitat protection, sustainable land management, and reducing human disturbance are crucial for their survival.</w:t>
      </w:r>
    </w:p>
    <w:p w14:paraId="40DE61AA" w14:textId="77777777" w:rsidR="00044771" w:rsidRDefault="00044771" w:rsidP="00044771">
      <w:pPr>
        <w:jc w:val="both"/>
        <w:rPr>
          <w:rFonts w:cstheme="minorHAnsi"/>
          <w:color w:val="auto"/>
          <w:szCs w:val="24"/>
          <w:shd w:val="clear" w:color="auto" w:fill="FFFFFF"/>
        </w:rPr>
      </w:pPr>
      <w:r w:rsidRPr="00EB6355">
        <w:rPr>
          <w:rFonts w:cstheme="minorHAnsi"/>
          <w:b/>
          <w:bCs/>
          <w:color w:val="auto"/>
          <w:szCs w:val="24"/>
          <w:shd w:val="clear" w:color="auto" w:fill="FFFFFF"/>
        </w:rPr>
        <w:t>Pressures:</w:t>
      </w:r>
      <w:r w:rsidRPr="00EB6355">
        <w:rPr>
          <w:rFonts w:cstheme="minorHAnsi"/>
          <w:bCs/>
          <w:color w:val="auto"/>
          <w:szCs w:val="24"/>
          <w:shd w:val="clear" w:color="auto" w:fill="FFFFFF"/>
        </w:rPr>
        <w:t xml:space="preserve"> It </w:t>
      </w:r>
      <w:r w:rsidRPr="00EB6355">
        <w:rPr>
          <w:rFonts w:cstheme="minorHAnsi"/>
          <w:color w:val="auto"/>
          <w:szCs w:val="24"/>
          <w:shd w:val="clear" w:color="auto" w:fill="FFFFFF"/>
        </w:rPr>
        <w:t>faces various pressures that impact its populations and habitats. These include habitat loss and degradation due to urbanization, agricultural intensification, and land-use changes, leading to the loss of suitable foraging and nesting sites. Fragmentation of habitats further isolates populations and reduces genetic diversity. Pesticide use in agricultural areas can reduce insect prey availability, affecting Woodlarks' food sources.</w:t>
      </w:r>
    </w:p>
    <w:p w14:paraId="2E5587FB" w14:textId="77777777" w:rsidR="00044771" w:rsidRDefault="00044771" w:rsidP="00044771">
      <w:pPr>
        <w:rPr>
          <w:rFonts w:cstheme="minorHAnsi"/>
          <w:color w:val="auto"/>
          <w:szCs w:val="24"/>
          <w:shd w:val="clear" w:color="auto" w:fill="FFFFFF"/>
        </w:rPr>
      </w:pPr>
    </w:p>
    <w:p w14:paraId="224E7E21" w14:textId="77777777" w:rsidR="00044771" w:rsidRPr="00D36209" w:rsidRDefault="00044771" w:rsidP="00044771">
      <w:pPr>
        <w:pStyle w:val="berschrift3"/>
        <w:ind w:left="851" w:hanging="851"/>
      </w:pPr>
      <w:r>
        <w:t>Species protection measures</w:t>
      </w:r>
    </w:p>
    <w:p w14:paraId="38497894" w14:textId="77777777" w:rsidR="00044771" w:rsidRDefault="00044771" w:rsidP="00044771">
      <w:pPr>
        <w:jc w:val="both"/>
        <w:rPr>
          <w:rFonts w:cstheme="minorHAnsi"/>
          <w:color w:val="auto"/>
          <w:szCs w:val="24"/>
          <w:shd w:val="clear" w:color="auto" w:fill="FFFFFF"/>
        </w:rPr>
      </w:pPr>
      <w:r w:rsidRPr="00EB6355">
        <w:rPr>
          <w:rFonts w:cstheme="minorHAnsi"/>
          <w:color w:val="auto"/>
          <w:szCs w:val="24"/>
          <w:shd w:val="clear" w:color="auto" w:fill="FFFFFF"/>
        </w:rPr>
        <w:t xml:space="preserve">EU Birds Directive Annex I. This species has benefited from increases in the young coniferous forestry plantations and the creation of further suitable habitat in storm-felled mature woodland (Donald 2004). </w:t>
      </w:r>
      <w:r>
        <w:rPr>
          <w:rFonts w:cstheme="minorHAnsi"/>
          <w:color w:val="auto"/>
          <w:szCs w:val="24"/>
          <w:shd w:val="clear" w:color="auto" w:fill="FFFFFF"/>
        </w:rPr>
        <w:t>Further protection in:</w:t>
      </w:r>
    </w:p>
    <w:p w14:paraId="75A38F44" w14:textId="77777777" w:rsidR="00044771" w:rsidRPr="00FC19B7" w:rsidRDefault="00044771" w:rsidP="003957FA">
      <w:pPr>
        <w:pStyle w:val="Listenabsatz"/>
        <w:numPr>
          <w:ilvl w:val="0"/>
          <w:numId w:val="7"/>
        </w:numPr>
        <w:jc w:val="both"/>
        <w:rPr>
          <w:rFonts w:eastAsiaTheme="minorHAnsi"/>
          <w:color w:val="auto"/>
          <w:szCs w:val="24"/>
          <w:lang w:eastAsia="de-AT"/>
        </w:rPr>
      </w:pPr>
      <w:r w:rsidRPr="00FC19B7">
        <w:rPr>
          <w:rFonts w:ascii="Calibri" w:hAnsi="Calibri" w:cs="Calibri"/>
          <w:color w:val="000000"/>
        </w:rPr>
        <w:t>SRB: strictly protected species under Rulebook o designation and Protection of Strictly Protected and Protected Wild Flora, Fauna and Fungi, Official gazette of RS 5/2010, 47/2011, 35/2016</w:t>
      </w:r>
    </w:p>
    <w:p w14:paraId="1EBC2B2D" w14:textId="77777777" w:rsidR="00044771" w:rsidRDefault="00044771" w:rsidP="00044771"/>
    <w:p w14:paraId="33D12069" w14:textId="77777777" w:rsidR="00044771" w:rsidRPr="00D36209" w:rsidRDefault="00044771" w:rsidP="00044771">
      <w:pPr>
        <w:pStyle w:val="berschrift3"/>
        <w:ind w:left="851" w:hanging="851"/>
      </w:pPr>
      <w:r>
        <w:t>Distribution</w:t>
      </w:r>
    </w:p>
    <w:p w14:paraId="78D5256C" w14:textId="77777777" w:rsidR="00044771" w:rsidRDefault="00044771" w:rsidP="00044771">
      <w:pPr>
        <w:shd w:val="clear" w:color="auto" w:fill="FFFFFF"/>
        <w:spacing w:after="0"/>
        <w:jc w:val="both"/>
        <w:rPr>
          <w:rFonts w:eastAsia="Times New Roman" w:cstheme="minorHAnsi"/>
          <w:color w:val="0D0D0D"/>
          <w:szCs w:val="24"/>
        </w:rPr>
      </w:pPr>
      <w:r w:rsidRPr="005317EC">
        <w:rPr>
          <w:rFonts w:eastAsia="Times New Roman" w:cstheme="minorHAnsi"/>
          <w:color w:val="0D0D0D"/>
          <w:szCs w:val="24"/>
        </w:rPr>
        <w:t>Woodlarks breed in open woodlands, heathlands, grasslands, and agricultural areas across Europe and parts of Asia, with breeding populations found from the British Isles and Scandinavia in the west to Russia and Kazakhstan in the east. They are resident in some parts of their range, while populations in northern and eastern Europe may undertake seasonal migrations to warmer areas in winter</w:t>
      </w:r>
      <w:r w:rsidRPr="00791E0C">
        <w:rPr>
          <w:rFonts w:eastAsia="Times New Roman" w:cstheme="minorHAnsi"/>
          <w:color w:val="0D0D0D"/>
          <w:szCs w:val="24"/>
        </w:rPr>
        <w:t>.</w:t>
      </w:r>
    </w:p>
    <w:p w14:paraId="240992CD" w14:textId="77777777" w:rsidR="00044771" w:rsidRDefault="00044771" w:rsidP="00044771"/>
    <w:p w14:paraId="1E5191F9" w14:textId="77777777" w:rsidR="00044771" w:rsidRDefault="00044771" w:rsidP="00044771">
      <w:pPr>
        <w:pStyle w:val="berschrift3"/>
      </w:pPr>
      <w:r>
        <w:t>Literature</w:t>
      </w:r>
    </w:p>
    <w:p w14:paraId="3A59CC95" w14:textId="77777777" w:rsidR="00044771" w:rsidRPr="005317EC" w:rsidRDefault="00044771" w:rsidP="00044771">
      <w:pPr>
        <w:jc w:val="both"/>
        <w:rPr>
          <w:color w:val="333333"/>
        </w:rPr>
      </w:pPr>
      <w:r w:rsidRPr="005317EC">
        <w:rPr>
          <w:color w:val="333333"/>
          <w:shd w:val="clear" w:color="auto" w:fill="FFFFFF"/>
        </w:rPr>
        <w:t>BirdLife International (2024) Species factsheet: </w:t>
      </w:r>
      <w:r w:rsidRPr="005317EC">
        <w:rPr>
          <w:i/>
          <w:iCs/>
          <w:color w:val="333333"/>
          <w:shd w:val="clear" w:color="auto" w:fill="FFFFFF"/>
        </w:rPr>
        <w:t>Lullula arborea</w:t>
      </w:r>
      <w:r w:rsidRPr="005317EC">
        <w:rPr>
          <w:color w:val="333333"/>
          <w:shd w:val="clear" w:color="auto" w:fill="FFFFFF"/>
        </w:rPr>
        <w:t>. Downloaded from </w:t>
      </w:r>
      <w:hyperlink r:id="rId21" w:tgtFrame="_blank" w:history="1">
        <w:r w:rsidRPr="005317EC">
          <w:rPr>
            <w:rStyle w:val="Hyperlink"/>
            <w:rFonts w:eastAsiaTheme="majorEastAsia" w:cstheme="minorHAnsi"/>
            <w:color w:val="428BCA"/>
            <w:shd w:val="clear" w:color="auto" w:fill="FFFFFF"/>
          </w:rPr>
          <w:t>https://datazone.birdlife.org/species/factsheet/woodlark-lullula-arborea</w:t>
        </w:r>
      </w:hyperlink>
      <w:r w:rsidRPr="005317EC">
        <w:rPr>
          <w:color w:val="333333"/>
          <w:shd w:val="clear" w:color="auto" w:fill="FFFFFF"/>
        </w:rPr>
        <w:t> on 29/02/2024</w:t>
      </w:r>
    </w:p>
    <w:p w14:paraId="220A42C7" w14:textId="77777777" w:rsidR="00044771" w:rsidRPr="005317EC" w:rsidRDefault="00044771" w:rsidP="00044771">
      <w:pPr>
        <w:jc w:val="both"/>
        <w:rPr>
          <w:color w:val="333333"/>
        </w:rPr>
      </w:pPr>
      <w:r w:rsidRPr="005317EC">
        <w:rPr>
          <w:color w:val="333333"/>
        </w:rPr>
        <w:lastRenderedPageBreak/>
        <w:t>Donald, P. 2004. Woodlark (</w:t>
      </w:r>
      <w:r w:rsidRPr="005317EC">
        <w:rPr>
          <w:i/>
          <w:iCs/>
          <w:color w:val="333333"/>
        </w:rPr>
        <w:t>Lullula arborea</w:t>
      </w:r>
      <w:r w:rsidRPr="005317EC">
        <w:rPr>
          <w:color w:val="333333"/>
        </w:rPr>
        <w:t>). In: del Hoyo, J., Elliott, A., Sargatal, J., Christie, D.A. and de Juana, E. (eds), </w:t>
      </w:r>
      <w:r w:rsidRPr="005317EC">
        <w:rPr>
          <w:i/>
          <w:iCs/>
          <w:color w:val="333333"/>
        </w:rPr>
        <w:t>Handbook of the Birds of the World Alive</w:t>
      </w:r>
      <w:r w:rsidRPr="005317EC">
        <w:rPr>
          <w:color w:val="333333"/>
        </w:rPr>
        <w:t>, Lynx Edicions, Barcelona.</w:t>
      </w:r>
    </w:p>
    <w:p w14:paraId="7EB08D2D" w14:textId="77777777" w:rsidR="00044771" w:rsidRPr="005317EC" w:rsidRDefault="00044771" w:rsidP="00044771">
      <w:pPr>
        <w:jc w:val="both"/>
        <w:rPr>
          <w:color w:val="333333"/>
        </w:rPr>
      </w:pPr>
      <w:r w:rsidRPr="005317EC">
        <w:rPr>
          <w:color w:val="333333"/>
        </w:rPr>
        <w:t>Eaton, M., Aebischer, N., Brown, A., Hearn, R., Lock, L., Musgrove, A., Noble, D., Stroud, D. and Gregory, R. 2015. Birds of Conservation Concern 4: the population status of birds in the UK, Channel Islands and Isle of Man. </w:t>
      </w:r>
      <w:r w:rsidRPr="005317EC">
        <w:rPr>
          <w:i/>
          <w:iCs/>
          <w:color w:val="333333"/>
        </w:rPr>
        <w:t>British Birds</w:t>
      </w:r>
      <w:r w:rsidRPr="005317EC">
        <w:rPr>
          <w:color w:val="333333"/>
        </w:rPr>
        <w:t> 108: 708-746.</w:t>
      </w:r>
    </w:p>
    <w:p w14:paraId="56250317" w14:textId="77777777" w:rsidR="00044771" w:rsidRPr="005317EC" w:rsidRDefault="00044771" w:rsidP="00044771">
      <w:pPr>
        <w:jc w:val="both"/>
        <w:rPr>
          <w:color w:val="0D0D0D"/>
        </w:rPr>
      </w:pPr>
      <w:r w:rsidRPr="005317EC">
        <w:rPr>
          <w:color w:val="0D0D0D"/>
        </w:rPr>
        <w:t>Summers-Smith, J. D. (1988). The Woodlark (Lullula arborea). T &amp; A D Poyser Ltd.</w:t>
      </w:r>
    </w:p>
    <w:p w14:paraId="64F45A0D" w14:textId="77777777" w:rsidR="00044771" w:rsidRPr="005317EC" w:rsidRDefault="00044771" w:rsidP="00044771">
      <w:pPr>
        <w:jc w:val="both"/>
        <w:rPr>
          <w:color w:val="333333"/>
        </w:rPr>
      </w:pPr>
      <w:r w:rsidRPr="005317EC">
        <w:rPr>
          <w:color w:val="0D0D0D"/>
        </w:rPr>
        <w:t>Cramp, S., &amp; Perrins, C. M. (1994). Handbook of the birds of Europe, the Middle East and North Africa: the birds of the Western Palearctic. Oxford University Press.</w:t>
      </w:r>
    </w:p>
    <w:p w14:paraId="0D2F969E" w14:textId="77777777" w:rsidR="00044771" w:rsidRDefault="00044771" w:rsidP="00044771">
      <w:pPr>
        <w:spacing w:before="0" w:beforeAutospacing="0" w:after="0" w:afterAutospacing="0"/>
      </w:pPr>
      <w:r>
        <w:br w:type="page"/>
      </w:r>
    </w:p>
    <w:p w14:paraId="75B1E278" w14:textId="77777777" w:rsidR="00044771" w:rsidRDefault="00044771" w:rsidP="00044771">
      <w:pPr>
        <w:pStyle w:val="berschrift2"/>
      </w:pPr>
      <w:bookmarkStart w:id="40" w:name="_Toc222131375"/>
      <w:bookmarkStart w:id="41" w:name="_Toc222398958"/>
      <w:r>
        <w:lastRenderedPageBreak/>
        <w:t xml:space="preserve">Assessment of Degree of Conservation: </w:t>
      </w:r>
      <w:r w:rsidRPr="00A34F2D">
        <w:rPr>
          <w:i/>
        </w:rPr>
        <w:t>Lullula arborea</w:t>
      </w:r>
      <w:bookmarkEnd w:id="40"/>
      <w:bookmarkEnd w:id="41"/>
    </w:p>
    <w:p w14:paraId="444A02D7" w14:textId="77777777" w:rsidR="00044771" w:rsidRDefault="00044771" w:rsidP="00044771">
      <w:pPr>
        <w:pStyle w:val="berschrift3"/>
        <w:ind w:left="851" w:hanging="851"/>
      </w:pPr>
      <w:r>
        <w:t>Condition indicators and threshold values</w:t>
      </w:r>
    </w:p>
    <w:p w14:paraId="665BC5A6" w14:textId="77777777" w:rsidR="00044771" w:rsidRPr="00E6745A" w:rsidRDefault="00044771" w:rsidP="00044771">
      <w:pPr>
        <w:jc w:val="both"/>
      </w:pPr>
      <w:r>
        <w:t>The Woodlark is a grassland bird species. The condition was assessed for all grid cells with a grassland coverage of 10%.</w:t>
      </w:r>
    </w:p>
    <w:tbl>
      <w:tblPr>
        <w:tblStyle w:val="TabellemithellemGitternetz"/>
        <w:tblW w:w="0" w:type="auto"/>
        <w:tblLook w:val="04A0" w:firstRow="1" w:lastRow="0" w:firstColumn="1" w:lastColumn="0" w:noHBand="0" w:noVBand="1"/>
      </w:tblPr>
      <w:tblGrid>
        <w:gridCol w:w="3964"/>
        <w:gridCol w:w="5098"/>
      </w:tblGrid>
      <w:tr w:rsidR="00044771" w14:paraId="2DEC9911" w14:textId="77777777" w:rsidTr="009665E7">
        <w:tc>
          <w:tcPr>
            <w:tcW w:w="9062" w:type="dxa"/>
            <w:gridSpan w:val="2"/>
          </w:tcPr>
          <w:p w14:paraId="69BA5F72" w14:textId="77777777" w:rsidR="00044771" w:rsidRPr="006D1921" w:rsidRDefault="00044771" w:rsidP="009665E7">
            <w:pPr>
              <w:rPr>
                <w:b/>
              </w:rPr>
            </w:pPr>
            <w:r w:rsidRPr="006D1921">
              <w:rPr>
                <w:b/>
              </w:rPr>
              <w:t>Population indicators</w:t>
            </w:r>
          </w:p>
        </w:tc>
      </w:tr>
      <w:tr w:rsidR="00044771" w14:paraId="1ACD8246" w14:textId="77777777" w:rsidTr="009665E7">
        <w:tc>
          <w:tcPr>
            <w:tcW w:w="9062" w:type="dxa"/>
            <w:gridSpan w:val="2"/>
          </w:tcPr>
          <w:p w14:paraId="68B8F64B" w14:textId="77777777" w:rsidR="00044771" w:rsidRDefault="00044771" w:rsidP="009665E7">
            <w:r>
              <w:t>Not assessed</w:t>
            </w:r>
          </w:p>
        </w:tc>
      </w:tr>
      <w:tr w:rsidR="00044771" w14:paraId="2A6985E8" w14:textId="77777777" w:rsidTr="009665E7">
        <w:tc>
          <w:tcPr>
            <w:tcW w:w="9062" w:type="dxa"/>
            <w:gridSpan w:val="2"/>
          </w:tcPr>
          <w:p w14:paraId="590B87E7" w14:textId="77777777" w:rsidR="00044771" w:rsidRPr="006D1921" w:rsidRDefault="00044771" w:rsidP="009665E7">
            <w:pPr>
              <w:rPr>
                <w:b/>
              </w:rPr>
            </w:pPr>
            <w:r w:rsidRPr="006D1921">
              <w:rPr>
                <w:b/>
              </w:rPr>
              <w:t>Habitat indicators</w:t>
            </w:r>
          </w:p>
        </w:tc>
      </w:tr>
      <w:tr w:rsidR="00044771" w14:paraId="00CF81E9" w14:textId="77777777" w:rsidTr="009665E7">
        <w:tc>
          <w:tcPr>
            <w:tcW w:w="3964" w:type="dxa"/>
          </w:tcPr>
          <w:p w14:paraId="2D42D8B8" w14:textId="77777777" w:rsidR="00044771" w:rsidRPr="001C5D6E" w:rsidRDefault="00044771" w:rsidP="009665E7">
            <w:pPr>
              <w:rPr>
                <w:rFonts w:cstheme="minorHAnsi"/>
              </w:rPr>
            </w:pPr>
            <w:r>
              <w:rPr>
                <w:rFonts w:cstheme="minorHAnsi"/>
              </w:rPr>
              <w:t>HI1: Percentage of extensive grassland (Management Intensity A) in grid cell</w:t>
            </w:r>
          </w:p>
        </w:tc>
        <w:tc>
          <w:tcPr>
            <w:tcW w:w="5098" w:type="dxa"/>
          </w:tcPr>
          <w:p w14:paraId="7880D099" w14:textId="77777777" w:rsidR="00044771" w:rsidRPr="00CB4FB1" w:rsidRDefault="00044771" w:rsidP="009665E7">
            <w:pPr>
              <w:spacing w:before="0" w:beforeAutospacing="0" w:after="120" w:afterAutospacing="0"/>
              <w:rPr>
                <w:rFonts w:cstheme="minorHAnsi"/>
              </w:rPr>
            </w:pPr>
            <w:r>
              <w:rPr>
                <w:rFonts w:cstheme="minorHAnsi"/>
              </w:rPr>
              <w:t>A: &gt; 50 %</w:t>
            </w:r>
            <w:r>
              <w:rPr>
                <w:rFonts w:cstheme="minorHAnsi"/>
              </w:rPr>
              <w:br/>
              <w:t>B: 30-50 %</w:t>
            </w:r>
            <w:r>
              <w:rPr>
                <w:rFonts w:cstheme="minorHAnsi"/>
              </w:rPr>
              <w:br/>
              <w:t>C: &lt; 30 %</w:t>
            </w:r>
          </w:p>
        </w:tc>
      </w:tr>
      <w:tr w:rsidR="00044771" w14:paraId="1F1CD2F7" w14:textId="77777777" w:rsidTr="009665E7">
        <w:tc>
          <w:tcPr>
            <w:tcW w:w="3964" w:type="dxa"/>
          </w:tcPr>
          <w:p w14:paraId="33B772BB" w14:textId="77777777" w:rsidR="00044771" w:rsidRDefault="00044771" w:rsidP="009665E7">
            <w:r>
              <w:t>HI2: Coverage of mature, dense bushes and hedgerows in grid cell</w:t>
            </w:r>
          </w:p>
        </w:tc>
        <w:tc>
          <w:tcPr>
            <w:tcW w:w="5098" w:type="dxa"/>
          </w:tcPr>
          <w:p w14:paraId="1FB9346C" w14:textId="77777777" w:rsidR="00044771" w:rsidRDefault="00044771" w:rsidP="009665E7">
            <w:pPr>
              <w:spacing w:before="0" w:beforeAutospacing="0" w:after="120" w:afterAutospacing="0"/>
            </w:pPr>
            <w:r>
              <w:t>A: 30-50 %</w:t>
            </w:r>
            <w:r>
              <w:br/>
              <w:t>B: 20-30 % or 50-60 %</w:t>
            </w:r>
            <w:r>
              <w:br/>
              <w:t>C: &lt; 20 % or &gt; 60 %</w:t>
            </w:r>
          </w:p>
        </w:tc>
      </w:tr>
      <w:tr w:rsidR="00044771" w14:paraId="3FE390E5" w14:textId="77777777" w:rsidTr="009665E7">
        <w:tc>
          <w:tcPr>
            <w:tcW w:w="9062" w:type="dxa"/>
            <w:gridSpan w:val="2"/>
          </w:tcPr>
          <w:p w14:paraId="2FD600A5" w14:textId="77777777" w:rsidR="00044771" w:rsidRPr="007179D8" w:rsidRDefault="00044771" w:rsidP="009665E7">
            <w:pPr>
              <w:spacing w:before="0" w:beforeAutospacing="0" w:after="120" w:afterAutospacing="0"/>
              <w:rPr>
                <w:b/>
              </w:rPr>
            </w:pPr>
            <w:r w:rsidRPr="007179D8">
              <w:rPr>
                <w:b/>
              </w:rPr>
              <w:t>Impact indicators</w:t>
            </w:r>
          </w:p>
        </w:tc>
      </w:tr>
      <w:tr w:rsidR="00044771" w14:paraId="4FEFDEC4" w14:textId="77777777" w:rsidTr="009665E7">
        <w:tc>
          <w:tcPr>
            <w:tcW w:w="3964" w:type="dxa"/>
          </w:tcPr>
          <w:p w14:paraId="183A864F" w14:textId="77777777" w:rsidR="00044771" w:rsidRDefault="00044771" w:rsidP="009665E7">
            <w:r>
              <w:t>II1: Human-related predators</w:t>
            </w:r>
          </w:p>
        </w:tc>
        <w:tc>
          <w:tcPr>
            <w:tcW w:w="5098" w:type="dxa"/>
          </w:tcPr>
          <w:p w14:paraId="183F5014" w14:textId="77777777" w:rsidR="00044771" w:rsidRPr="00EB336E" w:rsidRDefault="00044771" w:rsidP="009665E7">
            <w:pPr>
              <w:spacing w:before="0" w:beforeAutospacing="0" w:after="120" w:afterAutospacing="0"/>
            </w:pPr>
            <w:r>
              <w:t>A: none, further away from villages</w:t>
            </w:r>
            <w:r>
              <w:br/>
              <w:t>B: few</w:t>
            </w:r>
            <w:r>
              <w:br/>
              <w:t>C: several, closer to village</w:t>
            </w:r>
          </w:p>
        </w:tc>
      </w:tr>
    </w:tbl>
    <w:p w14:paraId="4041D454" w14:textId="77777777" w:rsidR="00044771" w:rsidRDefault="00044771" w:rsidP="00044771"/>
    <w:p w14:paraId="387B6D2A" w14:textId="77777777" w:rsidR="00044771" w:rsidRDefault="00044771" w:rsidP="00044771">
      <w:pPr>
        <w:pStyle w:val="berschrift3"/>
        <w:ind w:left="851" w:hanging="851"/>
      </w:pPr>
      <w:r>
        <w:t>Fieldwork</w:t>
      </w:r>
    </w:p>
    <w:p w14:paraId="7217A525" w14:textId="77777777" w:rsidR="00044771" w:rsidRDefault="00044771" w:rsidP="00044771">
      <w:r>
        <w:t>During fieldwork, the following data was gathered:</w:t>
      </w:r>
    </w:p>
    <w:tbl>
      <w:tblPr>
        <w:tblStyle w:val="TabellemithellemGitternetz"/>
        <w:tblW w:w="0" w:type="auto"/>
        <w:tblLook w:val="04A0" w:firstRow="1" w:lastRow="0" w:firstColumn="1" w:lastColumn="0" w:noHBand="0" w:noVBand="1"/>
      </w:tblPr>
      <w:tblGrid>
        <w:gridCol w:w="1812"/>
        <w:gridCol w:w="1812"/>
        <w:gridCol w:w="1812"/>
        <w:gridCol w:w="1813"/>
        <w:gridCol w:w="1813"/>
      </w:tblGrid>
      <w:tr w:rsidR="00044771" w14:paraId="3638CC9F" w14:textId="77777777" w:rsidTr="009665E7">
        <w:tc>
          <w:tcPr>
            <w:tcW w:w="1812" w:type="dxa"/>
          </w:tcPr>
          <w:p w14:paraId="102761D3" w14:textId="77777777" w:rsidR="00044771" w:rsidRPr="00B66965" w:rsidRDefault="00044771" w:rsidP="009665E7">
            <w:pPr>
              <w:rPr>
                <w:b/>
              </w:rPr>
            </w:pPr>
            <w:r w:rsidRPr="00B66965">
              <w:rPr>
                <w:b/>
              </w:rPr>
              <w:t>Economy</w:t>
            </w:r>
          </w:p>
        </w:tc>
        <w:tc>
          <w:tcPr>
            <w:tcW w:w="1812" w:type="dxa"/>
          </w:tcPr>
          <w:p w14:paraId="51E085FC" w14:textId="77777777" w:rsidR="00044771" w:rsidRPr="00B66965" w:rsidRDefault="00044771" w:rsidP="009665E7">
            <w:pPr>
              <w:rPr>
                <w:b/>
              </w:rPr>
            </w:pPr>
            <w:r w:rsidRPr="00B66965">
              <w:rPr>
                <w:b/>
              </w:rPr>
              <w:t>Adults</w:t>
            </w:r>
          </w:p>
        </w:tc>
        <w:tc>
          <w:tcPr>
            <w:tcW w:w="1812" w:type="dxa"/>
          </w:tcPr>
          <w:p w14:paraId="2D810670" w14:textId="77777777" w:rsidR="00044771" w:rsidRPr="00B66965" w:rsidRDefault="00044771" w:rsidP="009665E7">
            <w:pPr>
              <w:rPr>
                <w:b/>
              </w:rPr>
            </w:pPr>
            <w:r w:rsidRPr="00B66965">
              <w:rPr>
                <w:b/>
              </w:rPr>
              <w:t>Juveniles</w:t>
            </w:r>
          </w:p>
        </w:tc>
        <w:tc>
          <w:tcPr>
            <w:tcW w:w="1813" w:type="dxa"/>
          </w:tcPr>
          <w:p w14:paraId="49E0D41F" w14:textId="77777777" w:rsidR="00044771" w:rsidRPr="00B66965" w:rsidRDefault="00044771" w:rsidP="009665E7">
            <w:pPr>
              <w:rPr>
                <w:b/>
              </w:rPr>
            </w:pPr>
            <w:r w:rsidRPr="00B66965">
              <w:rPr>
                <w:b/>
              </w:rPr>
              <w:t>Total individuals</w:t>
            </w:r>
          </w:p>
        </w:tc>
        <w:tc>
          <w:tcPr>
            <w:tcW w:w="1813" w:type="dxa"/>
          </w:tcPr>
          <w:p w14:paraId="51369682" w14:textId="77777777" w:rsidR="00044771" w:rsidRPr="00B66965" w:rsidRDefault="00044771" w:rsidP="009665E7">
            <w:pPr>
              <w:rPr>
                <w:b/>
              </w:rPr>
            </w:pPr>
            <w:r w:rsidRPr="00B66965">
              <w:rPr>
                <w:b/>
              </w:rPr>
              <w:t>No. of grid cells</w:t>
            </w:r>
          </w:p>
        </w:tc>
      </w:tr>
      <w:tr w:rsidR="00044771" w14:paraId="7DBCC77D" w14:textId="77777777" w:rsidTr="009665E7">
        <w:tc>
          <w:tcPr>
            <w:tcW w:w="1812" w:type="dxa"/>
          </w:tcPr>
          <w:p w14:paraId="3C0ECFF8" w14:textId="77777777" w:rsidR="00044771" w:rsidRDefault="00044771" w:rsidP="009665E7">
            <w:r>
              <w:t>ALB</w:t>
            </w:r>
          </w:p>
        </w:tc>
        <w:tc>
          <w:tcPr>
            <w:tcW w:w="1812" w:type="dxa"/>
          </w:tcPr>
          <w:p w14:paraId="1F4D3FA0" w14:textId="77777777" w:rsidR="00044771" w:rsidRDefault="00044771" w:rsidP="009665E7">
            <w:r>
              <w:t>1</w:t>
            </w:r>
          </w:p>
        </w:tc>
        <w:tc>
          <w:tcPr>
            <w:tcW w:w="1812" w:type="dxa"/>
          </w:tcPr>
          <w:p w14:paraId="718EB17E" w14:textId="77777777" w:rsidR="00044771" w:rsidRDefault="00044771" w:rsidP="009665E7">
            <w:r>
              <w:t>0</w:t>
            </w:r>
          </w:p>
        </w:tc>
        <w:tc>
          <w:tcPr>
            <w:tcW w:w="1813" w:type="dxa"/>
          </w:tcPr>
          <w:p w14:paraId="0A3C1CD9" w14:textId="77777777" w:rsidR="00044771" w:rsidRDefault="00044771" w:rsidP="009665E7">
            <w:r>
              <w:t>1</w:t>
            </w:r>
          </w:p>
        </w:tc>
        <w:tc>
          <w:tcPr>
            <w:tcW w:w="1813" w:type="dxa"/>
          </w:tcPr>
          <w:p w14:paraId="3F2B5DDD" w14:textId="77777777" w:rsidR="00044771" w:rsidRDefault="00044771" w:rsidP="009665E7">
            <w:r>
              <w:t>1</w:t>
            </w:r>
          </w:p>
        </w:tc>
      </w:tr>
    </w:tbl>
    <w:p w14:paraId="4E3E0F4E" w14:textId="77777777" w:rsidR="00044771" w:rsidRDefault="00044771" w:rsidP="00044771"/>
    <w:p w14:paraId="3DDDF7C8" w14:textId="77777777" w:rsidR="00044771" w:rsidRDefault="00044771" w:rsidP="00044771">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69C32F6E" w14:textId="77777777" w:rsidTr="009665E7">
        <w:tc>
          <w:tcPr>
            <w:tcW w:w="2093" w:type="dxa"/>
            <w:hideMark/>
          </w:tcPr>
          <w:p w14:paraId="07778256"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0ECFC61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3EEC6E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A5088D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E9F9267"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AC0468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5E32A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1C9544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3B3296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B48D0D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381130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BD8338E" w14:textId="77777777" w:rsidTr="009665E7">
        <w:tc>
          <w:tcPr>
            <w:tcW w:w="2093" w:type="dxa"/>
            <w:hideMark/>
          </w:tcPr>
          <w:p w14:paraId="7FFF8AE4"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0980374E"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6D6632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9A6DBB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1488BD8"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729C16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7EE31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7FDA425"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88ED38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A55520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37F5A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3A167CB5" w14:textId="77777777" w:rsidTr="009665E7">
        <w:tc>
          <w:tcPr>
            <w:tcW w:w="2093" w:type="dxa"/>
            <w:hideMark/>
          </w:tcPr>
          <w:p w14:paraId="703E9C49"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3</w:t>
            </w:r>
            <w:r>
              <w:rPr>
                <w:lang w:eastAsia="sr-Cyrl-CS"/>
              </w:rPr>
              <w:t xml:space="preserve"> (II1)</w:t>
            </w:r>
          </w:p>
        </w:tc>
        <w:tc>
          <w:tcPr>
            <w:tcW w:w="722" w:type="dxa"/>
            <w:hideMark/>
          </w:tcPr>
          <w:p w14:paraId="2CFE843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B23412B"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287ECE1"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9760E9"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16D9713"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44971D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0A233CF"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9AA3DBA"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30EE4E2"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D6F838C" w14:textId="77777777" w:rsidR="00044771" w:rsidRPr="000945A4" w:rsidRDefault="00044771" w:rsidP="009665E7">
            <w:pPr>
              <w:rPr>
                <w:rFonts w:ascii="Times New Roman" w:hAnsi="Times New Roman"/>
                <w:color w:val="222222"/>
                <w:lang w:val="sr-Cyrl-CS" w:eastAsia="sr-Cyrl-CS"/>
              </w:rPr>
            </w:pPr>
            <w:r w:rsidRPr="000945A4">
              <w:rPr>
                <w:lang w:val="sr-Cyrl-CS" w:eastAsia="sr-Cyrl-CS"/>
              </w:rPr>
              <w:t>C</w:t>
            </w:r>
          </w:p>
        </w:tc>
      </w:tr>
      <w:tr w:rsidR="00044771" w:rsidRPr="000945A4" w14:paraId="23888069" w14:textId="77777777" w:rsidTr="009665E7">
        <w:tc>
          <w:tcPr>
            <w:tcW w:w="2093" w:type="dxa"/>
            <w:hideMark/>
          </w:tcPr>
          <w:p w14:paraId="0BBB067F"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20F4E85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E821FE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110EDA01"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1CE203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BB6E59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29315F3"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2FBDBCF5"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D06C6E4"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808E209"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7D43880"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C</w:t>
            </w:r>
          </w:p>
        </w:tc>
      </w:tr>
    </w:tbl>
    <w:p w14:paraId="46B30400" w14:textId="77777777" w:rsidR="00044771" w:rsidRDefault="00044771" w:rsidP="00044771">
      <w:pPr>
        <w:spacing w:before="0" w:beforeAutospacing="0" w:after="0" w:afterAutospacing="0"/>
      </w:pPr>
      <w:r>
        <w:br w:type="page"/>
      </w:r>
    </w:p>
    <w:p w14:paraId="5CAD5541" w14:textId="77777777" w:rsidR="00044771" w:rsidRDefault="00044771" w:rsidP="00044771">
      <w:pPr>
        <w:pStyle w:val="berschrift1"/>
      </w:pPr>
      <w:bookmarkStart w:id="42" w:name="_Toc222131376"/>
      <w:bookmarkStart w:id="43" w:name="_Toc222398959"/>
      <w:r>
        <w:lastRenderedPageBreak/>
        <w:t>A234 Picus canus</w:t>
      </w:r>
      <w:bookmarkEnd w:id="42"/>
      <w:bookmarkEnd w:id="43"/>
      <w:r>
        <w:t xml:space="preserve"> </w:t>
      </w:r>
    </w:p>
    <w:p w14:paraId="00AC95FA" w14:textId="77777777" w:rsidR="00044771" w:rsidRDefault="00044771" w:rsidP="00044771">
      <w:pPr>
        <w:pStyle w:val="berschrift2"/>
      </w:pPr>
      <w:bookmarkStart w:id="44" w:name="_Toc222131377"/>
      <w:bookmarkStart w:id="45" w:name="_Toc222398960"/>
      <w:r>
        <w:t>Fact file</w:t>
      </w:r>
      <w:bookmarkEnd w:id="44"/>
      <w:bookmarkEnd w:id="45"/>
    </w:p>
    <w:p w14:paraId="780258DB" w14:textId="77777777" w:rsidR="00044771" w:rsidRDefault="00044771" w:rsidP="00044771">
      <w:pPr>
        <w:pStyle w:val="berschrift3"/>
        <w:ind w:left="851" w:hanging="851"/>
      </w:pPr>
      <w:r>
        <w:t>Species</w:t>
      </w:r>
    </w:p>
    <w:p w14:paraId="0D17BCE1" w14:textId="77777777" w:rsidR="00044771" w:rsidRDefault="00044771" w:rsidP="00044771">
      <w:r>
        <w:rPr>
          <w:b/>
        </w:rPr>
        <w:t>A</w:t>
      </w:r>
      <w:r w:rsidRPr="00C268C2">
        <w:rPr>
          <w:b/>
        </w:rPr>
        <w:t>uthor</w:t>
      </w:r>
      <w:r>
        <w:rPr>
          <w:b/>
        </w:rPr>
        <w:t>s</w:t>
      </w:r>
      <w:r w:rsidRPr="00C268C2">
        <w:rPr>
          <w:b/>
        </w:rPr>
        <w:t>:</w:t>
      </w:r>
      <w:r>
        <w:t xml:space="preserve"> Main author: Tarik Dervović. With contributions from: Katharina Huchler.</w:t>
      </w:r>
    </w:p>
    <w:p w14:paraId="62B5B15E" w14:textId="77777777" w:rsidR="00044771" w:rsidRPr="00C268C2" w:rsidRDefault="00044771" w:rsidP="00044771"/>
    <w:p w14:paraId="6F6254BD" w14:textId="77777777" w:rsidR="00044771" w:rsidRDefault="00044771" w:rsidP="00044771">
      <w:pPr>
        <w:keepNext/>
      </w:pPr>
      <w:r>
        <w:rPr>
          <w:noProof/>
          <w:lang w:val="de-AT" w:eastAsia="de-AT"/>
        </w:rPr>
        <w:drawing>
          <wp:inline distT="0" distB="0" distL="0" distR="0" wp14:anchorId="7564B2DF" wp14:editId="332EFA2B">
            <wp:extent cx="5395865" cy="4618646"/>
            <wp:effectExtent l="0" t="0" r="0" b="0"/>
            <wp:docPr id="2028306887" name="Picture 1" descr="Ein Bild, das Vogel, Gras, draußen, Spe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06887" name="Picture 1" descr="Ein Bild, das Vogel, Gras, draußen, Specht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99625" cy="4621864"/>
                    </a:xfrm>
                    <a:prstGeom prst="rect">
                      <a:avLst/>
                    </a:prstGeom>
                    <a:noFill/>
                    <a:ln>
                      <a:noFill/>
                    </a:ln>
                  </pic:spPr>
                </pic:pic>
              </a:graphicData>
            </a:graphic>
          </wp:inline>
        </w:drawing>
      </w:r>
    </w:p>
    <w:p w14:paraId="2A59BE96" w14:textId="74B7042C" w:rsidR="00044771" w:rsidRDefault="00044771" w:rsidP="00044771">
      <w:pPr>
        <w:pStyle w:val="Beschriftung"/>
      </w:pPr>
      <w:r>
        <w:t xml:space="preserve">Figure </w:t>
      </w:r>
      <w:r>
        <w:fldChar w:fldCharType="begin"/>
      </w:r>
      <w:r>
        <w:instrText xml:space="preserve"> SEQ Figure \* ARABIC </w:instrText>
      </w:r>
      <w:r>
        <w:fldChar w:fldCharType="separate"/>
      </w:r>
      <w:r w:rsidR="002D30FE">
        <w:rPr>
          <w:noProof/>
        </w:rPr>
        <w:t>7</w:t>
      </w:r>
      <w:r>
        <w:fldChar w:fldCharType="end"/>
      </w:r>
      <w:r>
        <w:t>:</w:t>
      </w:r>
      <w:r w:rsidRPr="009B339C">
        <w:t xml:space="preserve"> Grey-headed Woodpecker (</w:t>
      </w:r>
      <w:r w:rsidRPr="00323485">
        <w:rPr>
          <w:i/>
        </w:rPr>
        <w:t>Picus canus</w:t>
      </w:r>
      <w:r w:rsidRPr="009B339C">
        <w:t xml:space="preserve">). Photo: </w:t>
      </w:r>
      <w:r>
        <w:t xml:space="preserve">© </w:t>
      </w:r>
      <w:r w:rsidRPr="009B339C">
        <w:t>Goran Topić</w:t>
      </w:r>
    </w:p>
    <w:p w14:paraId="4FF157EF" w14:textId="77777777" w:rsidR="00044771" w:rsidRPr="00AB6A86" w:rsidRDefault="00044771" w:rsidP="00044771"/>
    <w:p w14:paraId="78C744B0" w14:textId="77777777" w:rsidR="00044771" w:rsidRPr="00D36209" w:rsidRDefault="00044771" w:rsidP="00044771">
      <w:pPr>
        <w:rPr>
          <w:b/>
        </w:rPr>
      </w:pPr>
      <w:r>
        <w:rPr>
          <w:b/>
        </w:rPr>
        <w:t xml:space="preserve">Code: </w:t>
      </w:r>
      <w:r w:rsidRPr="00D36209">
        <w:t>A2</w:t>
      </w:r>
      <w:r>
        <w:t>34</w:t>
      </w:r>
    </w:p>
    <w:p w14:paraId="0FA2FE1D" w14:textId="77777777" w:rsidR="00044771" w:rsidRPr="00D36209" w:rsidRDefault="00044771" w:rsidP="00044771">
      <w:r>
        <w:rPr>
          <w:b/>
        </w:rPr>
        <w:t xml:space="preserve">Scientific name: </w:t>
      </w:r>
      <w:r>
        <w:rPr>
          <w:i/>
        </w:rPr>
        <w:t>Picus canus</w:t>
      </w:r>
    </w:p>
    <w:p w14:paraId="7AFB60D8" w14:textId="77777777" w:rsidR="00044771" w:rsidRPr="000920E0" w:rsidRDefault="00044771" w:rsidP="00044771">
      <w:pPr>
        <w:rPr>
          <w:rFonts w:cstheme="minorHAnsi"/>
          <w:szCs w:val="24"/>
        </w:rPr>
      </w:pPr>
      <w:r w:rsidRPr="00D36209">
        <w:rPr>
          <w:b/>
        </w:rPr>
        <w:t>Local name:</w:t>
      </w:r>
      <w:r>
        <w:t xml:space="preserve"> Siva žuna (BiH, MNE, SRB</w:t>
      </w:r>
      <w:r w:rsidRPr="000920E0">
        <w:rPr>
          <w:rFonts w:cstheme="minorHAnsi"/>
          <w:szCs w:val="24"/>
        </w:rPr>
        <w:t xml:space="preserve">), </w:t>
      </w:r>
      <w:r w:rsidRPr="00F45AAE">
        <w:rPr>
          <w:rFonts w:cstheme="minorHAnsi"/>
          <w:color w:val="4D5156"/>
          <w:szCs w:val="24"/>
          <w:shd w:val="clear" w:color="auto" w:fill="FFFFFF"/>
        </w:rPr>
        <w:t>Qukapiku i përhimtë (KOS)</w:t>
      </w:r>
    </w:p>
    <w:p w14:paraId="18BF3528" w14:textId="77777777" w:rsidR="00044771" w:rsidRDefault="00044771" w:rsidP="00044771">
      <w:r w:rsidRPr="00D36209">
        <w:rPr>
          <w:b/>
        </w:rPr>
        <w:lastRenderedPageBreak/>
        <w:t>English name:</w:t>
      </w:r>
      <w:r>
        <w:t xml:space="preserve"> Grey-headed Woodpecker</w:t>
      </w:r>
    </w:p>
    <w:p w14:paraId="7A670E94" w14:textId="77777777" w:rsidR="00044771" w:rsidRPr="00D36209" w:rsidRDefault="00044771" w:rsidP="00044771">
      <w:pPr>
        <w:pStyle w:val="berschrift3"/>
      </w:pPr>
      <w:r>
        <w:t>Short profile of the species</w:t>
      </w:r>
    </w:p>
    <w:p w14:paraId="5EA735CE" w14:textId="77777777" w:rsidR="00044771" w:rsidRDefault="00044771" w:rsidP="00044771">
      <w:pPr>
        <w:jc w:val="both"/>
      </w:pPr>
      <w:r>
        <w:t xml:space="preserve">The Grey-headed Woodpecker is a bird with greenish back and </w:t>
      </w:r>
      <w:r w:rsidRPr="00DB2D26">
        <w:t xml:space="preserve">wings </w:t>
      </w:r>
      <w:r>
        <w:t xml:space="preserve">and </w:t>
      </w:r>
      <w:r w:rsidRPr="00DB2D26">
        <w:t xml:space="preserve">underparts, neck and most of head </w:t>
      </w:r>
      <w:r>
        <w:t xml:space="preserve">are </w:t>
      </w:r>
      <w:r w:rsidRPr="00DB2D26">
        <w:t>greyish in colour</w:t>
      </w:r>
      <w:r>
        <w:t>. The</w:t>
      </w:r>
      <w:r w:rsidRPr="00DB2D26">
        <w:t xml:space="preserve"> rump</w:t>
      </w:r>
      <w:r>
        <w:t xml:space="preserve"> is</w:t>
      </w:r>
      <w:r w:rsidRPr="00DB2D26">
        <w:t xml:space="preserve"> yellowish green.</w:t>
      </w:r>
      <w:r>
        <w:t xml:space="preserve"> It is similar to the more common European Green Woodpecker.</w:t>
      </w:r>
    </w:p>
    <w:p w14:paraId="4FC80B5B" w14:textId="77777777" w:rsidR="00044771" w:rsidRDefault="00044771" w:rsidP="00044771">
      <w:pPr>
        <w:jc w:val="both"/>
      </w:pPr>
      <w:r>
        <w:t xml:space="preserve">The Grey-headed Woodpecker is a sedentary species that prefers deciduous forests with a high proportion of dead trees but can be found in mixed forests also. </w:t>
      </w:r>
    </w:p>
    <w:p w14:paraId="48689500" w14:textId="77777777" w:rsidR="00044771" w:rsidRDefault="00044771" w:rsidP="00044771">
      <w:pPr>
        <w:jc w:val="both"/>
      </w:pPr>
      <w:r>
        <w:t>The Grey-headed Woodpeckers feed mostly on ants, but they are not exclusively dependent on this type of food.</w:t>
      </w:r>
    </w:p>
    <w:p w14:paraId="6F28ECE6" w14:textId="77777777" w:rsidR="00044771" w:rsidRDefault="00044771" w:rsidP="00044771">
      <w:pPr>
        <w:jc w:val="both"/>
      </w:pPr>
      <w:r>
        <w:t>I</w:t>
      </w:r>
      <w:r w:rsidRPr="00156337">
        <w:t xml:space="preserve">n the majority of areas for which population numbers are available, the </w:t>
      </w:r>
      <w:r>
        <w:t>Grey-headed Woodpecker</w:t>
      </w:r>
      <w:r w:rsidRPr="00156337">
        <w:t xml:space="preserve"> is in decline. IUCN's Least Concern rating is primarily based on the large distribution of the species</w:t>
      </w:r>
      <w:r>
        <w:t xml:space="preserve"> (</w:t>
      </w:r>
      <w:r w:rsidRPr="00156337">
        <w:t>BirdLife International (2016</w:t>
      </w:r>
      <w:r>
        <w:t>)</w:t>
      </w:r>
      <w:r w:rsidRPr="00156337">
        <w:t>.</w:t>
      </w:r>
    </w:p>
    <w:p w14:paraId="101533D6" w14:textId="77777777" w:rsidR="00044771" w:rsidRDefault="00044771" w:rsidP="00044771">
      <w:pPr>
        <w:jc w:val="both"/>
      </w:pPr>
    </w:p>
    <w:p w14:paraId="18724B06" w14:textId="77777777" w:rsidR="00044771" w:rsidRPr="00D36209" w:rsidRDefault="00044771" w:rsidP="00044771">
      <w:pPr>
        <w:pStyle w:val="berschrift3"/>
      </w:pPr>
      <w:r>
        <w:t>Characteristics of the species for identification</w:t>
      </w:r>
    </w:p>
    <w:p w14:paraId="73B4D415" w14:textId="77777777" w:rsidR="00044771" w:rsidRDefault="00044771" w:rsidP="00044771">
      <w:pPr>
        <w:jc w:val="both"/>
      </w:pPr>
      <w:r>
        <w:t>The Grey-headed Woodpecker is 25–26 cm in length, has a wingspan of 38–40 cm and weighs around 125 g (</w:t>
      </w:r>
      <w:r w:rsidRPr="006725E2">
        <w:t>Cramp 1985</w:t>
      </w:r>
      <w:r>
        <w:t>). The m</w:t>
      </w:r>
      <w:r w:rsidRPr="006725E2">
        <w:t>ale has red upper forehead and forecrown (often yellowish at rear), crown usually with very fine black streaks, short pale line over eye, narrow black malar stripe often mottled grey at rear</w:t>
      </w:r>
      <w:r>
        <w:t>.</w:t>
      </w:r>
      <w:r w:rsidRPr="006725E2">
        <w:t xml:space="preserve"> </w:t>
      </w:r>
      <w:r>
        <w:t>R</w:t>
      </w:r>
      <w:r w:rsidRPr="006725E2">
        <w:t>est of head and neck</w:t>
      </w:r>
      <w:r>
        <w:t xml:space="preserve"> is</w:t>
      </w:r>
      <w:r w:rsidRPr="006725E2">
        <w:t xml:space="preserve"> ash-grey, slightly tinged greenish when fresh, darker on nape and neck</w:t>
      </w:r>
      <w:r>
        <w:t>.</w:t>
      </w:r>
      <w:r w:rsidRPr="006725E2">
        <w:t xml:space="preserve"> </w:t>
      </w:r>
      <w:r>
        <w:t>C</w:t>
      </w:r>
      <w:r w:rsidRPr="006725E2">
        <w:t>hin and throat</w:t>
      </w:r>
      <w:r>
        <w:t xml:space="preserve"> are</w:t>
      </w:r>
      <w:r w:rsidRPr="006725E2">
        <w:t xml:space="preserve"> pale grey-white, tinged buff or olive</w:t>
      </w:r>
      <w:r>
        <w:t>. Grey-headed Woodpecker upperparts are</w:t>
      </w:r>
      <w:r w:rsidRPr="006725E2">
        <w:t xml:space="preserve"> olive-green </w:t>
      </w:r>
      <w:r>
        <w:t xml:space="preserve">with </w:t>
      </w:r>
      <w:r w:rsidRPr="006725E2">
        <w:t>yellowish or greenish-yellow on rump and uppertail-coverts, latter with olive-green feather bases, wing-coverts occasionally with slight bronze or yellowish tinge</w:t>
      </w:r>
      <w:r>
        <w:t>.</w:t>
      </w:r>
      <w:r w:rsidRPr="006725E2">
        <w:t xml:space="preserve"> </w:t>
      </w:r>
      <w:r>
        <w:t>P</w:t>
      </w:r>
      <w:r w:rsidRPr="006725E2">
        <w:t xml:space="preserve">rimaries </w:t>
      </w:r>
      <w:r>
        <w:t xml:space="preserve">are </w:t>
      </w:r>
      <w:r w:rsidRPr="006725E2">
        <w:t>greyish-black to brownish-black, small whitish spots on outer webs, sometimes also on some inner webs, secondaries greyish-black with dull olive-green outer webs, outer feathers often with paler spots</w:t>
      </w:r>
      <w:r>
        <w:t>.</w:t>
      </w:r>
      <w:r w:rsidRPr="006725E2">
        <w:t xml:space="preserve"> </w:t>
      </w:r>
      <w:r>
        <w:t>U</w:t>
      </w:r>
      <w:r w:rsidRPr="006725E2">
        <w:t xml:space="preserve">ppertail </w:t>
      </w:r>
      <w:r>
        <w:t xml:space="preserve">is </w:t>
      </w:r>
      <w:r w:rsidRPr="006725E2">
        <w:t>greenish-brown, obscure paler bars; pale grey below, lower flanks and belly with slight tinge of pale olive-green when fresh, occasionally obscure darker chevrons on lowermost underparts; underwing greyish, heavily barred</w:t>
      </w:r>
      <w:r>
        <w:t>.</w:t>
      </w:r>
      <w:r w:rsidRPr="006725E2">
        <w:t xml:space="preserve"> </w:t>
      </w:r>
      <w:r>
        <w:t>It has</w:t>
      </w:r>
      <w:r w:rsidRPr="006725E2">
        <w:t xml:space="preserve"> </w:t>
      </w:r>
      <w:r>
        <w:t xml:space="preserve">a </w:t>
      </w:r>
      <w:r w:rsidRPr="006725E2">
        <w:t>blackish</w:t>
      </w:r>
      <w:r>
        <w:t xml:space="preserve"> </w:t>
      </w:r>
      <w:r w:rsidRPr="00F13C43">
        <w:t>undertail</w:t>
      </w:r>
      <w:r w:rsidRPr="006725E2">
        <w:t>, tipped greenish-grey, a few obscure paler bars; fairly long bill slightly chisel-tipped, rather broad-based, culmen moderately curved, blackish-brown to grey-black, usually with olive tinge; iris pinkish to bluish-white, or deep carmine-red with admixed white</w:t>
      </w:r>
      <w:r>
        <w:t>.</w:t>
      </w:r>
      <w:r w:rsidRPr="006725E2">
        <w:t xml:space="preserve"> </w:t>
      </w:r>
      <w:r>
        <w:t>L</w:t>
      </w:r>
      <w:r w:rsidRPr="006725E2">
        <w:t xml:space="preserve">egs </w:t>
      </w:r>
      <w:r>
        <w:t xml:space="preserve">are </w:t>
      </w:r>
      <w:r w:rsidRPr="006725E2">
        <w:t>olive-grey to yellowish-olive. Female</w:t>
      </w:r>
      <w:r>
        <w:t xml:space="preserve"> is,</w:t>
      </w:r>
      <w:r w:rsidRPr="006725E2">
        <w:t xml:space="preserve"> on average</w:t>
      </w:r>
      <w:r>
        <w:t>,</w:t>
      </w:r>
      <w:r w:rsidRPr="006725E2">
        <w:t xml:space="preserve"> slightly smaller than male, </w:t>
      </w:r>
      <w:r>
        <w:t xml:space="preserve">with </w:t>
      </w:r>
      <w:r w:rsidRPr="006725E2">
        <w:t>proportionately shorter bill</w:t>
      </w:r>
      <w:r>
        <w:t>.</w:t>
      </w:r>
      <w:r w:rsidRPr="006725E2">
        <w:t xml:space="preserve"> </w:t>
      </w:r>
      <w:r>
        <w:t>The h</w:t>
      </w:r>
      <w:r w:rsidRPr="006725E2">
        <w:t xml:space="preserve">ead </w:t>
      </w:r>
      <w:r>
        <w:t xml:space="preserve">is </w:t>
      </w:r>
      <w:r w:rsidRPr="006725E2">
        <w:t>lacking red, has forehead and forecrown pale grey with narrow black shaft streaks, occasionally a few scattered red tips on forehead, black malar weaker and often incomplete. Juvenile</w:t>
      </w:r>
      <w:r>
        <w:t>s are</w:t>
      </w:r>
      <w:r w:rsidRPr="006725E2">
        <w:t xml:space="preserve"> duller than adult</w:t>
      </w:r>
      <w:r>
        <w:t>s</w:t>
      </w:r>
      <w:r w:rsidRPr="006725E2">
        <w:t>, greyer above with slight scaly appearance</w:t>
      </w:r>
      <w:r>
        <w:t>.</w:t>
      </w:r>
      <w:r w:rsidRPr="006725E2">
        <w:t xml:space="preserve"> </w:t>
      </w:r>
      <w:r>
        <w:t>R</w:t>
      </w:r>
      <w:r w:rsidRPr="006725E2">
        <w:t xml:space="preserve">ump </w:t>
      </w:r>
      <w:r>
        <w:t xml:space="preserve">is </w:t>
      </w:r>
      <w:r w:rsidRPr="006725E2">
        <w:t>more greenish, some indistinct bars on wing, malar more diffuse and mottled, inconspicuous darker barring below</w:t>
      </w:r>
      <w:r>
        <w:t>. They have</w:t>
      </w:r>
      <w:r w:rsidRPr="006725E2">
        <w:t xml:space="preserve"> red-brown</w:t>
      </w:r>
      <w:r>
        <w:t xml:space="preserve"> eyes</w:t>
      </w:r>
      <w:r w:rsidRPr="006725E2">
        <w:t xml:space="preserve">, male with small orange-red crown patch. </w:t>
      </w:r>
    </w:p>
    <w:p w14:paraId="7B391E97" w14:textId="77777777" w:rsidR="00044771" w:rsidRDefault="00044771" w:rsidP="00044771">
      <w:pPr>
        <w:jc w:val="both"/>
      </w:pPr>
      <w:r>
        <w:lastRenderedPageBreak/>
        <w:t xml:space="preserve">It can be distinguished from the similar European Green Woodpecker by its slightly smaller size, more rounded head and shorter and more slender bill. Grey-headed Woodpeckers have a more uniform grey head pattern with less black around the eyes and a narrower dark stripe on chinside. The red crown patch is restricted to the forecrown in males, while females do not have red on their crown at all. In comparison, the European Green Woodpecker has much larger red markings and no grey feathers on its head. Both species can be differentiated through their calls, too. The Grey-headed Woodpecker’s song is </w:t>
      </w:r>
      <w:r w:rsidRPr="000C6A81">
        <w:t xml:space="preserve">similar to </w:t>
      </w:r>
      <w:r>
        <w:t xml:space="preserve">the </w:t>
      </w:r>
      <w:r w:rsidRPr="000C6A81">
        <w:t xml:space="preserve">Green Woodpecker but </w:t>
      </w:r>
      <w:r>
        <w:t xml:space="preserve">sounds </w:t>
      </w:r>
      <w:r w:rsidRPr="000C6A81">
        <w:t xml:space="preserve">soft and melancholic. Phrases consist of series of 5-8 clear notes falling both in pitch and intensity, and with diagnostic ritardando at the end. </w:t>
      </w:r>
      <w:r>
        <w:t>In comparison, the European Green Woodpecker’s call does not fall in intensity and pitch.</w:t>
      </w:r>
    </w:p>
    <w:p w14:paraId="59577586" w14:textId="77777777" w:rsidR="00044771" w:rsidRPr="000C6A81" w:rsidRDefault="00044771" w:rsidP="00044771">
      <w:pPr>
        <w:jc w:val="both"/>
      </w:pPr>
      <w:r>
        <w:t>The Grey-headed Woodpeckers utters a s</w:t>
      </w:r>
      <w:r w:rsidRPr="000C6A81">
        <w:t>hort "kek" if excited</w:t>
      </w:r>
      <w:r>
        <w:t xml:space="preserve"> and drums regularly pre-breeding, with </w:t>
      </w:r>
      <w:r w:rsidRPr="001157E0">
        <w:t>19–40 strokes at rate of c. 20 per second.</w:t>
      </w:r>
    </w:p>
    <w:p w14:paraId="0B447A76" w14:textId="77777777" w:rsidR="00044771" w:rsidRDefault="00044771" w:rsidP="00044771"/>
    <w:p w14:paraId="5D1AC01B" w14:textId="77777777" w:rsidR="00044771" w:rsidRPr="00D36209" w:rsidRDefault="00044771" w:rsidP="00044771">
      <w:pPr>
        <w:pStyle w:val="berschrift3"/>
      </w:pPr>
      <w:r>
        <w:t>Biology</w:t>
      </w:r>
    </w:p>
    <w:p w14:paraId="6648B156" w14:textId="77777777" w:rsidR="00044771" w:rsidRDefault="00044771" w:rsidP="00044771">
      <w:pPr>
        <w:jc w:val="both"/>
      </w:pPr>
      <w:r w:rsidRPr="007F7329">
        <w:rPr>
          <w:b/>
        </w:rPr>
        <w:t>Reproduction:</w:t>
      </w:r>
      <w:r>
        <w:t xml:space="preserve"> </w:t>
      </w:r>
      <w:r w:rsidRPr="008D6F91">
        <w:t>Usually solitary outside breeding season, otherwise in pairs or small family parties.</w:t>
      </w:r>
      <w:r>
        <w:t xml:space="preserve"> Grey-headed Woodpeckers l</w:t>
      </w:r>
      <w:r w:rsidRPr="00B77ADE">
        <w:t>ay from end Apr</w:t>
      </w:r>
      <w:r>
        <w:t>il</w:t>
      </w:r>
      <w:r w:rsidRPr="00B77ADE">
        <w:t xml:space="preserve"> to early Jun</w:t>
      </w:r>
      <w:r>
        <w:t>e</w:t>
      </w:r>
      <w:r w:rsidRPr="00B77ADE">
        <w:t xml:space="preserve">. During courtship, landing with fluttering wingbeats associated with presence of partner and a nest-hole; occasional courtship feeding by male. Nest-hole </w:t>
      </w:r>
      <w:r>
        <w:t xml:space="preserve">is </w:t>
      </w:r>
      <w:r w:rsidRPr="00B77ADE">
        <w:t>excavated in 9–20 days or more at 0</w:t>
      </w:r>
      <w:r>
        <w:t>.</w:t>
      </w:r>
      <w:r w:rsidRPr="00B77ADE">
        <w:t>2–24 m, commonly between 1</w:t>
      </w:r>
      <w:r>
        <w:t>.</w:t>
      </w:r>
      <w:r w:rsidRPr="00B77ADE">
        <w:t>5 m and 8 m, in dead wood or soft living wood, or in fungus-afflicted hard wood, most often in deciduous tree</w:t>
      </w:r>
      <w:r>
        <w:t>s</w:t>
      </w:r>
      <w:r w:rsidRPr="00B77ADE">
        <w:t xml:space="preserve"> of </w:t>
      </w:r>
      <w:r>
        <w:t xml:space="preserve">a </w:t>
      </w:r>
      <w:r w:rsidRPr="00B77ADE">
        <w:t>variety of species</w:t>
      </w:r>
      <w:r>
        <w:t>.</w:t>
      </w:r>
      <w:r w:rsidRPr="00B77ADE">
        <w:t xml:space="preserve"> </w:t>
      </w:r>
      <w:r>
        <w:t>The e</w:t>
      </w:r>
      <w:r w:rsidRPr="00B77ADE">
        <w:t>ntrance hole</w:t>
      </w:r>
      <w:r>
        <w:t xml:space="preserve"> is</w:t>
      </w:r>
      <w:r w:rsidRPr="00B77ADE">
        <w:t xml:space="preserve"> a vertical oval c. 6 cm × 5</w:t>
      </w:r>
      <w:r>
        <w:t>.</w:t>
      </w:r>
      <w:r w:rsidRPr="00B77ADE">
        <w:t>5 cm</w:t>
      </w:r>
      <w:r>
        <w:t xml:space="preserve"> with </w:t>
      </w:r>
      <w:r w:rsidRPr="00B77ADE">
        <w:t xml:space="preserve">cavity depth c. 28 cm. </w:t>
      </w:r>
    </w:p>
    <w:p w14:paraId="0DC80ECE" w14:textId="77777777" w:rsidR="00044771" w:rsidRDefault="00044771" w:rsidP="00044771">
      <w:pPr>
        <w:jc w:val="both"/>
      </w:pPr>
      <w:r>
        <w:t>The c</w:t>
      </w:r>
      <w:r w:rsidRPr="00B77ADE">
        <w:t xml:space="preserve">lutch </w:t>
      </w:r>
      <w:r>
        <w:t xml:space="preserve">size is </w:t>
      </w:r>
      <w:r w:rsidRPr="00B77ADE">
        <w:t>4–10 eggs, generally 7–9 in C</w:t>
      </w:r>
      <w:r>
        <w:t>entral</w:t>
      </w:r>
      <w:r w:rsidRPr="00B77ADE">
        <w:t xml:space="preserve"> Europe</w:t>
      </w:r>
      <w:r>
        <w:t>. Incubation is done by</w:t>
      </w:r>
      <w:r w:rsidRPr="00B77ADE">
        <w:t xml:space="preserve"> both sexes, male during night</w:t>
      </w:r>
      <w:r>
        <w:t>.</w:t>
      </w:r>
      <w:r w:rsidRPr="00B77ADE">
        <w:t xml:space="preserve"> </w:t>
      </w:r>
      <w:r>
        <w:t>C</w:t>
      </w:r>
      <w:r w:rsidRPr="00B77ADE">
        <w:t>hicks</w:t>
      </w:r>
      <w:r>
        <w:t xml:space="preserve"> are</w:t>
      </w:r>
      <w:r w:rsidRPr="00B77ADE">
        <w:t xml:space="preserve"> fed by regurgitation, by both parents equally</w:t>
      </w:r>
      <w:r>
        <w:t>.</w:t>
      </w:r>
      <w:r w:rsidRPr="00B77ADE">
        <w:t xml:space="preserve"> </w:t>
      </w:r>
      <w:r>
        <w:t>H</w:t>
      </w:r>
      <w:r w:rsidRPr="00B77ADE">
        <w:t>elping by a second female</w:t>
      </w:r>
      <w:r>
        <w:t xml:space="preserve"> is known to be</w:t>
      </w:r>
      <w:r w:rsidRPr="00B77ADE">
        <w:t xml:space="preserve"> occurred</w:t>
      </w:r>
      <w:r>
        <w:t>.</w:t>
      </w:r>
    </w:p>
    <w:p w14:paraId="4EECB127" w14:textId="77777777" w:rsidR="00044771" w:rsidRDefault="00044771" w:rsidP="00044771">
      <w:pPr>
        <w:jc w:val="both"/>
      </w:pPr>
      <w:r>
        <w:t>F</w:t>
      </w:r>
      <w:r w:rsidRPr="00B77ADE">
        <w:t>ledging period</w:t>
      </w:r>
      <w:r>
        <w:t xml:space="preserve"> is</w:t>
      </w:r>
      <w:r w:rsidRPr="00B77ADE">
        <w:t xml:space="preserve"> 23–27 days</w:t>
      </w:r>
      <w:r>
        <w:t>. After fledging,</w:t>
      </w:r>
      <w:r w:rsidRPr="00B77ADE">
        <w:t xml:space="preserve"> young</w:t>
      </w:r>
      <w:r>
        <w:t>s are</w:t>
      </w:r>
      <w:r w:rsidRPr="00B77ADE">
        <w:t xml:space="preserve"> accompanied by parents for some time</w:t>
      </w:r>
      <w:r>
        <w:t>.</w:t>
      </w:r>
    </w:p>
    <w:p w14:paraId="69550779" w14:textId="77777777" w:rsidR="00044771" w:rsidRDefault="00044771" w:rsidP="00044771">
      <w:pPr>
        <w:jc w:val="both"/>
      </w:pPr>
      <w:r w:rsidRPr="007F7329">
        <w:rPr>
          <w:b/>
        </w:rPr>
        <w:t>Feeding:</w:t>
      </w:r>
      <w:r>
        <w:t xml:space="preserve"> Grey-headed Woodpecker</w:t>
      </w:r>
      <w:r w:rsidRPr="008D6F91">
        <w:t xml:space="preserve"> has </w:t>
      </w:r>
      <w:r>
        <w:t xml:space="preserve">a </w:t>
      </w:r>
      <w:r w:rsidRPr="008D6F91">
        <w:t xml:space="preserve">more varied diet than that of </w:t>
      </w:r>
      <w:r w:rsidRPr="008D6F91">
        <w:rPr>
          <w:i/>
        </w:rPr>
        <w:t>Picus viridis</w:t>
      </w:r>
      <w:r w:rsidRPr="008D6F91">
        <w:t xml:space="preserve">. </w:t>
      </w:r>
      <w:r>
        <w:t>They feed c</w:t>
      </w:r>
      <w:r w:rsidRPr="008D6F91">
        <w:t>hiefly</w:t>
      </w:r>
      <w:r>
        <w:t xml:space="preserve"> on</w:t>
      </w:r>
      <w:r w:rsidRPr="008D6F91">
        <w:t xml:space="preserve"> ants (</w:t>
      </w:r>
      <w:r w:rsidRPr="004C2F04">
        <w:rPr>
          <w:i/>
        </w:rPr>
        <w:t>Myrmica</w:t>
      </w:r>
      <w:r w:rsidRPr="008D6F91">
        <w:t xml:space="preserve">, </w:t>
      </w:r>
      <w:r w:rsidRPr="004C2F04">
        <w:rPr>
          <w:i/>
        </w:rPr>
        <w:t>Lasius</w:t>
      </w:r>
      <w:r w:rsidRPr="008D6F91">
        <w:t>), termites (Isoptera) and their brood, which often make up more than 90% of stomach contents</w:t>
      </w:r>
      <w:r>
        <w:t>,</w:t>
      </w:r>
      <w:r w:rsidRPr="008D6F91">
        <w:t xml:space="preserve"> other insects (e.g. Coleoptera larvae), and spiders</w:t>
      </w:r>
      <w:r>
        <w:t>,</w:t>
      </w:r>
      <w:r w:rsidRPr="008D6F91">
        <w:t xml:space="preserve"> also nest contents of other birds. </w:t>
      </w:r>
      <w:r>
        <w:t>They also consume f</w:t>
      </w:r>
      <w:r w:rsidRPr="008D6F91">
        <w:t>ruits (e.g. apple, pear, cherries, camphor), berries, seeds (e.g. Rhus), nuts and acorns,</w:t>
      </w:r>
      <w:r>
        <w:t xml:space="preserve"> </w:t>
      </w:r>
      <w:r w:rsidRPr="008D6F91">
        <w:t>and</w:t>
      </w:r>
      <w:r>
        <w:t xml:space="preserve"> take</w:t>
      </w:r>
      <w:r w:rsidRPr="008D6F91">
        <w:t xml:space="preserve"> nectar. </w:t>
      </w:r>
      <w:r>
        <w:t xml:space="preserve">They </w:t>
      </w:r>
      <w:r w:rsidRPr="008D6F91">
        <w:t>visit feeders</w:t>
      </w:r>
      <w:r>
        <w:t xml:space="preserve"> r</w:t>
      </w:r>
      <w:r w:rsidRPr="008D6F91">
        <w:t>egularly.</w:t>
      </w:r>
    </w:p>
    <w:p w14:paraId="7E0C92C8" w14:textId="77777777" w:rsidR="00044771" w:rsidRDefault="00044771" w:rsidP="00044771">
      <w:pPr>
        <w:jc w:val="both"/>
      </w:pPr>
      <w:r>
        <w:t>Grey-headed Woodpecker</w:t>
      </w:r>
      <w:r w:rsidRPr="008D6F91">
        <w:t xml:space="preserve"> feed on </w:t>
      </w:r>
      <w:r>
        <w:t xml:space="preserve">the </w:t>
      </w:r>
      <w:r w:rsidRPr="008D6F91">
        <w:t>ground</w:t>
      </w:r>
      <w:r>
        <w:t>. They</w:t>
      </w:r>
      <w:r w:rsidRPr="008D6F91">
        <w:t xml:space="preserve"> probe into soil, pushing and digging with the bill, using their tongue to lick up prey. Funnel-shaped holes dug into ground</w:t>
      </w:r>
      <w:r>
        <w:t xml:space="preserve"> are</w:t>
      </w:r>
      <w:r w:rsidRPr="008D6F91">
        <w:t xml:space="preserve"> used repeatedly as sources of ants. </w:t>
      </w:r>
      <w:r>
        <w:t>There is also a</w:t>
      </w:r>
      <w:r w:rsidRPr="008D6F91">
        <w:t xml:space="preserve">rboreal foraging with single pecks, some excavation in decaying wood at low levels, and intensive use of the tongue at crevices and sites of decayed wood. </w:t>
      </w:r>
      <w:r>
        <w:t xml:space="preserve">They will also lick tree sap, but it seems that Grey-headed Woodpeckers do not ring trees themselves. Occasionally they use simple anvils. </w:t>
      </w:r>
    </w:p>
    <w:p w14:paraId="4367FD17" w14:textId="77777777" w:rsidR="00044771" w:rsidRPr="00B77ADE" w:rsidRDefault="00044771" w:rsidP="00044771">
      <w:pPr>
        <w:jc w:val="both"/>
      </w:pPr>
      <w:r>
        <w:rPr>
          <w:b/>
        </w:rPr>
        <w:lastRenderedPageBreak/>
        <w:t xml:space="preserve">Migration: </w:t>
      </w:r>
      <w:r>
        <w:t>Grey-headed Woodpeckers are e</w:t>
      </w:r>
      <w:r w:rsidRPr="008D6F91">
        <w:t xml:space="preserve">ssentially non-migratory. </w:t>
      </w:r>
      <w:r>
        <w:t>There are some</w:t>
      </w:r>
      <w:r w:rsidRPr="008D6F91">
        <w:t xml:space="preserve"> local post-breeding movements to more favourable, usually lower-lying, wintering grounds, e.g. riparian woodland</w:t>
      </w:r>
      <w:r>
        <w:t xml:space="preserve"> or</w:t>
      </w:r>
      <w:r w:rsidRPr="008D6F91">
        <w:t xml:space="preserve"> human habitations. Normally disperses farther than </w:t>
      </w:r>
      <w:r w:rsidRPr="002246B1">
        <w:rPr>
          <w:i/>
        </w:rPr>
        <w:t>P. viridis</w:t>
      </w:r>
      <w:r w:rsidRPr="008D6F91">
        <w:t xml:space="preserve"> in Europe</w:t>
      </w:r>
      <w:r>
        <w:t>.</w:t>
      </w:r>
      <w:r w:rsidRPr="008D6F91">
        <w:t xml:space="preserve"> </w:t>
      </w:r>
    </w:p>
    <w:p w14:paraId="07652DB5" w14:textId="77777777" w:rsidR="00044771" w:rsidRDefault="00044771" w:rsidP="00044771">
      <w:pPr>
        <w:spacing w:before="0" w:beforeAutospacing="0" w:after="0" w:afterAutospacing="0"/>
      </w:pPr>
      <w:r>
        <w:br w:type="page"/>
      </w:r>
    </w:p>
    <w:p w14:paraId="4F971DC5" w14:textId="77777777" w:rsidR="00044771" w:rsidRDefault="00044771" w:rsidP="00044771">
      <w:pPr>
        <w:pStyle w:val="berschrift3"/>
      </w:pPr>
      <w:r>
        <w:lastRenderedPageBreak/>
        <w:t>Population ecology</w:t>
      </w:r>
    </w:p>
    <w:p w14:paraId="735DDE10" w14:textId="77777777" w:rsidR="00044771" w:rsidRDefault="00044771" w:rsidP="00044771">
      <w:pPr>
        <w:jc w:val="both"/>
      </w:pPr>
      <w:r w:rsidRPr="00443BA2">
        <w:t>This species has an extremely large range and hence does not approach the thresholds for Vulnerable under the range size criterion (Extent of Occurrence &lt;20,000 km2 combined with a declining or fluctuating range size, habitat extent/quality, or population size and a small number of locations or severe fragmentation). The population trend appears to be increasing therefore the species is not believed to approach the thresholds for Vulnerable under the population trend criterion (&gt;30% decline over ten years or three generations). The population size has not been quantified, but it is not believed to approach the thresholds for Vulnerable under the population size criterion (&lt;10,000 mature individuals with a continuing decline estimated to be &gt;10% in ten years or three generations, or with a specified population structure). For these reasons the species is evaluated as Least Concern.</w:t>
      </w:r>
    </w:p>
    <w:p w14:paraId="731D014C" w14:textId="77777777" w:rsidR="00044771" w:rsidRDefault="00044771" w:rsidP="00044771">
      <w:pPr>
        <w:jc w:val="both"/>
      </w:pPr>
      <w:r w:rsidRPr="00443BA2">
        <w:t>The European population is estimated at 187,000-360,000 pairs, which equates to 374,000-720,000 mature individuals (BirdLife International 2015).</w:t>
      </w:r>
    </w:p>
    <w:p w14:paraId="3AC7B99F" w14:textId="77777777" w:rsidR="00044771" w:rsidRDefault="00044771" w:rsidP="00044771"/>
    <w:p w14:paraId="1B28C9BA" w14:textId="77777777" w:rsidR="00044771" w:rsidRPr="00D36209" w:rsidRDefault="00044771" w:rsidP="00044771">
      <w:pPr>
        <w:pStyle w:val="berschrift3"/>
      </w:pPr>
      <w:r>
        <w:t>Habitat</w:t>
      </w:r>
    </w:p>
    <w:p w14:paraId="06CFAA8F" w14:textId="77777777" w:rsidR="00044771" w:rsidRDefault="00044771" w:rsidP="00044771">
      <w:pPr>
        <w:jc w:val="both"/>
        <w:rPr>
          <w:b/>
        </w:rPr>
      </w:pPr>
      <w:r>
        <w:rPr>
          <w:b/>
        </w:rPr>
        <w:t xml:space="preserve">General </w:t>
      </w:r>
      <w:r w:rsidRPr="0090795D">
        <w:rPr>
          <w:b/>
        </w:rPr>
        <w:t>habitat:</w:t>
      </w:r>
      <w:r w:rsidRPr="0090795D">
        <w:t xml:space="preserve"> </w:t>
      </w:r>
      <w:r w:rsidRPr="004145B7">
        <w:rPr>
          <w:rFonts w:cstheme="minorHAnsi"/>
          <w:color w:val="auto"/>
          <w:szCs w:val="24"/>
          <w:shd w:val="clear" w:color="auto" w:fill="FFFFFF"/>
        </w:rPr>
        <w:t>This species occupies a wide range of habitats. It uses open country with many copses, in not over-dense forest, floodplain-forest, parks, orchards and gardens. It is associated mostly with deciduous trees, but locally in pine-oak (Pinus-Quercus) woodland, or more open coniferous montane forest with larch (Larix). In Europe it is found in lowlands and hills up to 1,700 m and non-breeders up to 2,000 m.</w:t>
      </w:r>
    </w:p>
    <w:p w14:paraId="67CED616" w14:textId="77777777" w:rsidR="00044771" w:rsidRDefault="00044771" w:rsidP="00044771">
      <w:pPr>
        <w:jc w:val="both"/>
      </w:pPr>
      <w:r>
        <w:rPr>
          <w:b/>
        </w:rPr>
        <w:t xml:space="preserve">Breeding habitat: </w:t>
      </w:r>
      <w:r>
        <w:t>New nesting cavities are excavated each spring, usually high in mature trees, at least three meters above the ground and often much higher, and usually located on the main trunks of trees. Occasionally holes are located in surprisingly thin standing dead trees and in wooden utility-poles. Cavity entrances are round, sometimes slightly oval, and 5-6cm in diameter. Nest-boxes for songbirds are sometimes used, the woodpecker enlarging the entrance hole. Favoured trees for nest location include Beech (</w:t>
      </w:r>
      <w:r w:rsidRPr="004C2F04">
        <w:rPr>
          <w:i/>
        </w:rPr>
        <w:t>Fagus sylvatica</w:t>
      </w:r>
      <w:r>
        <w:t>), Aspen (Populus tremula), Silver Birch (Betula pendula), Common Hornbeam (</w:t>
      </w:r>
      <w:r w:rsidRPr="004C2F04">
        <w:rPr>
          <w:i/>
        </w:rPr>
        <w:t>Carpinus betulus</w:t>
      </w:r>
      <w:r>
        <w:t>), Lime Tilia cordata and willows (</w:t>
      </w:r>
      <w:r w:rsidRPr="004C2F04">
        <w:rPr>
          <w:i/>
        </w:rPr>
        <w:t>Salix spp</w:t>
      </w:r>
      <w:r>
        <w:t>.). Most trees used are in decay. Conifers are seldom used, although very occasionally a sound, living Scots Pine (</w:t>
      </w:r>
      <w:r w:rsidRPr="004C2F04">
        <w:rPr>
          <w:i/>
        </w:rPr>
        <w:t>Pinus sylvestris</w:t>
      </w:r>
      <w:r>
        <w:t>) is selected. (</w:t>
      </w:r>
      <w:r>
        <w:rPr>
          <w:rFonts w:asciiTheme="majorHAnsi" w:hAnsiTheme="majorHAnsi" w:cstheme="majorHAnsi"/>
          <w:color w:val="080100"/>
        </w:rPr>
        <w:t>Gorman, G. (2015)</w:t>
      </w:r>
      <w:r>
        <w:t>.</w:t>
      </w:r>
    </w:p>
    <w:p w14:paraId="04F7F54B" w14:textId="77777777" w:rsidR="00044771" w:rsidRPr="00D4143D" w:rsidRDefault="00044771" w:rsidP="00044771">
      <w:pPr>
        <w:jc w:val="both"/>
      </w:pPr>
    </w:p>
    <w:p w14:paraId="3789F5EB" w14:textId="77777777" w:rsidR="00044771" w:rsidRPr="00D36209" w:rsidRDefault="00044771" w:rsidP="00044771">
      <w:pPr>
        <w:pStyle w:val="berschrift3"/>
      </w:pPr>
      <w:r>
        <w:t>Threats and pressures</w:t>
      </w:r>
    </w:p>
    <w:p w14:paraId="42AC10A3" w14:textId="77777777" w:rsidR="00044771" w:rsidRDefault="00044771" w:rsidP="00044771">
      <w:pPr>
        <w:jc w:val="both"/>
        <w:rPr>
          <w:rFonts w:cstheme="minorHAnsi"/>
          <w:color w:val="auto"/>
          <w:szCs w:val="24"/>
          <w:shd w:val="clear" w:color="auto" w:fill="FFFFFF"/>
        </w:rPr>
      </w:pPr>
      <w:r w:rsidRPr="004145B7">
        <w:rPr>
          <w:rFonts w:cstheme="minorHAnsi"/>
          <w:color w:val="auto"/>
          <w:szCs w:val="24"/>
          <w:shd w:val="clear" w:color="auto" w:fill="FFFFFF"/>
        </w:rPr>
        <w:t xml:space="preserve">The large-scale clearance of old deciduous woodland and conversion to coniferous plantations, resulting in habitat loss and isolation is a major threat. Changes in forestry practice are shortening the rotation period, resulting in the loss of potential nesting trees and a marked reduction in the time-span available for nesting. High levels of nutrient input from </w:t>
      </w:r>
      <w:r w:rsidRPr="004145B7">
        <w:rPr>
          <w:rFonts w:cstheme="minorHAnsi"/>
          <w:color w:val="auto"/>
          <w:szCs w:val="24"/>
          <w:shd w:val="clear" w:color="auto" w:fill="FFFFFF"/>
        </w:rPr>
        <w:lastRenderedPageBreak/>
        <w:t>agriculture are thought to reduce habitat suitability for ants and thus driving declines in the species’ main food supply. Orchards are also being lost through the expansion of villages. The extent and quality of riverine forests is also decreasing through flood-prevention schemes, canalization and damming (Tucker and Heath 1994).</w:t>
      </w:r>
    </w:p>
    <w:p w14:paraId="5E071601" w14:textId="77777777" w:rsidR="00044771" w:rsidRPr="004145B7" w:rsidRDefault="00044771" w:rsidP="00044771">
      <w:pPr>
        <w:rPr>
          <w:rFonts w:cstheme="minorHAnsi"/>
          <w:color w:val="auto"/>
          <w:szCs w:val="24"/>
        </w:rPr>
      </w:pPr>
    </w:p>
    <w:p w14:paraId="50E40791" w14:textId="77777777" w:rsidR="00044771" w:rsidRPr="00D36209" w:rsidRDefault="00044771" w:rsidP="00044771">
      <w:pPr>
        <w:pStyle w:val="berschrift3"/>
      </w:pPr>
      <w:r>
        <w:t>Species protection measures</w:t>
      </w:r>
    </w:p>
    <w:p w14:paraId="57033265" w14:textId="77777777" w:rsidR="00044771" w:rsidRDefault="00044771" w:rsidP="00044771">
      <w:pPr>
        <w:jc w:val="both"/>
      </w:pPr>
      <w:r>
        <w:t>The Grey-headed Woodpecker</w:t>
      </w:r>
      <w:r w:rsidRPr="000C0BC5">
        <w:t xml:space="preserve"> is listed in Appendix II of </w:t>
      </w:r>
      <w:r>
        <w:t xml:space="preserve">the </w:t>
      </w:r>
      <w:r w:rsidRPr="000C0BC5">
        <w:t xml:space="preserve">Bern Convention and Annex I of </w:t>
      </w:r>
      <w:r>
        <w:t xml:space="preserve">the </w:t>
      </w:r>
      <w:r w:rsidRPr="000C0BC5">
        <w:t>EU Birds Directive.</w:t>
      </w:r>
    </w:p>
    <w:p w14:paraId="30B13C09" w14:textId="77777777" w:rsidR="00044771" w:rsidRPr="00CC5F7C" w:rsidRDefault="00044771" w:rsidP="003957FA">
      <w:pPr>
        <w:pStyle w:val="Listenabsatz"/>
        <w:numPr>
          <w:ilvl w:val="0"/>
          <w:numId w:val="7"/>
        </w:numPr>
        <w:jc w:val="both"/>
        <w:rPr>
          <w:szCs w:val="21"/>
        </w:rPr>
      </w:pPr>
      <w:r>
        <w:t xml:space="preserve">Further protection in </w:t>
      </w:r>
      <w:r w:rsidRPr="00CC5F7C">
        <w:rPr>
          <w:szCs w:val="21"/>
        </w:rPr>
        <w:t>BiH</w:t>
      </w:r>
      <w:r>
        <w:rPr>
          <w:szCs w:val="21"/>
        </w:rPr>
        <w:t>:</w:t>
      </w:r>
      <w:r w:rsidRPr="00CC5F7C">
        <w:rPr>
          <w:szCs w:val="21"/>
        </w:rPr>
        <w:t xml:space="preserve"> </w:t>
      </w:r>
      <w:r>
        <w:rPr>
          <w:szCs w:val="21"/>
        </w:rPr>
        <w:t xml:space="preserve">In Bosnia and Herzegovina, the Grey-headed Woodpecker is listed as Least Concern species on </w:t>
      </w:r>
      <w:r w:rsidRPr="00CC5F7C">
        <w:rPr>
          <w:szCs w:val="21"/>
        </w:rPr>
        <w:t>IUCN Red List</w:t>
      </w:r>
      <w:r>
        <w:rPr>
          <w:szCs w:val="21"/>
        </w:rPr>
        <w:t>.</w:t>
      </w:r>
      <w:r w:rsidRPr="00CC5F7C">
        <w:rPr>
          <w:szCs w:val="21"/>
        </w:rPr>
        <w:t xml:space="preserve"> In Federation of Bosnia and Herzegovina there is no protection status and in Republic of Srpska it is </w:t>
      </w:r>
      <w:r w:rsidRPr="00CC5F7C">
        <w:t xml:space="preserve">strictly protected species under Rulebook o designation and Protection of Strictly Protected and Protected Wild Flora, Fauna and Fungi, Official gazette of Republic of Srpska No. 31/11 and 34/17 </w:t>
      </w:r>
      <w:r w:rsidRPr="00CC5F7C">
        <w:rPr>
          <w:szCs w:val="21"/>
        </w:rPr>
        <w:t>6/2020.</w:t>
      </w:r>
    </w:p>
    <w:p w14:paraId="1A58FBF7" w14:textId="77777777" w:rsidR="00044771" w:rsidRDefault="00044771" w:rsidP="003957FA">
      <w:pPr>
        <w:pStyle w:val="Listenabsatz"/>
        <w:numPr>
          <w:ilvl w:val="0"/>
          <w:numId w:val="7"/>
        </w:numPr>
        <w:jc w:val="both"/>
        <w:rPr>
          <w:szCs w:val="21"/>
        </w:rPr>
      </w:pPr>
      <w:r>
        <w:rPr>
          <w:szCs w:val="21"/>
        </w:rPr>
        <w:t>KOS: T</w:t>
      </w:r>
      <w:r w:rsidRPr="00060FC0">
        <w:rPr>
          <w:szCs w:val="21"/>
        </w:rPr>
        <w:t>here is not any protected status of this species in Kosovo</w:t>
      </w:r>
      <w:r>
        <w:rPr>
          <w:szCs w:val="21"/>
        </w:rPr>
        <w:t>.</w:t>
      </w:r>
    </w:p>
    <w:p w14:paraId="62C6EC46" w14:textId="77777777" w:rsidR="00044771" w:rsidRDefault="00044771" w:rsidP="00044771"/>
    <w:p w14:paraId="04632674" w14:textId="77777777" w:rsidR="00044771" w:rsidRPr="00D36209" w:rsidRDefault="00044771" w:rsidP="00044771">
      <w:pPr>
        <w:pStyle w:val="berschrift3"/>
      </w:pPr>
      <w:r>
        <w:t>Distribution</w:t>
      </w:r>
    </w:p>
    <w:p w14:paraId="6AC6EEA1" w14:textId="77777777" w:rsidR="00044771" w:rsidRDefault="00044771" w:rsidP="00044771">
      <w:pPr>
        <w:jc w:val="both"/>
      </w:pPr>
      <w:r w:rsidRPr="00E90195">
        <w:t xml:space="preserve">The </w:t>
      </w:r>
      <w:r>
        <w:t>Grey-headed Woodpecker</w:t>
      </w:r>
      <w:r w:rsidRPr="00E90195">
        <w:t xml:space="preserve"> is found in wide parts of Central, Northern and Eastern Europe, as well as a wide belt south of the boreal coniferous forests across Asia all the way to the Pacific coast, Sakhalin and Hokkaidō. Its northern limit is at the border between closed coniferous and mixed forest; the southern limit is where tree steppe transitions to treeless shrubby steppe. In East Asia, the species is most differentiated, and south of Manchuria covers the Korean Peninsula, as well as large parts of eastern China and Farther India, the mountain forests of the Malay Peninsula</w:t>
      </w:r>
      <w:r>
        <w:t xml:space="preserve"> (</w:t>
      </w:r>
      <w:r w:rsidRPr="00E90195">
        <w:t>BirdLife International (2016)</w:t>
      </w:r>
      <w:r>
        <w:t>)</w:t>
      </w:r>
      <w:r w:rsidRPr="00E90195">
        <w:t>.</w:t>
      </w:r>
    </w:p>
    <w:p w14:paraId="6CBD830F" w14:textId="77777777" w:rsidR="00044771" w:rsidRDefault="00044771" w:rsidP="00044771"/>
    <w:p w14:paraId="3D59B7EE" w14:textId="77777777" w:rsidR="00044771" w:rsidRDefault="00044771" w:rsidP="00044771">
      <w:pPr>
        <w:pStyle w:val="berschrift3"/>
        <w:ind w:left="851" w:hanging="851"/>
      </w:pPr>
      <w:r>
        <w:t>Literature</w:t>
      </w:r>
    </w:p>
    <w:p w14:paraId="35F20B70" w14:textId="77777777" w:rsidR="00044771" w:rsidRPr="00AA5A88" w:rsidRDefault="00044771" w:rsidP="00044771">
      <w:pPr>
        <w:jc w:val="both"/>
      </w:pPr>
      <w:r w:rsidRPr="00AA5A88">
        <w:t>BirdLife International (2016). "Picus canus". IUCN Red List of Threatened Species. 2016: e.T22726503A86924320. doi:10.2305/IUCN.UK.2016-3.RLTS.T22726503A86924320.en</w:t>
      </w:r>
    </w:p>
    <w:p w14:paraId="21ADA9B2" w14:textId="77777777" w:rsidR="00044771" w:rsidRPr="00AA5A88" w:rsidRDefault="00044771" w:rsidP="00044771">
      <w:pPr>
        <w:jc w:val="both"/>
      </w:pPr>
      <w:r w:rsidRPr="00AA5A88">
        <w:t>BirdLife International (2024) Species factsheet: Picus canus. Downloaded from https://datazone.birdlife.org/species/factsheet/grey-faced-woodpecker-picus-canus on 19/02/2024.</w:t>
      </w:r>
    </w:p>
    <w:p w14:paraId="1E53DB9F" w14:textId="77777777" w:rsidR="00044771" w:rsidRPr="00AA5A88" w:rsidRDefault="00044771" w:rsidP="00044771">
      <w:pPr>
        <w:jc w:val="both"/>
      </w:pPr>
      <w:r w:rsidRPr="00AA5A88">
        <w:lastRenderedPageBreak/>
        <w:t>del Hoyo, J., H. Winkler, D. A. Christie, and N. Collar (2020). Gray-headed Woodpecker (Picus canus), version 1.0. In Birds of the World (S. M. Billerman, B. K. Keeney, P. G. Rodewald, and T. S. Schulenberg, Editors).</w:t>
      </w:r>
    </w:p>
    <w:p w14:paraId="121D20F5" w14:textId="77777777" w:rsidR="00044771" w:rsidRPr="00AA5A88" w:rsidRDefault="00044771" w:rsidP="00044771">
      <w:pPr>
        <w:jc w:val="both"/>
      </w:pPr>
      <w:r w:rsidRPr="00AA5A88">
        <w:t>Gorman, Gerard (2014). Woodpeckers of the World: A Photographic Guide. Firefly Books. pp. 453–455. ISBN 978-1770853096.</w:t>
      </w:r>
      <w:r w:rsidRPr="00AA5A88">
        <w:br/>
        <w:t>Gorman, G. (2015) Foraging signs and cavities of some European woodpeckers (Picidae): Identifying the clues that lead to establishing the presence of species 87-97</w:t>
      </w:r>
    </w:p>
    <w:p w14:paraId="02860158" w14:textId="77777777" w:rsidR="00044771" w:rsidRPr="00AA5A88" w:rsidRDefault="00044771" w:rsidP="00044771">
      <w:pPr>
        <w:jc w:val="both"/>
      </w:pPr>
      <w:r w:rsidRPr="00AA5A88">
        <w:t>IUCN. 2020. The IUCN Red List of Threatened Species. Version 2020-3. Available at: www.iucnredlist.org. (Accessed: 10 December 2020).</w:t>
      </w:r>
    </w:p>
    <w:p w14:paraId="69EE3222" w14:textId="77777777" w:rsidR="00044771" w:rsidRPr="00AA5A88" w:rsidRDefault="00044771" w:rsidP="00044771">
      <w:pPr>
        <w:jc w:val="both"/>
      </w:pPr>
      <w:r w:rsidRPr="00AA5A88">
        <w:t>Official gazette of Republic of Srpska No. 31/11 and 34/17 6/2020</w:t>
      </w:r>
    </w:p>
    <w:p w14:paraId="72061FC9" w14:textId="77777777" w:rsidR="00044771" w:rsidRPr="00AA5A88" w:rsidRDefault="00044771" w:rsidP="00044771">
      <w:pPr>
        <w:jc w:val="both"/>
      </w:pPr>
      <w:r w:rsidRPr="00AA5A88">
        <w:t>Škrijelj, R., Lelo, S., Drešković, N., Sofradžija, A., Trožić-Borovac, S., Korjenić, E., Lukić-Bilela, L., Mitrašinović-Brulić, M., Kotrošan, D., Šljuka, S., Gajević, M., Karačić, J., (2013). Crvena lista faune Federacije Bosne i Hercegovine. Knjiga 3. EU “Greenway” i PMF, Sarajevo, http://www.fmoit.gov.ba/download/Crvena%20lista %20Faune%20FBiH.pdf.</w:t>
      </w:r>
    </w:p>
    <w:p w14:paraId="6FFE6644" w14:textId="77777777" w:rsidR="00044771" w:rsidRPr="00AA5A88" w:rsidRDefault="00044771" w:rsidP="00044771">
      <w:pPr>
        <w:jc w:val="both"/>
      </w:pPr>
      <w:r w:rsidRPr="00AA5A88">
        <w:t>Tucker, G.M. and Heath, M.F. 1994. Birds in Europe: their conservation status. BirdLife International, Cambridge, U.K.</w:t>
      </w:r>
    </w:p>
    <w:p w14:paraId="0DA62F79" w14:textId="77777777" w:rsidR="00044771" w:rsidRPr="00AA5A88" w:rsidRDefault="00044771" w:rsidP="00044771">
      <w:pPr>
        <w:jc w:val="both"/>
      </w:pPr>
      <w:r w:rsidRPr="00AA5A88">
        <w:t>Winkler, H. and Christie, D.A. 2015. Grey-faced Woodpecker (Picus canus). In: del Hoyo, J., Elliott, A., Sargatal, J., Christie, D.A. and de Juana, E. (eds), Handbook of the Birds of the World Alive, Lynx Edicions, Barcelona.</w:t>
      </w:r>
    </w:p>
    <w:p w14:paraId="3B77F6AB" w14:textId="77777777" w:rsidR="00044771" w:rsidRPr="00AA5A88" w:rsidRDefault="00044771" w:rsidP="00044771">
      <w:pPr>
        <w:jc w:val="both"/>
      </w:pPr>
      <w:r w:rsidRPr="0033251C">
        <w:rPr>
          <w:lang w:val="de-AT"/>
        </w:rPr>
        <w:t xml:space="preserve">Winkler, H. &amp; Christie, D.A. (2016). </w:t>
      </w:r>
      <w:r w:rsidRPr="00AA5A88">
        <w:t>Grey-faced Woodpecker (Picus canus). In: del Hoyo, J., Elliott, A., Sargatal, J., Christie, D.A. &amp; de Juana, E. (eds.). Handbook of the Birds of the World Alive. Lynx Edicions, Barcelona. (retrieved from http://www.hbw.com/node/56316 on 5 October 2016).</w:t>
      </w:r>
    </w:p>
    <w:p w14:paraId="043EE36E" w14:textId="77777777" w:rsidR="00044771" w:rsidRDefault="00044771" w:rsidP="00044771">
      <w:pPr>
        <w:spacing w:before="0" w:beforeAutospacing="0" w:after="0" w:afterAutospacing="0"/>
      </w:pPr>
      <w:r>
        <w:br w:type="page"/>
      </w:r>
    </w:p>
    <w:p w14:paraId="7BA79640" w14:textId="77777777" w:rsidR="00044771" w:rsidRDefault="00044771" w:rsidP="00044771">
      <w:pPr>
        <w:pStyle w:val="berschrift2"/>
      </w:pPr>
      <w:bookmarkStart w:id="46" w:name="_Toc222131378"/>
      <w:bookmarkStart w:id="47" w:name="_Toc222398961"/>
      <w:r w:rsidRPr="00F45AAE">
        <w:lastRenderedPageBreak/>
        <w:t xml:space="preserve">Assessment of Degree of Conservation: </w:t>
      </w:r>
      <w:r w:rsidRPr="00A34F2D">
        <w:rPr>
          <w:i/>
        </w:rPr>
        <w:t>Picus canus</w:t>
      </w:r>
      <w:bookmarkEnd w:id="46"/>
      <w:bookmarkEnd w:id="47"/>
    </w:p>
    <w:p w14:paraId="673C044B" w14:textId="77777777" w:rsidR="00044771" w:rsidRDefault="00044771" w:rsidP="00044771">
      <w:pPr>
        <w:pStyle w:val="berschrift3"/>
      </w:pPr>
      <w:r>
        <w:t>Condition indicators and threshold values</w:t>
      </w:r>
    </w:p>
    <w:p w14:paraId="047D9295" w14:textId="77777777" w:rsidR="00044771" w:rsidRPr="00E6745A" w:rsidRDefault="00044771" w:rsidP="00044771">
      <w:pPr>
        <w:jc w:val="both"/>
      </w:pPr>
      <w:r>
        <w:t>The Grey-headed Woodpecker is a woodland bird species. The condition was assessed for all grid cells with a forest coverage of at least 20 %.</w:t>
      </w:r>
    </w:p>
    <w:tbl>
      <w:tblPr>
        <w:tblStyle w:val="Tabellenraster"/>
        <w:tblW w:w="0" w:type="auto"/>
        <w:tblLook w:val="04A0" w:firstRow="1" w:lastRow="0" w:firstColumn="1" w:lastColumn="0" w:noHBand="0" w:noVBand="1"/>
      </w:tblPr>
      <w:tblGrid>
        <w:gridCol w:w="4106"/>
        <w:gridCol w:w="4956"/>
      </w:tblGrid>
      <w:tr w:rsidR="00044771" w14:paraId="53015C36" w14:textId="77777777" w:rsidTr="009665E7">
        <w:tc>
          <w:tcPr>
            <w:tcW w:w="9062" w:type="dxa"/>
            <w:gridSpan w:val="2"/>
          </w:tcPr>
          <w:p w14:paraId="606D0FBB" w14:textId="77777777" w:rsidR="00044771" w:rsidRPr="009B06CA" w:rsidRDefault="00044771" w:rsidP="009665E7">
            <w:pPr>
              <w:rPr>
                <w:b/>
              </w:rPr>
            </w:pPr>
            <w:r w:rsidRPr="009B06CA">
              <w:rPr>
                <w:b/>
              </w:rPr>
              <w:t>Population indicators</w:t>
            </w:r>
          </w:p>
        </w:tc>
      </w:tr>
      <w:tr w:rsidR="00044771" w14:paraId="625CD68E" w14:textId="77777777" w:rsidTr="009665E7">
        <w:tc>
          <w:tcPr>
            <w:tcW w:w="9062" w:type="dxa"/>
            <w:gridSpan w:val="2"/>
          </w:tcPr>
          <w:p w14:paraId="763B774E" w14:textId="77777777" w:rsidR="00044771" w:rsidRDefault="00044771" w:rsidP="009665E7">
            <w:r>
              <w:t>Not assessed</w:t>
            </w:r>
          </w:p>
        </w:tc>
      </w:tr>
      <w:tr w:rsidR="00044771" w14:paraId="7BA36CB5" w14:textId="77777777" w:rsidTr="009665E7">
        <w:tc>
          <w:tcPr>
            <w:tcW w:w="9062" w:type="dxa"/>
            <w:gridSpan w:val="2"/>
          </w:tcPr>
          <w:p w14:paraId="1EA00318" w14:textId="77777777" w:rsidR="00044771" w:rsidRPr="009B06CA" w:rsidRDefault="00044771" w:rsidP="009665E7">
            <w:pPr>
              <w:rPr>
                <w:b/>
              </w:rPr>
            </w:pPr>
            <w:r w:rsidRPr="009B06CA">
              <w:rPr>
                <w:b/>
              </w:rPr>
              <w:t>Habitat indicators</w:t>
            </w:r>
          </w:p>
        </w:tc>
      </w:tr>
      <w:tr w:rsidR="00044771" w14:paraId="22F1E533" w14:textId="77777777" w:rsidTr="009665E7">
        <w:tc>
          <w:tcPr>
            <w:tcW w:w="4106" w:type="dxa"/>
          </w:tcPr>
          <w:p w14:paraId="478E5669" w14:textId="77777777" w:rsidR="00044771" w:rsidRDefault="00044771" w:rsidP="009665E7">
            <w:r>
              <w:t>HI1: Percentage of deciduous trees in grid cell</w:t>
            </w:r>
          </w:p>
        </w:tc>
        <w:tc>
          <w:tcPr>
            <w:tcW w:w="4956" w:type="dxa"/>
          </w:tcPr>
          <w:p w14:paraId="3A95E152" w14:textId="77777777" w:rsidR="00044771" w:rsidRDefault="00044771" w:rsidP="009665E7">
            <w:r>
              <w:t>A: &gt; 90 %;</w:t>
            </w:r>
            <w:r>
              <w:br/>
              <w:t>B: 50-90 %,</w:t>
            </w:r>
            <w:r>
              <w:br/>
              <w:t>C: &lt; 50 %</w:t>
            </w:r>
          </w:p>
        </w:tc>
      </w:tr>
      <w:tr w:rsidR="00044771" w14:paraId="7646831C" w14:textId="77777777" w:rsidTr="009665E7">
        <w:tc>
          <w:tcPr>
            <w:tcW w:w="4106" w:type="dxa"/>
          </w:tcPr>
          <w:p w14:paraId="34F2AA46" w14:textId="77777777" w:rsidR="00044771" w:rsidRDefault="00044771" w:rsidP="009665E7">
            <w:r>
              <w:t>HI2: Standing deadwood in grid cell</w:t>
            </w:r>
          </w:p>
        </w:tc>
        <w:tc>
          <w:tcPr>
            <w:tcW w:w="4956" w:type="dxa"/>
          </w:tcPr>
          <w:p w14:paraId="5C7B039D" w14:textId="77777777" w:rsidR="00044771" w:rsidRDefault="00044771" w:rsidP="009665E7">
            <w:r>
              <w:t>A: Category D;</w:t>
            </w:r>
            <w:r>
              <w:br/>
              <w:t>B: Category C;</w:t>
            </w:r>
            <w:r>
              <w:br/>
              <w:t>C: Category A or B</w:t>
            </w:r>
          </w:p>
        </w:tc>
      </w:tr>
      <w:tr w:rsidR="00044771" w14:paraId="6F8B9163" w14:textId="77777777" w:rsidTr="009665E7">
        <w:tc>
          <w:tcPr>
            <w:tcW w:w="4106" w:type="dxa"/>
          </w:tcPr>
          <w:p w14:paraId="0A20CAA7" w14:textId="77777777" w:rsidR="00044771" w:rsidRDefault="00044771" w:rsidP="009665E7">
            <w:r>
              <w:t xml:space="preserve">HI3: </w:t>
            </w:r>
            <w:r w:rsidRPr="002534D0">
              <w:t>Canopy Density A + B in grid cell</w:t>
            </w:r>
          </w:p>
        </w:tc>
        <w:tc>
          <w:tcPr>
            <w:tcW w:w="4956" w:type="dxa"/>
          </w:tcPr>
          <w:p w14:paraId="270B175A" w14:textId="77777777" w:rsidR="00044771" w:rsidRDefault="00044771" w:rsidP="009665E7">
            <w:r>
              <w:t>A: 40-60 %</w:t>
            </w:r>
            <w:r>
              <w:br/>
              <w:t>B: 30-40 % or 60-70 %</w:t>
            </w:r>
            <w:r>
              <w:br/>
              <w:t>C: &lt; 30 % or &lt; 70 %</w:t>
            </w:r>
          </w:p>
        </w:tc>
      </w:tr>
      <w:tr w:rsidR="00044771" w14:paraId="5FA63428" w14:textId="77777777" w:rsidTr="009665E7">
        <w:tc>
          <w:tcPr>
            <w:tcW w:w="4106" w:type="dxa"/>
          </w:tcPr>
          <w:p w14:paraId="58557DEC" w14:textId="77777777" w:rsidR="00044771" w:rsidRPr="009B06CA" w:rsidRDefault="00044771" w:rsidP="009665E7">
            <w:pPr>
              <w:rPr>
                <w:b/>
              </w:rPr>
            </w:pPr>
            <w:r w:rsidRPr="009B06CA">
              <w:rPr>
                <w:b/>
              </w:rPr>
              <w:t>Impact indicators</w:t>
            </w:r>
          </w:p>
        </w:tc>
        <w:tc>
          <w:tcPr>
            <w:tcW w:w="4956" w:type="dxa"/>
          </w:tcPr>
          <w:p w14:paraId="62CCA36B" w14:textId="77777777" w:rsidR="00044771" w:rsidRDefault="00044771" w:rsidP="009665E7"/>
        </w:tc>
      </w:tr>
      <w:tr w:rsidR="00044771" w14:paraId="3DBE83BB" w14:textId="77777777" w:rsidTr="009665E7">
        <w:tc>
          <w:tcPr>
            <w:tcW w:w="4106" w:type="dxa"/>
          </w:tcPr>
          <w:p w14:paraId="062BDF24" w14:textId="77777777" w:rsidR="00044771" w:rsidRPr="00F45AAE" w:rsidRDefault="00044771" w:rsidP="009665E7">
            <w:r>
              <w:t>Disturbance</w:t>
            </w:r>
          </w:p>
        </w:tc>
        <w:tc>
          <w:tcPr>
            <w:tcW w:w="4956" w:type="dxa"/>
          </w:tcPr>
          <w:p w14:paraId="5C1C1E2D" w14:textId="77777777" w:rsidR="00044771" w:rsidRDefault="00044771" w:rsidP="009665E7">
            <w:r>
              <w:t>A: more than 60 % forest A-B category (no disturbance, intermedium level of disturbance)</w:t>
            </w:r>
            <w:r>
              <w:br/>
              <w:t>B: 30-60 % forest A-B category (no disturbance, intermedium level of disturbance)</w:t>
            </w:r>
            <w:r>
              <w:br/>
              <w:t>C: less than 30 % forest A-B category (no disturbance, intermedium level of disturbance)</w:t>
            </w:r>
          </w:p>
        </w:tc>
      </w:tr>
    </w:tbl>
    <w:p w14:paraId="50D07F8A" w14:textId="77777777" w:rsidR="00044771" w:rsidRDefault="00044771" w:rsidP="00044771"/>
    <w:p w14:paraId="69B9AC78" w14:textId="77777777" w:rsidR="00044771" w:rsidRDefault="00044771" w:rsidP="00044771">
      <w:pPr>
        <w:pStyle w:val="berschrift3"/>
      </w:pPr>
      <w:r>
        <w:t>Fieldwork</w:t>
      </w:r>
    </w:p>
    <w:p w14:paraId="131A618C" w14:textId="77777777" w:rsidR="00044771" w:rsidRDefault="00044771" w:rsidP="00044771">
      <w:r>
        <w:t>During fieldwork, the following data was gathered:</w:t>
      </w:r>
    </w:p>
    <w:tbl>
      <w:tblPr>
        <w:tblStyle w:val="Tabellenraster"/>
        <w:tblW w:w="0" w:type="auto"/>
        <w:tblLook w:val="04A0" w:firstRow="1" w:lastRow="0" w:firstColumn="1" w:lastColumn="0" w:noHBand="0" w:noVBand="1"/>
      </w:tblPr>
      <w:tblGrid>
        <w:gridCol w:w="1812"/>
        <w:gridCol w:w="1812"/>
        <w:gridCol w:w="1812"/>
        <w:gridCol w:w="1813"/>
        <w:gridCol w:w="1813"/>
      </w:tblGrid>
      <w:tr w:rsidR="00044771" w14:paraId="0CA78D4C" w14:textId="77777777" w:rsidTr="009665E7">
        <w:tc>
          <w:tcPr>
            <w:tcW w:w="1812" w:type="dxa"/>
          </w:tcPr>
          <w:p w14:paraId="761CE530" w14:textId="77777777" w:rsidR="00044771" w:rsidRPr="00F45AAE" w:rsidRDefault="00044771" w:rsidP="009665E7">
            <w:pPr>
              <w:rPr>
                <w:b/>
              </w:rPr>
            </w:pPr>
            <w:r w:rsidRPr="00F45AAE">
              <w:rPr>
                <w:b/>
              </w:rPr>
              <w:t>Economy</w:t>
            </w:r>
          </w:p>
        </w:tc>
        <w:tc>
          <w:tcPr>
            <w:tcW w:w="1812" w:type="dxa"/>
          </w:tcPr>
          <w:p w14:paraId="4D915E85" w14:textId="77777777" w:rsidR="00044771" w:rsidRPr="00F45AAE" w:rsidRDefault="00044771" w:rsidP="009665E7">
            <w:pPr>
              <w:rPr>
                <w:b/>
              </w:rPr>
            </w:pPr>
            <w:r w:rsidRPr="00F45AAE">
              <w:rPr>
                <w:b/>
              </w:rPr>
              <w:t>Adults</w:t>
            </w:r>
          </w:p>
        </w:tc>
        <w:tc>
          <w:tcPr>
            <w:tcW w:w="1812" w:type="dxa"/>
          </w:tcPr>
          <w:p w14:paraId="5CE3E65D" w14:textId="77777777" w:rsidR="00044771" w:rsidRPr="00F45AAE" w:rsidRDefault="00044771" w:rsidP="009665E7">
            <w:pPr>
              <w:rPr>
                <w:b/>
              </w:rPr>
            </w:pPr>
            <w:r w:rsidRPr="00F45AAE">
              <w:rPr>
                <w:b/>
              </w:rPr>
              <w:t>Juveniles</w:t>
            </w:r>
          </w:p>
        </w:tc>
        <w:tc>
          <w:tcPr>
            <w:tcW w:w="1813" w:type="dxa"/>
          </w:tcPr>
          <w:p w14:paraId="2E0953A8" w14:textId="77777777" w:rsidR="00044771" w:rsidRPr="00F45AAE" w:rsidRDefault="00044771" w:rsidP="009665E7">
            <w:pPr>
              <w:rPr>
                <w:b/>
              </w:rPr>
            </w:pPr>
            <w:r w:rsidRPr="00F45AAE">
              <w:rPr>
                <w:b/>
              </w:rPr>
              <w:t>Total individuals</w:t>
            </w:r>
          </w:p>
        </w:tc>
        <w:tc>
          <w:tcPr>
            <w:tcW w:w="1813" w:type="dxa"/>
          </w:tcPr>
          <w:p w14:paraId="36DB0DA7" w14:textId="77777777" w:rsidR="00044771" w:rsidRPr="00F45AAE" w:rsidRDefault="00044771" w:rsidP="009665E7">
            <w:pPr>
              <w:rPr>
                <w:b/>
              </w:rPr>
            </w:pPr>
            <w:r w:rsidRPr="00F45AAE">
              <w:rPr>
                <w:b/>
              </w:rPr>
              <w:t>No. of grid cells</w:t>
            </w:r>
          </w:p>
        </w:tc>
      </w:tr>
      <w:tr w:rsidR="00044771" w14:paraId="0F3E4CC5" w14:textId="77777777" w:rsidTr="009665E7">
        <w:tc>
          <w:tcPr>
            <w:tcW w:w="1812" w:type="dxa"/>
          </w:tcPr>
          <w:p w14:paraId="12E456FB" w14:textId="77777777" w:rsidR="00044771" w:rsidRDefault="00044771" w:rsidP="009665E7">
            <w:r>
              <w:t>BiH</w:t>
            </w:r>
          </w:p>
        </w:tc>
        <w:tc>
          <w:tcPr>
            <w:tcW w:w="1812" w:type="dxa"/>
          </w:tcPr>
          <w:p w14:paraId="5CE9A1C4" w14:textId="77777777" w:rsidR="00044771" w:rsidRDefault="00044771" w:rsidP="009665E7">
            <w:r>
              <w:t>2</w:t>
            </w:r>
          </w:p>
        </w:tc>
        <w:tc>
          <w:tcPr>
            <w:tcW w:w="1812" w:type="dxa"/>
          </w:tcPr>
          <w:p w14:paraId="09EFBA18" w14:textId="77777777" w:rsidR="00044771" w:rsidRDefault="00044771" w:rsidP="009665E7">
            <w:r>
              <w:t>0</w:t>
            </w:r>
          </w:p>
        </w:tc>
        <w:tc>
          <w:tcPr>
            <w:tcW w:w="1813" w:type="dxa"/>
          </w:tcPr>
          <w:p w14:paraId="4CC2CEAF" w14:textId="77777777" w:rsidR="00044771" w:rsidRDefault="00044771" w:rsidP="009665E7">
            <w:r>
              <w:t>2</w:t>
            </w:r>
          </w:p>
        </w:tc>
        <w:tc>
          <w:tcPr>
            <w:tcW w:w="1813" w:type="dxa"/>
          </w:tcPr>
          <w:p w14:paraId="687FF09B" w14:textId="77777777" w:rsidR="00044771" w:rsidRDefault="00044771" w:rsidP="009665E7">
            <w:r>
              <w:t>2</w:t>
            </w:r>
          </w:p>
        </w:tc>
      </w:tr>
      <w:tr w:rsidR="00044771" w14:paraId="3A56E1B8" w14:textId="77777777" w:rsidTr="009665E7">
        <w:tc>
          <w:tcPr>
            <w:tcW w:w="1812" w:type="dxa"/>
          </w:tcPr>
          <w:p w14:paraId="6413C89A" w14:textId="77777777" w:rsidR="00044771" w:rsidRDefault="00044771" w:rsidP="009665E7">
            <w:r>
              <w:t>KOS*</w:t>
            </w:r>
          </w:p>
        </w:tc>
        <w:tc>
          <w:tcPr>
            <w:tcW w:w="1812" w:type="dxa"/>
          </w:tcPr>
          <w:p w14:paraId="6603AE22" w14:textId="77777777" w:rsidR="00044771" w:rsidRDefault="00044771" w:rsidP="009665E7">
            <w:r>
              <w:t>7</w:t>
            </w:r>
          </w:p>
        </w:tc>
        <w:tc>
          <w:tcPr>
            <w:tcW w:w="1812" w:type="dxa"/>
          </w:tcPr>
          <w:p w14:paraId="363C47A9" w14:textId="77777777" w:rsidR="00044771" w:rsidRDefault="00044771" w:rsidP="009665E7">
            <w:r>
              <w:t>0</w:t>
            </w:r>
          </w:p>
        </w:tc>
        <w:tc>
          <w:tcPr>
            <w:tcW w:w="1813" w:type="dxa"/>
          </w:tcPr>
          <w:p w14:paraId="4195FB28" w14:textId="77777777" w:rsidR="00044771" w:rsidRDefault="00044771" w:rsidP="009665E7">
            <w:r>
              <w:t>7</w:t>
            </w:r>
          </w:p>
        </w:tc>
        <w:tc>
          <w:tcPr>
            <w:tcW w:w="1813" w:type="dxa"/>
          </w:tcPr>
          <w:p w14:paraId="31D1026D" w14:textId="77777777" w:rsidR="00044771" w:rsidRDefault="00044771" w:rsidP="009665E7">
            <w:r>
              <w:t>7</w:t>
            </w:r>
          </w:p>
        </w:tc>
      </w:tr>
    </w:tbl>
    <w:p w14:paraId="321E2CAE" w14:textId="77777777" w:rsidR="00044771" w:rsidRDefault="00044771" w:rsidP="00044771"/>
    <w:p w14:paraId="4AA4EB13" w14:textId="77777777" w:rsidR="00044771" w:rsidRDefault="00044771" w:rsidP="00044771">
      <w:pPr>
        <w:pStyle w:val="berschrift3"/>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044771" w:rsidRPr="000945A4" w14:paraId="573C53CA" w14:textId="77777777" w:rsidTr="009665E7">
        <w:tc>
          <w:tcPr>
            <w:tcW w:w="2093" w:type="dxa"/>
            <w:hideMark/>
          </w:tcPr>
          <w:p w14:paraId="33DB05E7"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1</w:t>
            </w:r>
            <w:r>
              <w:rPr>
                <w:lang w:eastAsia="sr-Cyrl-CS"/>
              </w:rPr>
              <w:t>(HI1)</w:t>
            </w:r>
          </w:p>
        </w:tc>
        <w:tc>
          <w:tcPr>
            <w:tcW w:w="722" w:type="dxa"/>
            <w:hideMark/>
          </w:tcPr>
          <w:p w14:paraId="747E4C20"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C3B6655"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7DD18458"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69CF3062"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4C8008BA"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66DB9B57"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11E3354B"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4804C2C"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8F70A3A"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18502F89" w14:textId="77777777" w:rsidR="00044771" w:rsidRPr="000945A4" w:rsidRDefault="00044771" w:rsidP="009665E7">
            <w:pPr>
              <w:rPr>
                <w:rFonts w:ascii="Times New Roman" w:hAnsi="Times New Roman"/>
                <w:color w:val="222222"/>
                <w:lang w:val="sr-Cyrl-CS" w:eastAsia="sr-Cyrl-CS"/>
              </w:rPr>
            </w:pPr>
            <w:r w:rsidRPr="005947A4">
              <w:t>A</w:t>
            </w:r>
          </w:p>
        </w:tc>
      </w:tr>
      <w:tr w:rsidR="00044771" w:rsidRPr="000945A4" w14:paraId="7F200EB5" w14:textId="77777777" w:rsidTr="009665E7">
        <w:tc>
          <w:tcPr>
            <w:tcW w:w="2093" w:type="dxa"/>
            <w:hideMark/>
          </w:tcPr>
          <w:p w14:paraId="40674EFD" w14:textId="77777777" w:rsidR="00044771" w:rsidRPr="000945A4" w:rsidRDefault="00044771" w:rsidP="009665E7">
            <w:pPr>
              <w:rPr>
                <w:rFonts w:ascii="Times New Roman" w:hAnsi="Times New Roman"/>
                <w:color w:val="222222"/>
                <w:lang w:eastAsia="sr-Cyrl-CS"/>
              </w:rPr>
            </w:pPr>
            <w:r w:rsidRPr="000945A4">
              <w:rPr>
                <w:lang w:val="sr-Cyrl-CS" w:eastAsia="sr-Cyrl-CS"/>
              </w:rPr>
              <w:t>Parameter 2</w:t>
            </w:r>
            <w:r>
              <w:rPr>
                <w:lang w:eastAsia="sr-Cyrl-CS"/>
              </w:rPr>
              <w:t xml:space="preserve"> (HI2)</w:t>
            </w:r>
          </w:p>
        </w:tc>
        <w:tc>
          <w:tcPr>
            <w:tcW w:w="722" w:type="dxa"/>
            <w:hideMark/>
          </w:tcPr>
          <w:p w14:paraId="564E1B3F"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D7829D7"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55E9CA70"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5080069"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1F0467D4"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071005E3"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0CBE8F17"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05840C9F"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35E4EA22"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9F6E0F0" w14:textId="77777777" w:rsidR="00044771" w:rsidRPr="000945A4" w:rsidRDefault="00044771" w:rsidP="009665E7">
            <w:pPr>
              <w:rPr>
                <w:rFonts w:ascii="Times New Roman" w:hAnsi="Times New Roman"/>
                <w:color w:val="222222"/>
                <w:lang w:val="sr-Cyrl-CS" w:eastAsia="sr-Cyrl-CS"/>
              </w:rPr>
            </w:pPr>
            <w:r w:rsidRPr="005947A4">
              <w:t>C</w:t>
            </w:r>
          </w:p>
        </w:tc>
      </w:tr>
      <w:tr w:rsidR="00044771" w:rsidRPr="000945A4" w14:paraId="65DAFE16" w14:textId="77777777" w:rsidTr="009665E7">
        <w:tc>
          <w:tcPr>
            <w:tcW w:w="2093" w:type="dxa"/>
          </w:tcPr>
          <w:p w14:paraId="0BE12673" w14:textId="77777777" w:rsidR="00044771" w:rsidRPr="000945A4" w:rsidRDefault="00044771" w:rsidP="009665E7">
            <w:pPr>
              <w:rPr>
                <w:lang w:val="sr-Cyrl-CS" w:eastAsia="sr-Cyrl-CS"/>
              </w:rPr>
            </w:pPr>
            <w:r w:rsidRPr="000945A4">
              <w:rPr>
                <w:lang w:val="sr-Cyrl-CS" w:eastAsia="sr-Cyrl-CS"/>
              </w:rPr>
              <w:t xml:space="preserve">Parameter </w:t>
            </w:r>
            <w:r>
              <w:rPr>
                <w:lang w:val="de-AT" w:eastAsia="sr-Cyrl-CS"/>
              </w:rPr>
              <w:t>3</w:t>
            </w:r>
            <w:r>
              <w:rPr>
                <w:lang w:eastAsia="sr-Cyrl-CS"/>
              </w:rPr>
              <w:t xml:space="preserve"> (HI3)</w:t>
            </w:r>
          </w:p>
        </w:tc>
        <w:tc>
          <w:tcPr>
            <w:tcW w:w="722" w:type="dxa"/>
          </w:tcPr>
          <w:p w14:paraId="578CC472" w14:textId="77777777" w:rsidR="00044771" w:rsidRPr="000945A4" w:rsidRDefault="00044771" w:rsidP="009665E7">
            <w:pPr>
              <w:rPr>
                <w:lang w:val="sr-Cyrl-CS" w:eastAsia="sr-Cyrl-CS"/>
              </w:rPr>
            </w:pPr>
            <w:r w:rsidRPr="005947A4">
              <w:t>A</w:t>
            </w:r>
          </w:p>
        </w:tc>
        <w:tc>
          <w:tcPr>
            <w:tcW w:w="723" w:type="dxa"/>
          </w:tcPr>
          <w:p w14:paraId="4E592BDF" w14:textId="77777777" w:rsidR="00044771" w:rsidRPr="000945A4" w:rsidRDefault="00044771" w:rsidP="009665E7">
            <w:pPr>
              <w:rPr>
                <w:lang w:val="sr-Cyrl-CS" w:eastAsia="sr-Cyrl-CS"/>
              </w:rPr>
            </w:pPr>
            <w:r w:rsidRPr="005947A4">
              <w:t>A</w:t>
            </w:r>
          </w:p>
        </w:tc>
        <w:tc>
          <w:tcPr>
            <w:tcW w:w="723" w:type="dxa"/>
          </w:tcPr>
          <w:p w14:paraId="4DF4D76A" w14:textId="77777777" w:rsidR="00044771" w:rsidRPr="000945A4" w:rsidRDefault="00044771" w:rsidP="009665E7">
            <w:pPr>
              <w:rPr>
                <w:lang w:val="sr-Cyrl-CS" w:eastAsia="sr-Cyrl-CS"/>
              </w:rPr>
            </w:pPr>
            <w:r w:rsidRPr="005947A4">
              <w:t>B</w:t>
            </w:r>
          </w:p>
        </w:tc>
        <w:tc>
          <w:tcPr>
            <w:tcW w:w="723" w:type="dxa"/>
          </w:tcPr>
          <w:p w14:paraId="44F8C956" w14:textId="77777777" w:rsidR="00044771" w:rsidRPr="000945A4" w:rsidRDefault="00044771" w:rsidP="009665E7">
            <w:pPr>
              <w:rPr>
                <w:lang w:val="sr-Cyrl-CS" w:eastAsia="sr-Cyrl-CS"/>
              </w:rPr>
            </w:pPr>
            <w:r w:rsidRPr="005947A4">
              <w:t>B</w:t>
            </w:r>
          </w:p>
        </w:tc>
        <w:tc>
          <w:tcPr>
            <w:tcW w:w="723" w:type="dxa"/>
          </w:tcPr>
          <w:p w14:paraId="1750BB31" w14:textId="77777777" w:rsidR="00044771" w:rsidRPr="000945A4" w:rsidRDefault="00044771" w:rsidP="009665E7">
            <w:pPr>
              <w:rPr>
                <w:lang w:val="sr-Cyrl-CS" w:eastAsia="sr-Cyrl-CS"/>
              </w:rPr>
            </w:pPr>
            <w:r w:rsidRPr="005947A4">
              <w:t>B</w:t>
            </w:r>
          </w:p>
        </w:tc>
        <w:tc>
          <w:tcPr>
            <w:tcW w:w="723" w:type="dxa"/>
          </w:tcPr>
          <w:p w14:paraId="0F29FD34" w14:textId="77777777" w:rsidR="00044771" w:rsidRPr="000945A4" w:rsidRDefault="00044771" w:rsidP="009665E7">
            <w:pPr>
              <w:rPr>
                <w:lang w:val="sr-Cyrl-CS" w:eastAsia="sr-Cyrl-CS"/>
              </w:rPr>
            </w:pPr>
            <w:r w:rsidRPr="005947A4">
              <w:t>B</w:t>
            </w:r>
          </w:p>
        </w:tc>
        <w:tc>
          <w:tcPr>
            <w:tcW w:w="723" w:type="dxa"/>
          </w:tcPr>
          <w:p w14:paraId="58E3626B" w14:textId="77777777" w:rsidR="00044771" w:rsidRPr="000945A4" w:rsidRDefault="00044771" w:rsidP="009665E7">
            <w:pPr>
              <w:rPr>
                <w:lang w:val="sr-Cyrl-CS" w:eastAsia="sr-Cyrl-CS"/>
              </w:rPr>
            </w:pPr>
            <w:r w:rsidRPr="005947A4">
              <w:t>C</w:t>
            </w:r>
          </w:p>
        </w:tc>
        <w:tc>
          <w:tcPr>
            <w:tcW w:w="723" w:type="dxa"/>
          </w:tcPr>
          <w:p w14:paraId="26439B5C" w14:textId="77777777" w:rsidR="00044771" w:rsidRPr="000945A4" w:rsidRDefault="00044771" w:rsidP="009665E7">
            <w:pPr>
              <w:rPr>
                <w:lang w:val="sr-Cyrl-CS" w:eastAsia="sr-Cyrl-CS"/>
              </w:rPr>
            </w:pPr>
            <w:r w:rsidRPr="005947A4">
              <w:t>A</w:t>
            </w:r>
          </w:p>
        </w:tc>
        <w:tc>
          <w:tcPr>
            <w:tcW w:w="723" w:type="dxa"/>
          </w:tcPr>
          <w:p w14:paraId="0AABCEE6" w14:textId="77777777" w:rsidR="00044771" w:rsidRPr="000945A4" w:rsidRDefault="00044771" w:rsidP="009665E7">
            <w:pPr>
              <w:rPr>
                <w:lang w:val="sr-Cyrl-CS" w:eastAsia="sr-Cyrl-CS"/>
              </w:rPr>
            </w:pPr>
            <w:r w:rsidRPr="005947A4">
              <w:t>C</w:t>
            </w:r>
          </w:p>
        </w:tc>
        <w:tc>
          <w:tcPr>
            <w:tcW w:w="723" w:type="dxa"/>
          </w:tcPr>
          <w:p w14:paraId="7C2D030D" w14:textId="77777777" w:rsidR="00044771" w:rsidRPr="000945A4" w:rsidRDefault="00044771" w:rsidP="009665E7">
            <w:pPr>
              <w:rPr>
                <w:lang w:val="sr-Cyrl-CS" w:eastAsia="sr-Cyrl-CS"/>
              </w:rPr>
            </w:pPr>
            <w:r w:rsidRPr="005947A4">
              <w:t>C</w:t>
            </w:r>
          </w:p>
        </w:tc>
      </w:tr>
      <w:tr w:rsidR="00044771" w:rsidRPr="000945A4" w14:paraId="53EEEA87" w14:textId="77777777" w:rsidTr="009665E7">
        <w:tc>
          <w:tcPr>
            <w:tcW w:w="2093" w:type="dxa"/>
            <w:hideMark/>
          </w:tcPr>
          <w:p w14:paraId="1D526F48" w14:textId="77777777" w:rsidR="00044771" w:rsidRPr="000945A4" w:rsidRDefault="00044771" w:rsidP="009665E7">
            <w:pPr>
              <w:rPr>
                <w:rFonts w:ascii="Times New Roman" w:hAnsi="Times New Roman"/>
                <w:color w:val="222222"/>
                <w:lang w:eastAsia="sr-Cyrl-CS"/>
              </w:rPr>
            </w:pPr>
            <w:r w:rsidRPr="000945A4">
              <w:rPr>
                <w:lang w:val="sr-Cyrl-CS" w:eastAsia="sr-Cyrl-CS"/>
              </w:rPr>
              <w:lastRenderedPageBreak/>
              <w:t xml:space="preserve">Parameter </w:t>
            </w:r>
            <w:r>
              <w:rPr>
                <w:lang w:val="de-AT" w:eastAsia="sr-Cyrl-CS"/>
              </w:rPr>
              <w:t>4</w:t>
            </w:r>
            <w:r>
              <w:rPr>
                <w:lang w:eastAsia="sr-Cyrl-CS"/>
              </w:rPr>
              <w:t xml:space="preserve"> (II1)</w:t>
            </w:r>
          </w:p>
        </w:tc>
        <w:tc>
          <w:tcPr>
            <w:tcW w:w="722" w:type="dxa"/>
            <w:hideMark/>
          </w:tcPr>
          <w:p w14:paraId="7E83D619" w14:textId="77777777" w:rsidR="00044771" w:rsidRPr="000945A4" w:rsidRDefault="00044771" w:rsidP="009665E7">
            <w:pPr>
              <w:rPr>
                <w:rFonts w:ascii="Times New Roman" w:hAnsi="Times New Roman"/>
                <w:color w:val="222222"/>
                <w:lang w:val="sr-Cyrl-CS" w:eastAsia="sr-Cyrl-CS"/>
              </w:rPr>
            </w:pPr>
            <w:r w:rsidRPr="005947A4">
              <w:t>A</w:t>
            </w:r>
          </w:p>
        </w:tc>
        <w:tc>
          <w:tcPr>
            <w:tcW w:w="723" w:type="dxa"/>
            <w:hideMark/>
          </w:tcPr>
          <w:p w14:paraId="22B97F16"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414D282A"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480A9D70" w14:textId="77777777" w:rsidR="00044771" w:rsidRPr="000945A4" w:rsidRDefault="00044771" w:rsidP="009665E7">
            <w:pPr>
              <w:rPr>
                <w:rFonts w:ascii="Times New Roman" w:hAnsi="Times New Roman"/>
                <w:color w:val="222222"/>
                <w:lang w:val="sr-Cyrl-CS" w:eastAsia="sr-Cyrl-CS"/>
              </w:rPr>
            </w:pPr>
            <w:r w:rsidRPr="005947A4">
              <w:t>B</w:t>
            </w:r>
          </w:p>
        </w:tc>
        <w:tc>
          <w:tcPr>
            <w:tcW w:w="723" w:type="dxa"/>
            <w:hideMark/>
          </w:tcPr>
          <w:p w14:paraId="5A46A4C8"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632C775A"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3BEBAAB6"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5B00DAFD"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4ADDF1B4" w14:textId="77777777" w:rsidR="00044771" w:rsidRPr="000945A4" w:rsidRDefault="00044771" w:rsidP="009665E7">
            <w:pPr>
              <w:rPr>
                <w:rFonts w:ascii="Times New Roman" w:hAnsi="Times New Roman"/>
                <w:color w:val="222222"/>
                <w:lang w:val="sr-Cyrl-CS" w:eastAsia="sr-Cyrl-CS"/>
              </w:rPr>
            </w:pPr>
            <w:r w:rsidRPr="005947A4">
              <w:t>C</w:t>
            </w:r>
          </w:p>
        </w:tc>
        <w:tc>
          <w:tcPr>
            <w:tcW w:w="723" w:type="dxa"/>
            <w:hideMark/>
          </w:tcPr>
          <w:p w14:paraId="3F8E5F68" w14:textId="77777777" w:rsidR="00044771" w:rsidRPr="000945A4" w:rsidRDefault="00044771" w:rsidP="009665E7">
            <w:pPr>
              <w:rPr>
                <w:rFonts w:ascii="Times New Roman" w:hAnsi="Times New Roman"/>
                <w:color w:val="222222"/>
                <w:lang w:val="sr-Cyrl-CS" w:eastAsia="sr-Cyrl-CS"/>
              </w:rPr>
            </w:pPr>
            <w:r w:rsidRPr="005947A4">
              <w:t>C</w:t>
            </w:r>
          </w:p>
        </w:tc>
      </w:tr>
      <w:tr w:rsidR="00044771" w:rsidRPr="000945A4" w14:paraId="3F7B2A9E" w14:textId="77777777" w:rsidTr="009665E7">
        <w:tc>
          <w:tcPr>
            <w:tcW w:w="2093" w:type="dxa"/>
            <w:hideMark/>
          </w:tcPr>
          <w:p w14:paraId="0FA81D67" w14:textId="77777777" w:rsidR="00044771" w:rsidRPr="000945A4" w:rsidRDefault="00044771"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F7CC286" w14:textId="77777777" w:rsidR="00044771" w:rsidRPr="00F45AAE" w:rsidRDefault="00044771" w:rsidP="009665E7">
            <w:pPr>
              <w:rPr>
                <w:rFonts w:ascii="Times New Roman" w:hAnsi="Times New Roman"/>
                <w:b/>
                <w:color w:val="222222"/>
                <w:lang w:val="sr-Cyrl-CS" w:eastAsia="sr-Cyrl-CS"/>
              </w:rPr>
            </w:pPr>
            <w:r w:rsidRPr="00F45AAE">
              <w:rPr>
                <w:b/>
              </w:rPr>
              <w:t>A</w:t>
            </w:r>
          </w:p>
        </w:tc>
        <w:tc>
          <w:tcPr>
            <w:tcW w:w="723" w:type="dxa"/>
            <w:hideMark/>
          </w:tcPr>
          <w:p w14:paraId="303F5ACF" w14:textId="77777777" w:rsidR="00044771" w:rsidRPr="00F45AAE" w:rsidRDefault="00044771" w:rsidP="009665E7">
            <w:pPr>
              <w:rPr>
                <w:rFonts w:ascii="Times New Roman" w:hAnsi="Times New Roman"/>
                <w:b/>
                <w:color w:val="222222"/>
                <w:lang w:val="sr-Cyrl-CS" w:eastAsia="sr-Cyrl-CS"/>
              </w:rPr>
            </w:pPr>
            <w:r w:rsidRPr="00F45AAE">
              <w:rPr>
                <w:b/>
              </w:rPr>
              <w:t>A</w:t>
            </w:r>
          </w:p>
        </w:tc>
        <w:tc>
          <w:tcPr>
            <w:tcW w:w="723" w:type="dxa"/>
            <w:hideMark/>
          </w:tcPr>
          <w:p w14:paraId="098B7FA9"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7AD1C4F"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5723D917"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154C31C2"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271D9042" w14:textId="77777777" w:rsidR="00044771" w:rsidRPr="00F45AAE" w:rsidRDefault="00044771" w:rsidP="009665E7">
            <w:pPr>
              <w:rPr>
                <w:rFonts w:ascii="Times New Roman" w:hAnsi="Times New Roman"/>
                <w:b/>
                <w:color w:val="222222"/>
                <w:lang w:val="sr-Cyrl-CS" w:eastAsia="sr-Cyrl-CS"/>
              </w:rPr>
            </w:pPr>
            <w:r w:rsidRPr="00F45AAE">
              <w:rPr>
                <w:b/>
              </w:rPr>
              <w:t>C</w:t>
            </w:r>
          </w:p>
        </w:tc>
        <w:tc>
          <w:tcPr>
            <w:tcW w:w="723" w:type="dxa"/>
            <w:hideMark/>
          </w:tcPr>
          <w:p w14:paraId="3433F0F8"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7B02E63" w14:textId="77777777" w:rsidR="00044771" w:rsidRPr="00F45AAE" w:rsidRDefault="00044771" w:rsidP="009665E7">
            <w:pPr>
              <w:rPr>
                <w:rFonts w:ascii="Times New Roman" w:hAnsi="Times New Roman"/>
                <w:b/>
                <w:color w:val="222222"/>
                <w:lang w:val="sr-Cyrl-CS" w:eastAsia="sr-Cyrl-CS"/>
              </w:rPr>
            </w:pPr>
            <w:r w:rsidRPr="00F45AAE">
              <w:rPr>
                <w:b/>
              </w:rPr>
              <w:t>B</w:t>
            </w:r>
          </w:p>
        </w:tc>
        <w:tc>
          <w:tcPr>
            <w:tcW w:w="723" w:type="dxa"/>
            <w:hideMark/>
          </w:tcPr>
          <w:p w14:paraId="4CF07311" w14:textId="77777777" w:rsidR="00044771" w:rsidRPr="00F45AAE" w:rsidRDefault="00044771" w:rsidP="009665E7">
            <w:pPr>
              <w:rPr>
                <w:rFonts w:ascii="Times New Roman" w:hAnsi="Times New Roman"/>
                <w:b/>
                <w:color w:val="222222"/>
                <w:lang w:val="sr-Cyrl-CS" w:eastAsia="sr-Cyrl-CS"/>
              </w:rPr>
            </w:pPr>
            <w:r w:rsidRPr="00F45AAE">
              <w:rPr>
                <w:b/>
              </w:rPr>
              <w:t>C</w:t>
            </w:r>
          </w:p>
        </w:tc>
      </w:tr>
    </w:tbl>
    <w:p w14:paraId="12EE98A2" w14:textId="3D81F920" w:rsidR="008A3AAF" w:rsidRDefault="008A3AAF" w:rsidP="008A3AAF">
      <w:bookmarkStart w:id="48" w:name="_Toc222131379"/>
    </w:p>
    <w:p w14:paraId="3E3F2687" w14:textId="77777777" w:rsidR="008A3AAF" w:rsidRDefault="008A3AAF">
      <w:pPr>
        <w:spacing w:before="0" w:beforeAutospacing="0" w:after="0" w:afterAutospacing="0"/>
      </w:pPr>
      <w:r>
        <w:br w:type="page"/>
      </w:r>
    </w:p>
    <w:bookmarkEnd w:id="48"/>
    <w:p w14:paraId="6192B190" w14:textId="77777777" w:rsidR="00AD1132" w:rsidRPr="00AD1132" w:rsidRDefault="00AD1132" w:rsidP="00AD1132">
      <w:pPr>
        <w:pStyle w:val="Titel"/>
      </w:pPr>
    </w:p>
    <w:p w14:paraId="0EB38B73" w14:textId="77777777" w:rsidR="00AD1132" w:rsidRPr="00AD1132" w:rsidRDefault="00AD1132" w:rsidP="00AD1132">
      <w:pPr>
        <w:pStyle w:val="Titel"/>
      </w:pPr>
    </w:p>
    <w:p w14:paraId="35A85289" w14:textId="77777777" w:rsidR="00AD1132" w:rsidRDefault="00AD1132" w:rsidP="00AD1132">
      <w:pPr>
        <w:pStyle w:val="Titel"/>
      </w:pPr>
    </w:p>
    <w:p w14:paraId="724D7BF9" w14:textId="77777777" w:rsidR="00AD1132" w:rsidRPr="00AD1132" w:rsidRDefault="00AD1132" w:rsidP="00AD1132">
      <w:pPr>
        <w:pStyle w:val="Titel"/>
      </w:pPr>
    </w:p>
    <w:p w14:paraId="692C34DA" w14:textId="4D481677" w:rsidR="00405A89" w:rsidRPr="00405A89" w:rsidRDefault="000D26F3" w:rsidP="00405A89">
      <w:pPr>
        <w:pStyle w:val="berschrift1"/>
        <w:numPr>
          <w:ilvl w:val="0"/>
          <w:numId w:val="0"/>
        </w:numPr>
        <w:rPr>
          <w:sz w:val="56"/>
          <w:szCs w:val="21"/>
          <w:lang w:val="en-GB"/>
        </w:rPr>
      </w:pPr>
      <w:bookmarkStart w:id="49" w:name="_Toc222398962"/>
      <w:r>
        <w:rPr>
          <w:sz w:val="56"/>
          <w:szCs w:val="21"/>
          <w:lang w:val="en-GB"/>
        </w:rPr>
        <w:t>FISH</w:t>
      </w:r>
      <w:r w:rsidRPr="000D26F3">
        <w:rPr>
          <w:sz w:val="56"/>
          <w:szCs w:val="21"/>
          <w:lang w:val="en-GB"/>
        </w:rPr>
        <w:t xml:space="preserve"> S</w:t>
      </w:r>
      <w:r w:rsidR="00405A89">
        <w:rPr>
          <w:sz w:val="56"/>
          <w:szCs w:val="21"/>
          <w:lang w:val="en-GB"/>
        </w:rPr>
        <w:t>PECIES</w:t>
      </w:r>
      <w:bookmarkEnd w:id="49"/>
      <w:r>
        <w:rPr>
          <w:lang w:val="en-GB"/>
        </w:rPr>
        <w:br w:type="page"/>
      </w:r>
      <w:bookmarkStart w:id="50" w:name="_Toc222143089"/>
    </w:p>
    <w:p w14:paraId="140D6122" w14:textId="77777777" w:rsidR="00405A89" w:rsidRDefault="00405A89" w:rsidP="00580095">
      <w:pPr>
        <w:pStyle w:val="berschrift1"/>
        <w:numPr>
          <w:ilvl w:val="0"/>
          <w:numId w:val="60"/>
        </w:numPr>
      </w:pPr>
      <w:bookmarkStart w:id="51" w:name="_Toc222143105"/>
      <w:bookmarkStart w:id="52" w:name="_Toc222398963"/>
      <w:bookmarkEnd w:id="50"/>
      <w:r>
        <w:lastRenderedPageBreak/>
        <w:t>1107 Salmo marmoratus</w:t>
      </w:r>
      <w:bookmarkEnd w:id="51"/>
      <w:bookmarkEnd w:id="52"/>
    </w:p>
    <w:p w14:paraId="605409F3" w14:textId="77777777" w:rsidR="00405A89" w:rsidRDefault="00405A89" w:rsidP="00405A89">
      <w:pPr>
        <w:pStyle w:val="berschrift2"/>
      </w:pPr>
      <w:bookmarkStart w:id="53" w:name="_Toc222143106"/>
      <w:bookmarkStart w:id="54" w:name="_Toc222398964"/>
      <w:r>
        <w:t>Fact file</w:t>
      </w:r>
      <w:bookmarkEnd w:id="53"/>
      <w:bookmarkEnd w:id="54"/>
    </w:p>
    <w:p w14:paraId="130E9CC0" w14:textId="77777777" w:rsidR="00405A89" w:rsidRDefault="00405A89" w:rsidP="00405A89">
      <w:pPr>
        <w:pStyle w:val="berschrift3"/>
        <w:ind w:left="851" w:hanging="851"/>
      </w:pPr>
      <w:r>
        <w:t>Species</w:t>
      </w:r>
    </w:p>
    <w:p w14:paraId="32A033B0" w14:textId="77777777" w:rsidR="00405A89" w:rsidRDefault="00405A89" w:rsidP="00405A89">
      <w:r>
        <w:rPr>
          <w:b/>
        </w:rPr>
        <w:t>A</w:t>
      </w:r>
      <w:r w:rsidRPr="00C268C2">
        <w:rPr>
          <w:b/>
        </w:rPr>
        <w:t>uthor</w:t>
      </w:r>
      <w:r>
        <w:rPr>
          <w:b/>
        </w:rPr>
        <w:t>s</w:t>
      </w:r>
      <w:r w:rsidRPr="00C268C2">
        <w:rPr>
          <w:b/>
        </w:rPr>
        <w:t>:</w:t>
      </w:r>
      <w:r>
        <w:t xml:space="preserve"> Linda </w:t>
      </w:r>
      <w:r w:rsidRPr="000E1DD2">
        <w:t>Grapci-Kotori</w:t>
      </w:r>
    </w:p>
    <w:p w14:paraId="46EBBAC8" w14:textId="77777777" w:rsidR="00405A89" w:rsidRDefault="00405A89" w:rsidP="00405A89"/>
    <w:p w14:paraId="5C696E4F" w14:textId="77777777" w:rsidR="00405A89" w:rsidRDefault="00405A89" w:rsidP="00405A89">
      <w:pPr>
        <w:keepNext/>
      </w:pPr>
      <w:r>
        <w:rPr>
          <w:noProof/>
        </w:rPr>
        <w:drawing>
          <wp:inline distT="0" distB="0" distL="0" distR="0" wp14:anchorId="505E94D4" wp14:editId="57806823">
            <wp:extent cx="4761865" cy="3576320"/>
            <wp:effectExtent l="0" t="0" r="635" b="5080"/>
            <wp:docPr id="1019666332" name="Grafik 6" descr="Ein Bild, das Fisch, Riff, Meeresbiologie, Wass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666332" name="Grafik 6" descr="Ein Bild, das Fisch, Riff, Meeresbiologie, Wasser enthält.&#10;&#10;KI-generierte Inhalte können fehlerhaft sei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1865" cy="3576320"/>
                    </a:xfrm>
                    <a:prstGeom prst="rect">
                      <a:avLst/>
                    </a:prstGeom>
                    <a:noFill/>
                    <a:ln>
                      <a:noFill/>
                    </a:ln>
                  </pic:spPr>
                </pic:pic>
              </a:graphicData>
            </a:graphic>
          </wp:inline>
        </w:drawing>
      </w:r>
    </w:p>
    <w:p w14:paraId="53B9BCDE" w14:textId="02FC7263" w:rsidR="00405A89" w:rsidRDefault="00405A89" w:rsidP="00405A89">
      <w:pPr>
        <w:pStyle w:val="Beschriftung"/>
      </w:pPr>
      <w:r>
        <w:t xml:space="preserve">Figure </w:t>
      </w:r>
      <w:r>
        <w:fldChar w:fldCharType="begin"/>
      </w:r>
      <w:r>
        <w:instrText xml:space="preserve"> SEQ Figure \* ARABIC </w:instrText>
      </w:r>
      <w:r>
        <w:fldChar w:fldCharType="separate"/>
      </w:r>
      <w:r w:rsidR="002D30FE">
        <w:rPr>
          <w:noProof/>
        </w:rPr>
        <w:t>8</w:t>
      </w:r>
      <w:r>
        <w:fldChar w:fldCharType="end"/>
      </w:r>
      <w:r>
        <w:t>: Marble trout (</w:t>
      </w:r>
      <w:r w:rsidRPr="00D07A8F">
        <w:rPr>
          <w:i/>
        </w:rPr>
        <w:t>Salmo marmoratus</w:t>
      </w:r>
      <w:r>
        <w:t xml:space="preserve">). Photo: © </w:t>
      </w:r>
      <w:r w:rsidRPr="00D07A8F">
        <w:t>Julien Renoult</w:t>
      </w:r>
      <w:r>
        <w:t xml:space="preserve">, </w:t>
      </w:r>
      <w:r w:rsidRPr="0020354C">
        <w:t xml:space="preserve">CC BY-SA 4.0, </w:t>
      </w:r>
      <w:hyperlink r:id="rId24" w:history="1">
        <w:r w:rsidRPr="007F73A0">
          <w:rPr>
            <w:rStyle w:val="Hyperlink"/>
          </w:rPr>
          <w:t>https://www.inaturalist.org/photos/45673295</w:t>
        </w:r>
      </w:hyperlink>
    </w:p>
    <w:p w14:paraId="178F6745" w14:textId="77777777" w:rsidR="00405A89" w:rsidRDefault="00405A89" w:rsidP="00405A89"/>
    <w:p w14:paraId="737974A4" w14:textId="77777777" w:rsidR="00405A89" w:rsidRPr="00D36209" w:rsidRDefault="00405A89" w:rsidP="00405A89">
      <w:pPr>
        <w:rPr>
          <w:b/>
        </w:rPr>
      </w:pPr>
      <w:r>
        <w:rPr>
          <w:b/>
        </w:rPr>
        <w:t xml:space="preserve">Code: </w:t>
      </w:r>
      <w:r w:rsidRPr="000E1DD2">
        <w:t>1107</w:t>
      </w:r>
    </w:p>
    <w:p w14:paraId="157CA8B9" w14:textId="77777777" w:rsidR="00405A89" w:rsidRPr="00040B4A" w:rsidRDefault="00405A89" w:rsidP="00405A89">
      <w:r>
        <w:rPr>
          <w:b/>
        </w:rPr>
        <w:t xml:space="preserve">Scientific name: </w:t>
      </w:r>
      <w:r>
        <w:rPr>
          <w:i/>
        </w:rPr>
        <w:t xml:space="preserve">Salmo marmoratus </w:t>
      </w:r>
      <w:r>
        <w:t>(</w:t>
      </w:r>
      <w:r w:rsidRPr="00040B4A">
        <w:t>Cuvier, 1829</w:t>
      </w:r>
      <w:r>
        <w:t>)</w:t>
      </w:r>
    </w:p>
    <w:p w14:paraId="6A617F78" w14:textId="77777777" w:rsidR="00405A89" w:rsidRPr="000E1DD2" w:rsidRDefault="00405A89" w:rsidP="00405A89">
      <w:pPr>
        <w:rPr>
          <w:lang w:val="de-AT"/>
        </w:rPr>
      </w:pPr>
      <w:r w:rsidRPr="000E1DD2">
        <w:rPr>
          <w:b/>
          <w:lang w:val="de-AT"/>
        </w:rPr>
        <w:t>Local name:</w:t>
      </w:r>
      <w:r w:rsidRPr="000E1DD2">
        <w:rPr>
          <w:lang w:val="de-AT"/>
        </w:rPr>
        <w:t xml:space="preserve"> Trofta e mermertë (ALB)</w:t>
      </w:r>
    </w:p>
    <w:p w14:paraId="39641CA0" w14:textId="77777777" w:rsidR="00405A89" w:rsidRPr="0039794B" w:rsidRDefault="00405A89" w:rsidP="00405A89">
      <w:pPr>
        <w:rPr>
          <w:rFonts w:cstheme="minorHAnsi"/>
          <w:szCs w:val="24"/>
        </w:rPr>
      </w:pPr>
      <w:r w:rsidRPr="00D36209">
        <w:rPr>
          <w:b/>
        </w:rPr>
        <w:t>English name:</w:t>
      </w:r>
      <w:r>
        <w:t xml:space="preserve"> </w:t>
      </w:r>
      <w:r w:rsidRPr="0039794B">
        <w:rPr>
          <w:rFonts w:cstheme="minorHAnsi"/>
          <w:szCs w:val="24"/>
        </w:rPr>
        <w:t>Marble trout</w:t>
      </w:r>
    </w:p>
    <w:p w14:paraId="50AAED88" w14:textId="77777777" w:rsidR="00405A89" w:rsidRPr="0039794B" w:rsidRDefault="00405A89" w:rsidP="00405A89">
      <w:pPr>
        <w:autoSpaceDE w:val="0"/>
        <w:autoSpaceDN w:val="0"/>
        <w:adjustRightInd w:val="0"/>
        <w:spacing w:after="0"/>
        <w:jc w:val="both"/>
        <w:rPr>
          <w:rFonts w:cstheme="minorHAnsi"/>
          <w:i/>
          <w:iCs/>
          <w:szCs w:val="24"/>
        </w:rPr>
      </w:pPr>
      <w:r w:rsidRPr="0039794B">
        <w:rPr>
          <w:rFonts w:cstheme="minorHAnsi"/>
          <w:b/>
          <w:bCs/>
          <w:i/>
          <w:iCs/>
          <w:szCs w:val="24"/>
        </w:rPr>
        <w:t xml:space="preserve">Synonyms: </w:t>
      </w:r>
      <w:r w:rsidRPr="0039794B">
        <w:rPr>
          <w:rFonts w:cstheme="minorHAnsi"/>
          <w:i/>
          <w:iCs/>
          <w:szCs w:val="24"/>
        </w:rPr>
        <w:t>Salmo trutta marmoratus,</w:t>
      </w:r>
      <w:r w:rsidRPr="0039794B">
        <w:rPr>
          <w:rFonts w:cstheme="minorHAnsi"/>
          <w:szCs w:val="24"/>
        </w:rPr>
        <w:t xml:space="preserve"> </w:t>
      </w:r>
      <w:r w:rsidRPr="0039794B">
        <w:rPr>
          <w:rFonts w:cstheme="minorHAnsi"/>
          <w:iCs/>
          <w:szCs w:val="24"/>
        </w:rPr>
        <w:t xml:space="preserve">Cuvier, 1829, </w:t>
      </w:r>
      <w:r w:rsidRPr="0039794B">
        <w:rPr>
          <w:rFonts w:cstheme="minorHAnsi"/>
          <w:i/>
          <w:iCs/>
          <w:szCs w:val="24"/>
        </w:rPr>
        <w:t>Salar genivittatus</w:t>
      </w:r>
      <w:r w:rsidRPr="0039794B">
        <w:rPr>
          <w:rFonts w:cstheme="minorHAnsi"/>
          <w:iCs/>
          <w:szCs w:val="24"/>
        </w:rPr>
        <w:t xml:space="preserve">, Heckel &amp; Kner, 1858, </w:t>
      </w:r>
      <w:r w:rsidRPr="0039794B">
        <w:rPr>
          <w:rFonts w:cstheme="minorHAnsi"/>
          <w:i/>
          <w:iCs/>
          <w:szCs w:val="24"/>
        </w:rPr>
        <w:t xml:space="preserve">Trutta fario marmorata </w:t>
      </w:r>
      <w:r w:rsidRPr="0039794B">
        <w:rPr>
          <w:rFonts w:cstheme="minorHAnsi"/>
          <w:iCs/>
          <w:szCs w:val="24"/>
        </w:rPr>
        <w:t xml:space="preserve">Siebold, 1863, </w:t>
      </w:r>
      <w:r w:rsidRPr="0039794B">
        <w:rPr>
          <w:rFonts w:cstheme="minorHAnsi"/>
          <w:i/>
          <w:iCs/>
          <w:szCs w:val="24"/>
        </w:rPr>
        <w:t xml:space="preserve">Trutta adriatica </w:t>
      </w:r>
      <w:r w:rsidRPr="0039794B">
        <w:rPr>
          <w:rFonts w:cstheme="minorHAnsi"/>
          <w:iCs/>
          <w:szCs w:val="24"/>
        </w:rPr>
        <w:t>Kolombatović, 1890</w:t>
      </w:r>
    </w:p>
    <w:p w14:paraId="48675837" w14:textId="77777777" w:rsidR="00405A89" w:rsidRDefault="00405A89" w:rsidP="00405A89"/>
    <w:p w14:paraId="3FB01FB4" w14:textId="77777777" w:rsidR="00405A89" w:rsidRPr="00D36209" w:rsidRDefault="00405A89" w:rsidP="00405A89">
      <w:pPr>
        <w:pStyle w:val="berschrift3"/>
        <w:ind w:left="851" w:hanging="851"/>
      </w:pPr>
      <w:r>
        <w:t>Short profile of the species</w:t>
      </w:r>
    </w:p>
    <w:p w14:paraId="62BD218B" w14:textId="77777777" w:rsidR="00405A89" w:rsidRPr="0039794B" w:rsidRDefault="00405A89" w:rsidP="00405A89">
      <w:pPr>
        <w:jc w:val="both"/>
        <w:rPr>
          <w:rFonts w:cstheme="minorHAnsi"/>
          <w:szCs w:val="24"/>
        </w:rPr>
      </w:pPr>
      <w:r w:rsidRPr="00D07A8F">
        <w:rPr>
          <w:rFonts w:cstheme="minorHAnsi"/>
          <w:i/>
          <w:iCs/>
          <w:szCs w:val="24"/>
        </w:rPr>
        <w:t>Salmo marmoratus</w:t>
      </w:r>
      <w:r w:rsidRPr="00D07A8F">
        <w:rPr>
          <w:rFonts w:cstheme="minorHAnsi"/>
          <w:szCs w:val="24"/>
        </w:rPr>
        <w:t>, the marbled trout, is a large freshwater salmonid endemic to the Adriatic basin of northern Italy and the western Balkans. It resembles the brown trout but is distinguished by an elongated, cylindrical body, a long flattened head comprising about one quarter of total length and a grey-green coloration marked by dark marbled patterns</w:t>
      </w:r>
      <w:r>
        <w:rPr>
          <w:rFonts w:cstheme="minorHAnsi"/>
          <w:szCs w:val="24"/>
        </w:rPr>
        <w:t>. The</w:t>
      </w:r>
      <w:r w:rsidRPr="00D07A8F">
        <w:rPr>
          <w:rFonts w:cstheme="minorHAnsi"/>
          <w:szCs w:val="24"/>
        </w:rPr>
        <w:t xml:space="preserve"> individuals may reach up to 1 m in length and around 30 kg. Spawning occurs from November to January in clean, fast-flowing rivers with sandy or gravelly substrates, where eggs are buried in redds and hatch after several months. The species is strongly predatory, feeding on fish, aquatic insects and crustaceans</w:t>
      </w:r>
      <w:r>
        <w:rPr>
          <w:rFonts w:cstheme="minorHAnsi"/>
          <w:szCs w:val="24"/>
        </w:rPr>
        <w:t>. T</w:t>
      </w:r>
      <w:r w:rsidRPr="00D07A8F">
        <w:rPr>
          <w:rFonts w:cstheme="minorHAnsi"/>
          <w:szCs w:val="24"/>
        </w:rPr>
        <w:t>ypically</w:t>
      </w:r>
      <w:r>
        <w:rPr>
          <w:rFonts w:cstheme="minorHAnsi"/>
          <w:szCs w:val="24"/>
        </w:rPr>
        <w:t xml:space="preserve">, they </w:t>
      </w:r>
      <w:r w:rsidRPr="00D07A8F">
        <w:rPr>
          <w:rFonts w:cstheme="minorHAnsi"/>
          <w:szCs w:val="24"/>
        </w:rPr>
        <w:t>rest in deep pools, undercut banks, or other sheltered riverbed structures while maintaining territorial behavior. It inhabits cold, well-oxygenated mountain streams, upper river courses, and glacial lakes, generally in waters below about 15 °C. Populations are threatened by habitat degradation, river regulation, overfishing, pollution and hybridization with introduced trout</w:t>
      </w:r>
      <w:r>
        <w:rPr>
          <w:rFonts w:cstheme="minorHAnsi"/>
          <w:szCs w:val="24"/>
        </w:rPr>
        <w:t>. A</w:t>
      </w:r>
      <w:r w:rsidRPr="00D07A8F">
        <w:rPr>
          <w:rFonts w:cstheme="minorHAnsi"/>
          <w:szCs w:val="24"/>
        </w:rPr>
        <w:t>lthough globally listed as Least Concern, the species is regionally endangered and protected under European conservation legislation.</w:t>
      </w:r>
    </w:p>
    <w:p w14:paraId="0CBCB395" w14:textId="77777777" w:rsidR="00405A89" w:rsidRPr="00E56289" w:rsidRDefault="00405A89" w:rsidP="00405A89">
      <w:pPr>
        <w:jc w:val="both"/>
        <w:rPr>
          <w:rFonts w:cstheme="minorHAnsi"/>
        </w:rPr>
      </w:pPr>
    </w:p>
    <w:p w14:paraId="3E4205B0" w14:textId="77777777" w:rsidR="00405A89" w:rsidRDefault="00405A89" w:rsidP="00405A89">
      <w:pPr>
        <w:pStyle w:val="berschrift3"/>
        <w:ind w:left="851" w:hanging="851"/>
      </w:pPr>
      <w:r>
        <w:t>Characteristics of the species for identification</w:t>
      </w:r>
    </w:p>
    <w:p w14:paraId="05E11160" w14:textId="77777777" w:rsidR="00405A89" w:rsidRPr="000E1DD2" w:rsidRDefault="00405A89" w:rsidP="00405A89">
      <w:pPr>
        <w:pStyle w:val="KeinLeerraum"/>
        <w:jc w:val="both"/>
        <w:rPr>
          <w:rFonts w:cstheme="minorHAnsi"/>
          <w:szCs w:val="24"/>
        </w:rPr>
      </w:pPr>
      <w:r w:rsidRPr="000E1DD2" w:rsidDel="00953119">
        <w:rPr>
          <w:rFonts w:cstheme="minorHAnsi"/>
          <w:b/>
          <w:szCs w:val="24"/>
        </w:rPr>
        <w:t>Systematic position</w:t>
      </w:r>
      <w:r w:rsidRPr="000E1DD2">
        <w:rPr>
          <w:rFonts w:cstheme="minorHAnsi"/>
          <w:b/>
          <w:szCs w:val="24"/>
        </w:rPr>
        <w:t xml:space="preserve">: </w:t>
      </w:r>
      <w:r w:rsidRPr="000E1DD2">
        <w:rPr>
          <w:rFonts w:cstheme="minorHAnsi"/>
          <w:szCs w:val="24"/>
        </w:rPr>
        <w:t>Vertebrata, Gnathostomata, Salmoniformes, Salmonidae, Salmonina</w:t>
      </w:r>
    </w:p>
    <w:p w14:paraId="26643A96" w14:textId="77777777" w:rsidR="00405A89" w:rsidRPr="0039794B" w:rsidRDefault="00405A89" w:rsidP="00405A89">
      <w:pPr>
        <w:pStyle w:val="KeinLeerraum"/>
        <w:jc w:val="both"/>
        <w:rPr>
          <w:rFonts w:cstheme="minorHAnsi"/>
          <w:b/>
          <w:szCs w:val="24"/>
          <w:u w:val="single"/>
        </w:rPr>
      </w:pPr>
      <w:r w:rsidRPr="000E1DD2">
        <w:rPr>
          <w:rFonts w:cstheme="minorHAnsi"/>
          <w:b/>
          <w:szCs w:val="24"/>
        </w:rPr>
        <w:t>Characteristics</w:t>
      </w:r>
      <w:r w:rsidRPr="000E1DD2">
        <w:rPr>
          <w:rFonts w:cstheme="minorHAnsi"/>
          <w:szCs w:val="24"/>
        </w:rPr>
        <w:t>: Marbled trout resemble their close relative, brown trout (</w:t>
      </w:r>
      <w:r w:rsidRPr="008A3B70">
        <w:rPr>
          <w:rFonts w:cstheme="minorHAnsi"/>
          <w:i/>
          <w:szCs w:val="24"/>
        </w:rPr>
        <w:t>Salmo trutta</w:t>
      </w:r>
      <w:r w:rsidRPr="000E1DD2">
        <w:rPr>
          <w:rFonts w:cstheme="minorHAnsi"/>
          <w:szCs w:val="24"/>
        </w:rPr>
        <w:t xml:space="preserve">), </w:t>
      </w:r>
      <w:r w:rsidRPr="0039794B">
        <w:rPr>
          <w:rFonts w:cstheme="minorHAnsi"/>
          <w:szCs w:val="24"/>
        </w:rPr>
        <w:t>though they differ in several ways. Marbled trout have an elongate and circular body, with the head making up roughly 25% of the total body length. These fish can grow up to a meter long and up to 30 kilograms, making it the second largest salmonid in Europe (Crivelli et al., 2000). The coloration ranges from gray to green, with dark lines forming a marbled pattern, hence its name (Muhamedagic et al., 2008). Some specimens also have red dots along the body (Cuvier et al., 1829). To the right of the esophagus lies a single-lobed liver that is thick anteriorly and grows thinner until it reaches the gall bladder, which is relatively large in size. A large swim bladder that connects to the esophagus takes up the entirety of the upper back (Cuvier et al., 1829).</w:t>
      </w:r>
    </w:p>
    <w:p w14:paraId="6E28547F" w14:textId="77777777" w:rsidR="00405A89" w:rsidRPr="00D653C2" w:rsidRDefault="00405A89" w:rsidP="00405A89">
      <w:pPr>
        <w:jc w:val="both"/>
        <w:rPr>
          <w:rFonts w:cstheme="minorHAnsi"/>
        </w:rPr>
      </w:pPr>
    </w:p>
    <w:p w14:paraId="1C3E7B55" w14:textId="77777777" w:rsidR="00405A89" w:rsidRPr="00D36209" w:rsidRDefault="00405A89" w:rsidP="00405A89">
      <w:pPr>
        <w:pStyle w:val="berschrift3"/>
        <w:ind w:left="851" w:hanging="851"/>
      </w:pPr>
      <w:r>
        <w:t>Biology</w:t>
      </w:r>
    </w:p>
    <w:p w14:paraId="240E34A3" w14:textId="77777777" w:rsidR="00405A89" w:rsidRDefault="00405A89" w:rsidP="00405A89">
      <w:pPr>
        <w:pStyle w:val="KeinLeerraum"/>
        <w:jc w:val="both"/>
        <w:rPr>
          <w:rFonts w:cstheme="minorHAnsi"/>
          <w:szCs w:val="24"/>
        </w:rPr>
      </w:pPr>
      <w:r w:rsidRPr="000E1DD2">
        <w:rPr>
          <w:rFonts w:cstheme="minorHAnsi"/>
          <w:b/>
          <w:szCs w:val="24"/>
        </w:rPr>
        <w:t>Reproduction</w:t>
      </w:r>
      <w:r w:rsidRPr="000E1DD2">
        <w:rPr>
          <w:rFonts w:cstheme="minorHAnsi"/>
          <w:szCs w:val="24"/>
        </w:rPr>
        <w:t>: Trout nesting sites, called redds, are aggressively protected by males (Crisp, 2000).</w:t>
      </w:r>
      <w:r>
        <w:rPr>
          <w:rFonts w:cstheme="minorHAnsi"/>
          <w:szCs w:val="24"/>
        </w:rPr>
        <w:t xml:space="preserve"> </w:t>
      </w:r>
      <w:r w:rsidRPr="000E1DD2">
        <w:rPr>
          <w:rFonts w:cstheme="minorHAnsi"/>
          <w:szCs w:val="24"/>
        </w:rPr>
        <w:t xml:space="preserve">Marbled trout typically spawn on sandy or gravelly river bottoms from November to January by digging into the substratum and burying the eggs (Muhamedagic et al., 2008). Spawning in most salmonids usually occurs earlier in higher altitudes than in lower altitudes due to longer egg incubation, which is caused by lower water temperature. Eggs hatch several </w:t>
      </w:r>
      <w:r w:rsidRPr="000E1DD2">
        <w:rPr>
          <w:rFonts w:cstheme="minorHAnsi"/>
          <w:szCs w:val="24"/>
        </w:rPr>
        <w:lastRenderedPageBreak/>
        <w:t>months after spawning (Klemetsen et al., 2003). Females reach sexual maturity at around 3.5 years of age; males at 4 years. Marbled trout hybridize readily with bro</w:t>
      </w:r>
      <w:r>
        <w:rPr>
          <w:rFonts w:cstheme="minorHAnsi"/>
          <w:szCs w:val="24"/>
        </w:rPr>
        <w:t>wn trout (Marchi et al., 2016).</w:t>
      </w:r>
    </w:p>
    <w:p w14:paraId="50061300" w14:textId="77777777" w:rsidR="00405A89" w:rsidRDefault="00405A89" w:rsidP="003957FA">
      <w:pPr>
        <w:pStyle w:val="KeinLeerraum"/>
        <w:numPr>
          <w:ilvl w:val="0"/>
          <w:numId w:val="9"/>
        </w:numPr>
        <w:jc w:val="both"/>
        <w:rPr>
          <w:rFonts w:cstheme="minorHAnsi"/>
          <w:szCs w:val="24"/>
        </w:rPr>
      </w:pPr>
      <w:r w:rsidRPr="000E1DD2">
        <w:rPr>
          <w:rFonts w:cstheme="minorHAnsi"/>
          <w:iCs/>
          <w:szCs w:val="24"/>
        </w:rPr>
        <w:t>Key Reproductive Features</w:t>
      </w:r>
      <w:r w:rsidRPr="000E1DD2">
        <w:rPr>
          <w:rFonts w:cstheme="minorHAnsi"/>
          <w:b/>
          <w:bCs/>
          <w:szCs w:val="24"/>
        </w:rPr>
        <w:t>:</w:t>
      </w:r>
      <w:r w:rsidRPr="000E1DD2">
        <w:rPr>
          <w:rFonts w:cstheme="minorHAnsi"/>
          <w:szCs w:val="24"/>
        </w:rPr>
        <w:t xml:space="preserve"> seasonal breeding; sexual; fertilization external</w:t>
      </w:r>
    </w:p>
    <w:p w14:paraId="1413D346" w14:textId="77777777" w:rsidR="00405A89" w:rsidRDefault="00405A89" w:rsidP="003957FA">
      <w:pPr>
        <w:pStyle w:val="KeinLeerraum"/>
        <w:numPr>
          <w:ilvl w:val="0"/>
          <w:numId w:val="9"/>
        </w:numPr>
        <w:jc w:val="both"/>
        <w:rPr>
          <w:rFonts w:cstheme="minorHAnsi"/>
          <w:szCs w:val="24"/>
        </w:rPr>
      </w:pPr>
      <w:r w:rsidRPr="000E1DD2">
        <w:rPr>
          <w:rFonts w:cstheme="minorHAnsi"/>
          <w:iCs/>
          <w:szCs w:val="24"/>
        </w:rPr>
        <w:t>Breeding season</w:t>
      </w:r>
      <w:r w:rsidRPr="000E1DD2">
        <w:rPr>
          <w:rFonts w:cstheme="minorHAnsi"/>
          <w:b/>
          <w:bCs/>
          <w:szCs w:val="24"/>
        </w:rPr>
        <w:t>:</w:t>
      </w:r>
      <w:r w:rsidRPr="000E1DD2">
        <w:rPr>
          <w:rFonts w:cstheme="minorHAnsi"/>
          <w:szCs w:val="24"/>
        </w:rPr>
        <w:t xml:space="preserve"> Spawning occu</w:t>
      </w:r>
      <w:r>
        <w:rPr>
          <w:rFonts w:cstheme="minorHAnsi"/>
          <w:szCs w:val="24"/>
        </w:rPr>
        <w:t>rs between November and January</w:t>
      </w:r>
    </w:p>
    <w:p w14:paraId="579CE9F6" w14:textId="77777777" w:rsidR="00405A89" w:rsidRDefault="00405A89" w:rsidP="003957FA">
      <w:pPr>
        <w:pStyle w:val="KeinLeerraum"/>
        <w:numPr>
          <w:ilvl w:val="0"/>
          <w:numId w:val="9"/>
        </w:numPr>
        <w:jc w:val="both"/>
        <w:rPr>
          <w:rFonts w:cstheme="minorHAnsi"/>
          <w:szCs w:val="24"/>
        </w:rPr>
      </w:pPr>
      <w:r w:rsidRPr="000E1DD2">
        <w:rPr>
          <w:rFonts w:cstheme="minorHAnsi"/>
          <w:iCs/>
          <w:szCs w:val="24"/>
        </w:rPr>
        <w:t>Average age at sexual or reproductive maturity (female)</w:t>
      </w:r>
      <w:r w:rsidRPr="000E1DD2">
        <w:rPr>
          <w:rFonts w:cstheme="minorHAnsi"/>
          <w:szCs w:val="24"/>
        </w:rPr>
        <w:t>: 3.5 years</w:t>
      </w:r>
    </w:p>
    <w:p w14:paraId="39C871C9" w14:textId="77777777" w:rsidR="00405A89" w:rsidRPr="00A144FB" w:rsidRDefault="00405A89" w:rsidP="003957FA">
      <w:pPr>
        <w:pStyle w:val="KeinLeerraum"/>
        <w:numPr>
          <w:ilvl w:val="0"/>
          <w:numId w:val="9"/>
        </w:numPr>
        <w:jc w:val="both"/>
        <w:rPr>
          <w:rFonts w:cstheme="minorHAnsi"/>
          <w:szCs w:val="24"/>
        </w:rPr>
      </w:pPr>
      <w:r w:rsidRPr="000E1DD2">
        <w:rPr>
          <w:rFonts w:cstheme="minorHAnsi"/>
          <w:iCs/>
          <w:szCs w:val="24"/>
        </w:rPr>
        <w:t>Average age at sexual or reproductive maturity (male)</w:t>
      </w:r>
      <w:r w:rsidRPr="000E1DD2">
        <w:rPr>
          <w:rFonts w:cstheme="minorHAnsi"/>
          <w:szCs w:val="24"/>
        </w:rPr>
        <w:t>: 4 years</w:t>
      </w:r>
    </w:p>
    <w:p w14:paraId="59C209AE" w14:textId="77777777" w:rsidR="00405A89" w:rsidRPr="000E1DD2" w:rsidRDefault="00405A89" w:rsidP="00405A89">
      <w:pPr>
        <w:pStyle w:val="KeinLeerraum"/>
        <w:jc w:val="both"/>
        <w:rPr>
          <w:rFonts w:cstheme="minorHAnsi"/>
          <w:szCs w:val="24"/>
        </w:rPr>
      </w:pPr>
      <w:r w:rsidRPr="000E1DD2">
        <w:rPr>
          <w:rFonts w:cstheme="minorHAnsi"/>
          <w:szCs w:val="24"/>
        </w:rPr>
        <w:t>Like other trout</w:t>
      </w:r>
      <w:r>
        <w:rPr>
          <w:rFonts w:cstheme="minorHAnsi"/>
          <w:szCs w:val="24"/>
        </w:rPr>
        <w:t>s</w:t>
      </w:r>
      <w:r w:rsidRPr="000E1DD2">
        <w:rPr>
          <w:rFonts w:cstheme="minorHAnsi"/>
          <w:szCs w:val="24"/>
        </w:rPr>
        <w:t>, marbled trout lay abundant eggs in protected areas and then abandon them. Their parental investment includes investing energy resources into the eggs so that they can successfully finish development.</w:t>
      </w:r>
    </w:p>
    <w:p w14:paraId="03FA3401" w14:textId="77777777" w:rsidR="00405A89" w:rsidRPr="000E1DD2" w:rsidRDefault="00405A89" w:rsidP="00405A89">
      <w:pPr>
        <w:pStyle w:val="KeinLeerraum"/>
        <w:jc w:val="both"/>
        <w:rPr>
          <w:rFonts w:cstheme="minorHAnsi"/>
          <w:szCs w:val="24"/>
        </w:rPr>
      </w:pPr>
      <w:r w:rsidRPr="000E1DD2">
        <w:rPr>
          <w:rFonts w:cstheme="minorHAnsi"/>
          <w:iCs/>
          <w:szCs w:val="24"/>
        </w:rPr>
        <w:t>Parental Investment</w:t>
      </w:r>
      <w:r w:rsidRPr="000E1DD2">
        <w:rPr>
          <w:rFonts w:cstheme="minorHAnsi"/>
          <w:b/>
          <w:bCs/>
          <w:szCs w:val="24"/>
        </w:rPr>
        <w:t>:</w:t>
      </w:r>
      <w:r w:rsidRPr="000E1DD2">
        <w:rPr>
          <w:rFonts w:cstheme="minorHAnsi"/>
          <w:szCs w:val="24"/>
        </w:rPr>
        <w:t xml:space="preserve"> no parental involvement pre-fertilization provisioning pre-hatching/</w:t>
      </w:r>
      <w:r>
        <w:rPr>
          <w:rFonts w:cstheme="minorHAnsi"/>
          <w:szCs w:val="24"/>
        </w:rPr>
        <w:t xml:space="preserve"> </w:t>
      </w:r>
      <w:r w:rsidRPr="000E1DD2">
        <w:rPr>
          <w:rFonts w:cstheme="minorHAnsi"/>
          <w:szCs w:val="24"/>
        </w:rPr>
        <w:t>birth provisioning female</w:t>
      </w:r>
    </w:p>
    <w:p w14:paraId="30A9AB09" w14:textId="77777777" w:rsidR="00405A89" w:rsidRPr="000E1DD2" w:rsidRDefault="00405A89" w:rsidP="00405A89">
      <w:pPr>
        <w:spacing w:after="0"/>
        <w:jc w:val="both"/>
        <w:rPr>
          <w:rFonts w:cstheme="minorHAnsi"/>
          <w:szCs w:val="24"/>
        </w:rPr>
      </w:pPr>
      <w:r w:rsidRPr="000E1DD2">
        <w:rPr>
          <w:rFonts w:cstheme="minorHAnsi"/>
          <w:b/>
          <w:szCs w:val="24"/>
        </w:rPr>
        <w:t>Feeding:</w:t>
      </w:r>
      <w:r w:rsidRPr="000E1DD2">
        <w:rPr>
          <w:rFonts w:cstheme="minorHAnsi"/>
          <w:szCs w:val="24"/>
        </w:rPr>
        <w:t xml:space="preserve"> Marbled trout are predatory fish that prey on fish, insects, and small crustaceans with their large, powerful jaws (Muhamdagic et al., 2008.) Juveniles feed heavily on chironomid larvae (Klemetsen et al., 2003). As with most other salmonids, marbled trout utilize drift-feeding to secure their prey. The temperature of their habitat affects their feeding habits, with the fish feeding nocturnally at low temperatures and feeding more during the day with higher temperatures (Watz et al., 2013).</w:t>
      </w:r>
    </w:p>
    <w:p w14:paraId="7813333C" w14:textId="77777777" w:rsidR="00405A89" w:rsidRPr="000E1DD2" w:rsidRDefault="00405A89" w:rsidP="00405A89">
      <w:pPr>
        <w:spacing w:after="0"/>
        <w:rPr>
          <w:rFonts w:cstheme="minorHAnsi"/>
          <w:szCs w:val="24"/>
        </w:rPr>
      </w:pPr>
      <w:r w:rsidRPr="000E1DD2">
        <w:rPr>
          <w:rFonts w:cstheme="minorHAnsi"/>
          <w:szCs w:val="24"/>
        </w:rPr>
        <w:t>Primary Diet: carnivore (piscivore; insectivore; eats non-insect arthropods) </w:t>
      </w:r>
      <w:r>
        <w:rPr>
          <w:rFonts w:cstheme="minorHAnsi"/>
          <w:szCs w:val="24"/>
        </w:rPr>
        <w:br/>
      </w:r>
      <w:r w:rsidRPr="000E1DD2">
        <w:rPr>
          <w:rFonts w:cstheme="minorHAnsi"/>
          <w:szCs w:val="24"/>
        </w:rPr>
        <w:t>Animal Foods: fish, insects, aquatic crustaceans</w:t>
      </w:r>
    </w:p>
    <w:p w14:paraId="13A18321" w14:textId="77777777" w:rsidR="00405A89" w:rsidRPr="000E1DD2" w:rsidRDefault="00405A89" w:rsidP="00405A89">
      <w:pPr>
        <w:spacing w:after="0"/>
        <w:jc w:val="both"/>
        <w:rPr>
          <w:rFonts w:cstheme="minorHAnsi"/>
          <w:b/>
          <w:bCs/>
          <w:iCs/>
          <w:szCs w:val="24"/>
        </w:rPr>
      </w:pPr>
      <w:r w:rsidRPr="000E1DD2">
        <w:rPr>
          <w:rFonts w:cstheme="minorHAnsi"/>
          <w:b/>
          <w:bCs/>
          <w:iCs/>
          <w:szCs w:val="24"/>
        </w:rPr>
        <w:t>Resting</w:t>
      </w:r>
      <w:r w:rsidRPr="000E1DD2">
        <w:rPr>
          <w:rFonts w:cstheme="minorHAnsi"/>
          <w:b/>
          <w:bCs/>
          <w:szCs w:val="24"/>
        </w:rPr>
        <w:t xml:space="preserve">: </w:t>
      </w:r>
      <w:r w:rsidRPr="000E1DD2">
        <w:rPr>
          <w:rFonts w:cstheme="minorHAnsi"/>
          <w:i/>
          <w:iCs/>
          <w:color w:val="0D0D0D"/>
          <w:szCs w:val="24"/>
          <w:shd w:val="clear" w:color="auto" w:fill="FFFFFF"/>
        </w:rPr>
        <w:t>Salmo marmoratus</w:t>
      </w:r>
      <w:r w:rsidRPr="000E1DD2">
        <w:rPr>
          <w:rFonts w:cstheme="minorHAnsi"/>
          <w:color w:val="0D0D0D"/>
          <w:szCs w:val="24"/>
          <w:shd w:val="clear" w:color="auto" w:fill="FFFFFF"/>
        </w:rPr>
        <w:t xml:space="preserve"> displays distinct resting behaviors influenced by its habitat and environmental conditions. Typically, marble trout seek out sheltered areas with reduced water flow, such as deep pools, undercut banks, or submerged structures like fallen trees or boulders, where they can conserve energy and avoid strong currents. These resting spots provide protection from predators and serve as strategic locations for ambush predation. Additionally, marble trout may also utilize areas with overhead cover, such as overhanging vegetation or undercut banks, to conceal themselves from potential threats while resting. Overall, the resting behavior of </w:t>
      </w:r>
      <w:r w:rsidRPr="000E1DD2">
        <w:rPr>
          <w:rFonts w:cstheme="minorHAnsi"/>
          <w:i/>
          <w:iCs/>
          <w:color w:val="0D0D0D"/>
          <w:szCs w:val="24"/>
          <w:shd w:val="clear" w:color="auto" w:fill="FFFFFF"/>
        </w:rPr>
        <w:t>Salmo marmoratus</w:t>
      </w:r>
      <w:r w:rsidRPr="000E1DD2">
        <w:rPr>
          <w:rFonts w:cstheme="minorHAnsi"/>
          <w:color w:val="0D0D0D"/>
          <w:szCs w:val="24"/>
          <w:shd w:val="clear" w:color="auto" w:fill="FFFFFF"/>
        </w:rPr>
        <w:t xml:space="preserve"> is closely tied to its need for security, energy conservation, and survival within its aquatic environment.</w:t>
      </w:r>
    </w:p>
    <w:p w14:paraId="3630460E" w14:textId="77777777" w:rsidR="00405A89" w:rsidRPr="0039794B" w:rsidRDefault="00405A89" w:rsidP="00405A89">
      <w:pPr>
        <w:pStyle w:val="KeinLeerraum"/>
        <w:jc w:val="both"/>
        <w:rPr>
          <w:rFonts w:cstheme="minorHAnsi"/>
          <w:bCs/>
          <w:iCs/>
          <w:szCs w:val="24"/>
        </w:rPr>
      </w:pPr>
      <w:r w:rsidRPr="000E1DD2">
        <w:rPr>
          <w:rFonts w:cstheme="minorHAnsi"/>
          <w:b/>
          <w:szCs w:val="24"/>
        </w:rPr>
        <w:t>Behavior</w:t>
      </w:r>
      <w:r w:rsidRPr="000E1DD2">
        <w:rPr>
          <w:rFonts w:cstheme="minorHAnsi"/>
          <w:b/>
          <w:iCs/>
          <w:szCs w:val="24"/>
        </w:rPr>
        <w:t xml:space="preserve">: </w:t>
      </w:r>
      <w:r w:rsidRPr="000E1DD2">
        <w:rPr>
          <w:rFonts w:cstheme="minorHAnsi"/>
          <w:bCs/>
          <w:iCs/>
          <w:szCs w:val="24"/>
        </w:rPr>
        <w:t xml:space="preserve">The behavior of </w:t>
      </w:r>
      <w:r w:rsidRPr="000E1DD2">
        <w:rPr>
          <w:rFonts w:cstheme="minorHAnsi"/>
          <w:bCs/>
          <w:i/>
          <w:szCs w:val="24"/>
        </w:rPr>
        <w:t>S</w:t>
      </w:r>
      <w:r w:rsidRPr="000E1DD2">
        <w:rPr>
          <w:rFonts w:cstheme="minorHAnsi"/>
          <w:bCs/>
          <w:i/>
          <w:iCs/>
          <w:szCs w:val="24"/>
        </w:rPr>
        <w:t xml:space="preserve">. </w:t>
      </w:r>
      <w:r w:rsidRPr="000E1DD2">
        <w:rPr>
          <w:rFonts w:cstheme="minorHAnsi"/>
          <w:bCs/>
          <w:i/>
          <w:szCs w:val="24"/>
        </w:rPr>
        <w:t>marmoratus</w:t>
      </w:r>
      <w:r w:rsidRPr="000E1DD2">
        <w:rPr>
          <w:rFonts w:cstheme="minorHAnsi"/>
          <w:bCs/>
          <w:szCs w:val="24"/>
        </w:rPr>
        <w:t xml:space="preserve"> </w:t>
      </w:r>
      <w:r w:rsidRPr="000E1DD2">
        <w:rPr>
          <w:rFonts w:cstheme="minorHAnsi"/>
          <w:bCs/>
          <w:iCs/>
          <w:szCs w:val="24"/>
        </w:rPr>
        <w:t>is similar to that of other freshwater salmonids. They are predatory fis</w:t>
      </w:r>
      <w:r w:rsidRPr="0039794B">
        <w:rPr>
          <w:rFonts w:cstheme="minorHAnsi"/>
          <w:bCs/>
          <w:iCs/>
          <w:szCs w:val="24"/>
        </w:rPr>
        <w:t>h that rely on sit-and-wait and drift-feeding techniques (Watz et al., 2013). The fish prefer to hide and wait for prey in small holes near river banks (Cuvier et al., 1829). Marble Trout will aggressively compete with one another for resources and territory, forming dominance hierarchies within populations (Klemetsen et al., 2003).</w:t>
      </w:r>
    </w:p>
    <w:p w14:paraId="74FC6258" w14:textId="77777777" w:rsidR="00405A89" w:rsidRDefault="00405A89" w:rsidP="00405A89">
      <w:pPr>
        <w:pStyle w:val="berschrift3"/>
        <w:ind w:left="851" w:hanging="851"/>
      </w:pPr>
      <w:r>
        <w:t>Population ecology</w:t>
      </w:r>
    </w:p>
    <w:p w14:paraId="1155D351" w14:textId="77777777" w:rsidR="00405A89" w:rsidRPr="0039794B" w:rsidRDefault="00405A89" w:rsidP="00405A89">
      <w:pPr>
        <w:pStyle w:val="KeinLeerraum"/>
        <w:spacing w:line="276" w:lineRule="auto"/>
        <w:jc w:val="both"/>
        <w:rPr>
          <w:rFonts w:cstheme="minorHAnsi"/>
          <w:szCs w:val="24"/>
        </w:rPr>
      </w:pPr>
      <w:r w:rsidRPr="0039794B">
        <w:rPr>
          <w:rFonts w:cstheme="minorHAnsi"/>
          <w:i/>
          <w:iCs/>
          <w:szCs w:val="24"/>
        </w:rPr>
        <w:lastRenderedPageBreak/>
        <w:t>Salmo marm</w:t>
      </w:r>
      <w:r>
        <w:rPr>
          <w:rFonts w:cstheme="minorHAnsi"/>
          <w:i/>
          <w:iCs/>
          <w:szCs w:val="24"/>
        </w:rPr>
        <w:t>o</w:t>
      </w:r>
      <w:r w:rsidRPr="0039794B">
        <w:rPr>
          <w:rFonts w:cstheme="minorHAnsi"/>
          <w:i/>
          <w:iCs/>
          <w:szCs w:val="24"/>
        </w:rPr>
        <w:t>ra</w:t>
      </w:r>
      <w:r>
        <w:rPr>
          <w:rFonts w:cstheme="minorHAnsi"/>
          <w:i/>
          <w:iCs/>
          <w:szCs w:val="24"/>
        </w:rPr>
        <w:t>t</w:t>
      </w:r>
      <w:r w:rsidRPr="0039794B">
        <w:rPr>
          <w:rFonts w:cstheme="minorHAnsi"/>
          <w:i/>
          <w:iCs/>
          <w:szCs w:val="24"/>
        </w:rPr>
        <w:t>us</w:t>
      </w:r>
      <w:r w:rsidRPr="0039794B">
        <w:rPr>
          <w:rFonts w:cstheme="minorHAnsi"/>
          <w:szCs w:val="24"/>
        </w:rPr>
        <w:t xml:space="preserve"> is reported only one time from Kosovo (Ibrahimi et al., 2019) and its population and ecology is not very well studied.</w:t>
      </w:r>
    </w:p>
    <w:p w14:paraId="24987BF5" w14:textId="77777777" w:rsidR="00405A89" w:rsidRPr="0039794B" w:rsidRDefault="00405A89" w:rsidP="00405A89">
      <w:pPr>
        <w:pStyle w:val="KeinLeerraum"/>
        <w:spacing w:line="276" w:lineRule="auto"/>
        <w:jc w:val="both"/>
        <w:rPr>
          <w:rFonts w:cstheme="minorHAnsi"/>
          <w:szCs w:val="24"/>
        </w:rPr>
      </w:pPr>
      <w:r w:rsidRPr="0039794B">
        <w:rPr>
          <w:rFonts w:cstheme="minorHAnsi"/>
          <w:szCs w:val="24"/>
        </w:rPr>
        <w:t>Does not undertake spawning migrations or undertake migrations only at very short distances. Individuals migrate to the tributaries of the foraging grounds in standing waterbodies during the spawning season. Lives up to at least 10 years.</w:t>
      </w:r>
    </w:p>
    <w:p w14:paraId="08D81BF5" w14:textId="77777777" w:rsidR="00405A89" w:rsidRDefault="00405A89" w:rsidP="00405A89"/>
    <w:p w14:paraId="65B53116" w14:textId="77777777" w:rsidR="00405A89" w:rsidRPr="00D36209" w:rsidRDefault="00405A89" w:rsidP="00405A89">
      <w:pPr>
        <w:pStyle w:val="berschrift3"/>
        <w:ind w:left="851" w:hanging="851"/>
      </w:pPr>
      <w:r>
        <w:t>Habitat</w:t>
      </w:r>
    </w:p>
    <w:p w14:paraId="732903D6" w14:textId="77777777" w:rsidR="00405A89" w:rsidRPr="00A72A70" w:rsidRDefault="00405A89" w:rsidP="00405A89">
      <w:pPr>
        <w:pStyle w:val="Default"/>
        <w:spacing w:after="222"/>
        <w:jc w:val="both"/>
        <w:rPr>
          <w:rFonts w:asciiTheme="minorHAnsi" w:hAnsiTheme="minorHAnsi" w:cstheme="minorHAnsi"/>
          <w:lang w:val="en-US"/>
        </w:rPr>
      </w:pPr>
      <w:r w:rsidRPr="00A72A70">
        <w:rPr>
          <w:rFonts w:asciiTheme="minorHAnsi" w:hAnsiTheme="minorHAnsi" w:cstheme="minorHAnsi"/>
          <w:lang w:val="en-US"/>
        </w:rPr>
        <w:t>Inhabits cold streams and rivers in montane and piedmont landscapes with temperature usually not rising above 15° C during summer (Ref. 59043). Occurs over sandy and gravelly bottoms of running or standing clean and cold waters in the upper courses of Alpine rivers and glacial lakes (Ref. 12291).</w:t>
      </w:r>
    </w:p>
    <w:p w14:paraId="078529B3" w14:textId="77777777" w:rsidR="00405A89" w:rsidRPr="00A72A70" w:rsidRDefault="00405A89" w:rsidP="00405A89">
      <w:pPr>
        <w:pStyle w:val="Default"/>
        <w:spacing w:after="222"/>
        <w:jc w:val="both"/>
        <w:rPr>
          <w:rFonts w:asciiTheme="minorHAnsi" w:hAnsiTheme="minorHAnsi" w:cstheme="minorHAnsi"/>
          <w:lang w:val="en-US"/>
        </w:rPr>
      </w:pPr>
      <w:r w:rsidRPr="00A72A70">
        <w:rPr>
          <w:rFonts w:asciiTheme="minorHAnsi" w:hAnsiTheme="minorHAnsi" w:cstheme="minorHAnsi"/>
          <w:lang w:val="en-US"/>
        </w:rPr>
        <w:t>Marbled trout are freshwater fish typically found in the headwaters of rivers and in small mountain streams with gravelly beds (Chiesa et al., 2016; Marchi et al., 2016). They, like most other trout, seek out holes in the riverbed near the bank to hide in. They prefer cold, fast-flowing waters (Cuvier et al. 1829). While these fish are almost exclusively found in freshwater, there has been a report of marbled trout being captured by a commercial fisherm</w:t>
      </w:r>
      <w:r>
        <w:rPr>
          <w:rFonts w:asciiTheme="minorHAnsi" w:hAnsiTheme="minorHAnsi" w:cstheme="minorHAnsi"/>
          <w:lang w:val="en-US"/>
        </w:rPr>
        <w:t>e</w:t>
      </w:r>
      <w:r w:rsidRPr="00A72A70">
        <w:rPr>
          <w:rFonts w:asciiTheme="minorHAnsi" w:hAnsiTheme="minorHAnsi" w:cstheme="minorHAnsi"/>
          <w:lang w:val="en-US"/>
        </w:rPr>
        <w:t>n in the Adriatic Sea (Soldo, 2012).</w:t>
      </w:r>
    </w:p>
    <w:p w14:paraId="1A9D5C5F" w14:textId="77777777" w:rsidR="00405A89" w:rsidRPr="00A72A70" w:rsidRDefault="00405A89" w:rsidP="00405A89">
      <w:pPr>
        <w:pStyle w:val="Default"/>
        <w:spacing w:after="222"/>
        <w:jc w:val="both"/>
        <w:rPr>
          <w:rFonts w:asciiTheme="minorHAnsi" w:hAnsiTheme="minorHAnsi" w:cstheme="minorHAnsi"/>
          <w:lang w:val="en-US"/>
        </w:rPr>
      </w:pPr>
      <w:r w:rsidRPr="00A72A70">
        <w:rPr>
          <w:rFonts w:asciiTheme="minorHAnsi" w:hAnsiTheme="minorHAnsi" w:cstheme="minorHAnsi"/>
          <w:i/>
          <w:iCs/>
          <w:lang w:val="en-US"/>
        </w:rPr>
        <w:t>Salmo marmoratus</w:t>
      </w:r>
      <w:r w:rsidRPr="00A72A70">
        <w:rPr>
          <w:rFonts w:asciiTheme="minorHAnsi" w:hAnsiTheme="minorHAnsi" w:cstheme="minorHAnsi"/>
          <w:lang w:val="en-US"/>
        </w:rPr>
        <w:t>, exhibits habitat differences throughout its various life stages. During the egg stage, marble trout eggs are typically laid in the gravel beds of fast-flowing, well-oxygenated waters. After hatching, marble trout larvae seek sheltered areas with slow-flowing water and ample food sources. As they grow into juveniles, they move towards deeper areas with faster currents, still seeking cover among submerged vegetation or rocks. When mature, they typically inhabit larger pools with swift currents, utilizing cover such as large rocks or submerged logs.</w:t>
      </w:r>
    </w:p>
    <w:p w14:paraId="21ED5FA9" w14:textId="77777777" w:rsidR="00405A89" w:rsidRPr="00D4143D" w:rsidRDefault="00405A89" w:rsidP="00405A89">
      <w:pPr>
        <w:jc w:val="both"/>
      </w:pPr>
    </w:p>
    <w:p w14:paraId="2A7BA43F" w14:textId="77777777" w:rsidR="00405A89" w:rsidRPr="00D36209" w:rsidRDefault="00405A89" w:rsidP="00405A89">
      <w:pPr>
        <w:pStyle w:val="berschrift3"/>
        <w:ind w:left="851" w:hanging="851"/>
      </w:pPr>
      <w:r>
        <w:t>Threats and pressures</w:t>
      </w:r>
    </w:p>
    <w:p w14:paraId="6458D429" w14:textId="77777777" w:rsidR="00405A89" w:rsidRPr="00A72A70" w:rsidRDefault="00405A89" w:rsidP="00405A89">
      <w:pPr>
        <w:pStyle w:val="Default"/>
        <w:spacing w:after="222"/>
        <w:jc w:val="both"/>
        <w:rPr>
          <w:rFonts w:asciiTheme="minorHAnsi" w:hAnsiTheme="minorHAnsi" w:cstheme="minorHAnsi"/>
          <w:lang w:val="en-US"/>
        </w:rPr>
      </w:pPr>
      <w:r w:rsidRPr="00A72A70">
        <w:rPr>
          <w:rFonts w:asciiTheme="minorHAnsi" w:hAnsiTheme="minorHAnsi" w:cstheme="minorHAnsi"/>
          <w:lang w:val="en-US"/>
        </w:rPr>
        <w:t xml:space="preserve">Threatened due to hybridization with introduced </w:t>
      </w:r>
      <w:r w:rsidRPr="00A72A70">
        <w:rPr>
          <w:rFonts w:asciiTheme="minorHAnsi" w:hAnsiTheme="minorHAnsi" w:cstheme="minorHAnsi"/>
          <w:i/>
          <w:lang w:val="en-US"/>
        </w:rPr>
        <w:t>Salmo trutta</w:t>
      </w:r>
      <w:r w:rsidRPr="00A72A70">
        <w:rPr>
          <w:rFonts w:asciiTheme="minorHAnsi" w:hAnsiTheme="minorHAnsi" w:cstheme="minorHAnsi"/>
          <w:lang w:val="en-US"/>
        </w:rPr>
        <w:t xml:space="preserve"> and </w:t>
      </w:r>
      <w:r w:rsidRPr="00A72A70">
        <w:rPr>
          <w:rFonts w:asciiTheme="minorHAnsi" w:hAnsiTheme="minorHAnsi" w:cstheme="minorHAnsi"/>
          <w:i/>
          <w:lang w:val="en-US"/>
        </w:rPr>
        <w:t>Salmo cenerinus</w:t>
      </w:r>
      <w:r w:rsidRPr="00A72A70">
        <w:rPr>
          <w:rFonts w:asciiTheme="minorHAnsi" w:hAnsiTheme="minorHAnsi" w:cstheme="minorHAnsi"/>
          <w:lang w:val="en-US"/>
        </w:rPr>
        <w:t>, pollution, overfishing and river regulation.</w:t>
      </w:r>
    </w:p>
    <w:p w14:paraId="3ED0097A"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lang w:val="en-US"/>
        </w:rPr>
        <w:t>The primary and overarching threat leading to the endangerment of the marble trout, a remarkable freshwater fish species, lies in the profound loss and degradation of its natural habitat. This decline in suitable habitats is a consequence of a multitude of human activities, each contributing to the gradual deterioration of the aquatic ecosystems crucial for the survival of this iconic fish species.</w:t>
      </w:r>
    </w:p>
    <w:p w14:paraId="4E086C54"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lang w:val="en-US"/>
        </w:rPr>
        <w:t xml:space="preserve">Foremost among these detrimental factors is the widespread and relentless intervention of human activities, which encroach upon and fragment the once pristine habitats of the marble </w:t>
      </w:r>
      <w:r w:rsidRPr="00A72A70">
        <w:rPr>
          <w:rFonts w:asciiTheme="minorHAnsi" w:hAnsiTheme="minorHAnsi" w:cstheme="minorHAnsi"/>
          <w:lang w:val="en-US"/>
        </w:rPr>
        <w:lastRenderedPageBreak/>
        <w:t>trout. Urbanization, industrialization, and agricultural expansion have collectively exerted immense pressure on the aquatic environments where these trout thrive, leading to habitat fragmentation, degradation, and in some cases, outright destruction. The conversion of natural landscapes into urban or agricultural areas drastically reduces the available space and resources vital for the marble trout's survival, thereby diminishing its population and placing it on the brink of extinction.</w:t>
      </w:r>
    </w:p>
    <w:p w14:paraId="3430B8A5"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lang w:val="en-US"/>
        </w:rPr>
        <w:t>Moreover, deforestation, driven by logging operations, agricultural expansion, and infrastructure development, exacerbates the loss of suitable habitat for the marble trout. Forests play a pivotal role in maintaining the ecological balance of watersheds, regulating water flow, preventing erosion, and providing essential organic matter to aquatic ecosystems. The removal of forests not only disrupts these critical functions but also results in increased sedimentation and nutrient runoff into streams and rivers, further degrading the quality of the marble trout's habitat.</w:t>
      </w:r>
    </w:p>
    <w:p w14:paraId="4C285B85"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lang w:val="en-US"/>
        </w:rPr>
        <w:t>Accelerated siltation, another consequence of deforestation and improper land management practices, poses a significant threat to the marble trout's habitat integrity. Sedimentation occurs when soil particles are eroded from the land surface and transported into water bodies, where they settle and accumulate on the streambed, altering the physical structure of the aquatic habitat. Excessive sedimentation smothers aquatic habitats, fills in pools and riffles, reduces water clarity, and suffocates sensitive aquatic organisms like the marble trout, which rely on clean, well-oxygenated water for their survival.</w:t>
      </w:r>
    </w:p>
    <w:p w14:paraId="434BE564" w14:textId="77777777" w:rsidR="00405A89" w:rsidRDefault="00405A89" w:rsidP="00405A89">
      <w:pPr>
        <w:pStyle w:val="Default"/>
        <w:spacing w:after="222"/>
        <w:jc w:val="both"/>
        <w:rPr>
          <w:rFonts w:asciiTheme="minorHAnsi" w:hAnsiTheme="minorHAnsi" w:cstheme="minorHAnsi"/>
          <w:lang w:val="en-US"/>
        </w:rPr>
      </w:pPr>
      <w:r w:rsidRPr="00A72A70">
        <w:rPr>
          <w:rFonts w:asciiTheme="minorHAnsi" w:hAnsiTheme="minorHAnsi" w:cstheme="minorHAnsi"/>
          <w:lang w:val="en-US"/>
        </w:rPr>
        <w:t>Furthermore, the construction of dams and other water management infrastructure impedes the natural flow of rivers and streams, disrupts sediment transport processes, and fragments the connectivity of aquatic habitats. These barriers hinder the movement of marble trout populations, obstruct their access to spawning grounds, and limit their ability to respond to changing environmental conditions, thereby exacerbating their vulnerability to extinct.</w:t>
      </w:r>
    </w:p>
    <w:p w14:paraId="51AC12A1" w14:textId="77777777" w:rsidR="00405A89" w:rsidRPr="00A72A70" w:rsidRDefault="00405A89" w:rsidP="00405A89">
      <w:pPr>
        <w:pStyle w:val="Default"/>
        <w:spacing w:after="222"/>
        <w:jc w:val="both"/>
        <w:rPr>
          <w:rFonts w:asciiTheme="minorHAnsi" w:hAnsiTheme="minorHAnsi" w:cstheme="minorHAnsi"/>
          <w:lang w:val="en-US"/>
        </w:rPr>
      </w:pPr>
    </w:p>
    <w:p w14:paraId="51539A81" w14:textId="77777777" w:rsidR="00405A89" w:rsidRPr="00D36209" w:rsidRDefault="00405A89" w:rsidP="00405A89">
      <w:pPr>
        <w:pStyle w:val="berschrift3"/>
        <w:ind w:left="851" w:hanging="851"/>
      </w:pPr>
      <w:r>
        <w:t>Species protection measures</w:t>
      </w:r>
    </w:p>
    <w:p w14:paraId="0F5B35E9"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b/>
          <w:lang w:val="en-US"/>
        </w:rPr>
        <w:t xml:space="preserve">IUCN Kosovo: </w:t>
      </w:r>
      <w:r w:rsidRPr="00A72A70">
        <w:rPr>
          <w:rFonts w:asciiTheme="minorHAnsi" w:hAnsiTheme="minorHAnsi" w:cstheme="minorHAnsi"/>
          <w:lang w:val="en-US"/>
        </w:rPr>
        <w:t xml:space="preserve">The Marbled trout is considered as Endangered (EN) in the Kosovo’s Redbook of Fauna (Ibrahimi et al., 2019) </w:t>
      </w:r>
    </w:p>
    <w:p w14:paraId="392FE677" w14:textId="77777777" w:rsidR="00405A89" w:rsidRPr="00A72A70" w:rsidRDefault="00405A89" w:rsidP="00405A89">
      <w:pPr>
        <w:pStyle w:val="Default"/>
        <w:jc w:val="both"/>
        <w:rPr>
          <w:rFonts w:asciiTheme="minorHAnsi" w:hAnsiTheme="minorHAnsi" w:cstheme="minorHAnsi"/>
          <w:lang w:val="en-US"/>
        </w:rPr>
      </w:pPr>
    </w:p>
    <w:p w14:paraId="7DA92D42"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b/>
          <w:lang w:val="en-US"/>
        </w:rPr>
        <w:t>IUCN</w:t>
      </w:r>
      <w:r w:rsidRPr="00A72A70">
        <w:rPr>
          <w:rFonts w:asciiTheme="minorHAnsi" w:hAnsiTheme="minorHAnsi" w:cstheme="minorHAnsi"/>
          <w:lang w:val="en-US"/>
        </w:rPr>
        <w:t>: LC</w:t>
      </w:r>
    </w:p>
    <w:p w14:paraId="5E3A287F" w14:textId="77777777" w:rsidR="00405A89" w:rsidRPr="00A72A70" w:rsidRDefault="00405A89" w:rsidP="00405A89">
      <w:pPr>
        <w:pStyle w:val="Default"/>
        <w:jc w:val="both"/>
        <w:rPr>
          <w:rFonts w:asciiTheme="minorHAnsi" w:hAnsiTheme="minorHAnsi" w:cstheme="minorHAnsi"/>
          <w:lang w:val="en-US"/>
        </w:rPr>
      </w:pPr>
    </w:p>
    <w:p w14:paraId="78308326"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b/>
          <w:lang w:val="en-US"/>
        </w:rPr>
        <w:t>Protection status</w:t>
      </w:r>
      <w:r w:rsidRPr="00A72A70">
        <w:rPr>
          <w:rFonts w:asciiTheme="minorHAnsi" w:hAnsiTheme="minorHAnsi" w:cstheme="minorHAnsi"/>
          <w:lang w:val="en-US"/>
        </w:rPr>
        <w:t>: Appendix II of the Habitats Directive</w:t>
      </w:r>
    </w:p>
    <w:p w14:paraId="78244209" w14:textId="77777777" w:rsidR="00405A89" w:rsidRPr="00A72A70" w:rsidRDefault="00405A89" w:rsidP="00405A89">
      <w:pPr>
        <w:pStyle w:val="Default"/>
        <w:jc w:val="both"/>
        <w:rPr>
          <w:rFonts w:asciiTheme="minorHAnsi" w:hAnsiTheme="minorHAnsi" w:cstheme="minorHAnsi"/>
          <w:b/>
          <w:lang w:val="en-US"/>
        </w:rPr>
      </w:pPr>
      <w:r w:rsidRPr="00A72A70" w:rsidDel="00AE6D01">
        <w:rPr>
          <w:rFonts w:asciiTheme="minorHAnsi" w:hAnsiTheme="minorHAnsi" w:cstheme="minorHAnsi"/>
          <w:b/>
          <w:lang w:val="en-US"/>
        </w:rPr>
        <w:t xml:space="preserve"> </w:t>
      </w:r>
    </w:p>
    <w:p w14:paraId="22064F94" w14:textId="77777777" w:rsidR="00405A89" w:rsidRPr="00A72A70" w:rsidRDefault="00405A89" w:rsidP="00405A89">
      <w:pPr>
        <w:pStyle w:val="Default"/>
        <w:jc w:val="both"/>
        <w:rPr>
          <w:rFonts w:asciiTheme="minorHAnsi" w:hAnsiTheme="minorHAnsi" w:cstheme="minorHAnsi"/>
          <w:lang w:val="en-US"/>
        </w:rPr>
      </w:pPr>
      <w:r w:rsidRPr="00A72A70">
        <w:rPr>
          <w:rFonts w:asciiTheme="minorHAnsi" w:hAnsiTheme="minorHAnsi" w:cstheme="minorHAnsi"/>
          <w:b/>
          <w:lang w:val="en-US"/>
        </w:rPr>
        <w:t xml:space="preserve">Bern Convention: </w:t>
      </w:r>
      <w:r w:rsidRPr="00A72A70">
        <w:rPr>
          <w:rFonts w:asciiTheme="minorHAnsi" w:hAnsiTheme="minorHAnsi" w:cstheme="minorHAnsi"/>
          <w:lang w:val="en-US"/>
        </w:rPr>
        <w:t>I (Revised Annex I)</w:t>
      </w:r>
    </w:p>
    <w:p w14:paraId="6727A16D" w14:textId="77777777" w:rsidR="00405A89" w:rsidRDefault="00405A89" w:rsidP="00405A89"/>
    <w:p w14:paraId="7668C96E" w14:textId="77777777" w:rsidR="00405A89" w:rsidRPr="00D36209" w:rsidRDefault="00405A89" w:rsidP="00405A89">
      <w:pPr>
        <w:pStyle w:val="berschrift3"/>
        <w:ind w:left="851" w:hanging="851"/>
      </w:pPr>
      <w:r>
        <w:t>Distribution</w:t>
      </w:r>
    </w:p>
    <w:p w14:paraId="2D048450" w14:textId="77777777" w:rsidR="00405A89" w:rsidRPr="0039794B" w:rsidRDefault="00405A89" w:rsidP="00405A89">
      <w:pPr>
        <w:pStyle w:val="KeinLeerraum"/>
        <w:jc w:val="both"/>
        <w:rPr>
          <w:rFonts w:cstheme="minorHAnsi"/>
          <w:b/>
          <w:i/>
          <w:szCs w:val="24"/>
        </w:rPr>
      </w:pPr>
      <w:r w:rsidRPr="0039794B">
        <w:rPr>
          <w:rFonts w:cstheme="minorHAnsi"/>
          <w:b/>
          <w:i/>
          <w:szCs w:val="24"/>
        </w:rPr>
        <w:t xml:space="preserve">Overall distribution: </w:t>
      </w:r>
      <w:r w:rsidRPr="0039794B">
        <w:rPr>
          <w:rFonts w:cstheme="minorHAnsi"/>
          <w:i/>
          <w:iCs/>
          <w:szCs w:val="24"/>
        </w:rPr>
        <w:t>Salmo marmoratus</w:t>
      </w:r>
      <w:r w:rsidRPr="0039794B">
        <w:rPr>
          <w:rFonts w:cstheme="minorHAnsi"/>
          <w:szCs w:val="24"/>
        </w:rPr>
        <w:t xml:space="preserve">, are endemic to the Adriatic Basin of northern Italy and the western Balkans, which includes the Isonzo, Adige, Po, Neretva, Brenta, Adriatic, and </w:t>
      </w:r>
      <w:r w:rsidRPr="0039794B">
        <w:rPr>
          <w:rFonts w:cstheme="minorHAnsi"/>
          <w:szCs w:val="24"/>
        </w:rPr>
        <w:lastRenderedPageBreak/>
        <w:t>Tagliamento River basins. Their geographic distribution is considered restricted (Lorenzoni et al., 2012).</w:t>
      </w:r>
    </w:p>
    <w:p w14:paraId="2154B493" w14:textId="77777777" w:rsidR="00405A89" w:rsidRPr="0039794B" w:rsidRDefault="00405A89" w:rsidP="00405A89">
      <w:pPr>
        <w:rPr>
          <w:rFonts w:cstheme="minorHAnsi"/>
          <w:szCs w:val="24"/>
        </w:rPr>
      </w:pPr>
      <w:r w:rsidRPr="0039794B">
        <w:rPr>
          <w:rFonts w:cstheme="minorHAnsi"/>
          <w:b/>
          <w:bCs/>
          <w:szCs w:val="24"/>
        </w:rPr>
        <w:t>Biogeographic Regions</w:t>
      </w:r>
      <w:r w:rsidRPr="0039794B">
        <w:rPr>
          <w:rFonts w:cstheme="minorHAnsi"/>
          <w:szCs w:val="24"/>
        </w:rPr>
        <w:t>: Palearctic (native).</w:t>
      </w:r>
    </w:p>
    <w:p w14:paraId="49A03821" w14:textId="77777777" w:rsidR="00405A89" w:rsidRPr="0039794B" w:rsidRDefault="00405A89" w:rsidP="00405A89">
      <w:pPr>
        <w:pStyle w:val="KeinLeerraum"/>
        <w:jc w:val="both"/>
        <w:rPr>
          <w:rFonts w:cstheme="minorHAnsi"/>
          <w:szCs w:val="24"/>
        </w:rPr>
      </w:pPr>
      <w:r w:rsidRPr="0039794B">
        <w:rPr>
          <w:rFonts w:cstheme="minorHAnsi"/>
          <w:b/>
          <w:i/>
          <w:szCs w:val="24"/>
        </w:rPr>
        <w:t xml:space="preserve">Kosovo: </w:t>
      </w:r>
      <w:r w:rsidRPr="0039794B">
        <w:rPr>
          <w:rFonts w:cstheme="minorHAnsi"/>
          <w:szCs w:val="24"/>
        </w:rPr>
        <w:t>This species is reported in Kosovo from the Drini i Bardhë river (Simonovic, 2001, Vukovic &amp; Ivanovic 1971).</w:t>
      </w:r>
    </w:p>
    <w:p w14:paraId="229623D4" w14:textId="77777777" w:rsidR="00405A89" w:rsidRDefault="00405A89" w:rsidP="00405A89">
      <w:pPr>
        <w:pStyle w:val="KeinLeerraum"/>
        <w:keepNext/>
        <w:jc w:val="center"/>
      </w:pPr>
      <w:r w:rsidRPr="0039794B">
        <w:rPr>
          <w:rFonts w:cstheme="minorHAnsi"/>
          <w:noProof/>
          <w:szCs w:val="24"/>
          <w:lang w:val="de-AT" w:eastAsia="de-AT"/>
        </w:rPr>
        <w:drawing>
          <wp:inline distT="0" distB="0" distL="0" distR="0" wp14:anchorId="7427E413" wp14:editId="2F9733D1">
            <wp:extent cx="2525486" cy="2570672"/>
            <wp:effectExtent l="0" t="0" r="8255" b="1270"/>
            <wp:docPr id="21" name="Picture 1" descr="Ein Bild, das Karte, Text, Atl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descr="Ein Bild, das Karte, Text, Atlas enthält.&#10;&#10;KI-generierte Inhalte können fehlerhaft sein."/>
                    <pic:cNvPicPr/>
                  </pic:nvPicPr>
                  <pic:blipFill>
                    <a:blip r:embed="rId25"/>
                    <a:stretch>
                      <a:fillRect/>
                    </a:stretch>
                  </pic:blipFill>
                  <pic:spPr>
                    <a:xfrm>
                      <a:off x="0" y="0"/>
                      <a:ext cx="2540228" cy="2585678"/>
                    </a:xfrm>
                    <a:prstGeom prst="rect">
                      <a:avLst/>
                    </a:prstGeom>
                  </pic:spPr>
                </pic:pic>
              </a:graphicData>
            </a:graphic>
          </wp:inline>
        </w:drawing>
      </w:r>
    </w:p>
    <w:p w14:paraId="74E94DAF" w14:textId="3BE42CEC" w:rsidR="00405A89" w:rsidRDefault="00405A89" w:rsidP="00405A89">
      <w:pPr>
        <w:pStyle w:val="Beschriftung"/>
        <w:jc w:val="center"/>
      </w:pPr>
      <w:r>
        <w:t xml:space="preserve">Figure </w:t>
      </w:r>
      <w:r>
        <w:fldChar w:fldCharType="begin"/>
      </w:r>
      <w:r>
        <w:instrText xml:space="preserve"> SEQ Figure \* ARABIC </w:instrText>
      </w:r>
      <w:r>
        <w:fldChar w:fldCharType="separate"/>
      </w:r>
      <w:r w:rsidR="002D30FE">
        <w:rPr>
          <w:noProof/>
        </w:rPr>
        <w:t>9</w:t>
      </w:r>
      <w:r>
        <w:fldChar w:fldCharType="end"/>
      </w:r>
      <w:r>
        <w:t xml:space="preserve">: </w:t>
      </w:r>
      <w:r w:rsidRPr="004C43FB">
        <w:t>Distribution of S marmoratus in Kosovo (Ibrahimi et al., 2019</w:t>
      </w:r>
      <w:r>
        <w:t>)</w:t>
      </w:r>
    </w:p>
    <w:p w14:paraId="35563254" w14:textId="77777777" w:rsidR="00405A89" w:rsidRDefault="00405A89" w:rsidP="00405A89">
      <w:pPr>
        <w:pStyle w:val="KeinLeerraum"/>
        <w:jc w:val="both"/>
        <w:rPr>
          <w:rFonts w:cstheme="minorHAnsi"/>
          <w:szCs w:val="24"/>
        </w:rPr>
      </w:pPr>
      <w:r w:rsidRPr="0039794B">
        <w:rPr>
          <w:rFonts w:cstheme="minorHAnsi"/>
          <w:b/>
          <w:bCs/>
          <w:szCs w:val="24"/>
        </w:rPr>
        <w:t>Remarks.</w:t>
      </w:r>
      <w:r w:rsidRPr="0039794B">
        <w:rPr>
          <w:rFonts w:cstheme="minorHAnsi"/>
          <w:szCs w:val="24"/>
        </w:rPr>
        <w:t xml:space="preserve"> Molecular data suggest that populations identified as </w:t>
      </w:r>
      <w:r w:rsidRPr="0039794B">
        <w:rPr>
          <w:rFonts w:cstheme="minorHAnsi"/>
          <w:i/>
          <w:iCs/>
          <w:szCs w:val="24"/>
        </w:rPr>
        <w:t>S</w:t>
      </w:r>
      <w:r w:rsidRPr="0039794B">
        <w:rPr>
          <w:rFonts w:cstheme="minorHAnsi"/>
          <w:szCs w:val="24"/>
        </w:rPr>
        <w:t xml:space="preserve">. </w:t>
      </w:r>
      <w:r w:rsidRPr="0039794B">
        <w:rPr>
          <w:rFonts w:cstheme="minorHAnsi"/>
          <w:i/>
          <w:iCs/>
          <w:szCs w:val="24"/>
        </w:rPr>
        <w:t>marmoratus</w:t>
      </w:r>
      <w:r w:rsidRPr="0039794B">
        <w:rPr>
          <w:rFonts w:cstheme="minorHAnsi"/>
          <w:szCs w:val="24"/>
        </w:rPr>
        <w:t xml:space="preserve"> from Nretvea drain-age (Bosnia-Herzegovina, Croatia) and most likely those from Lake Skadar basin and Drin to Shkumbin drainages (Montenegro, Albania, Kosovo, Macedonia) belong to another, as yet unidentified species (Kottelat &amp; Freyhof, 2007). </w:t>
      </w:r>
    </w:p>
    <w:p w14:paraId="46D58ED1" w14:textId="77777777" w:rsidR="00405A89" w:rsidRPr="00A72A70" w:rsidRDefault="00405A89" w:rsidP="00405A89"/>
    <w:p w14:paraId="09D4BAA6" w14:textId="77777777" w:rsidR="00405A89" w:rsidRPr="00A72A70" w:rsidRDefault="00405A89" w:rsidP="00405A89">
      <w:pPr>
        <w:pStyle w:val="berschrift3"/>
        <w:ind w:left="851" w:hanging="851"/>
      </w:pPr>
      <w:r w:rsidRPr="00A72A70">
        <w:t>Literature</w:t>
      </w:r>
    </w:p>
    <w:p w14:paraId="41093A29" w14:textId="77777777" w:rsidR="00405A89" w:rsidRPr="0039794B" w:rsidRDefault="00405A89" w:rsidP="00405A89">
      <w:pPr>
        <w:jc w:val="both"/>
        <w:rPr>
          <w:rFonts w:cstheme="minorHAnsi"/>
          <w:szCs w:val="24"/>
        </w:rPr>
      </w:pPr>
      <w:r w:rsidRPr="0039794B">
        <w:rPr>
          <w:rFonts w:cstheme="minorHAnsi"/>
          <w:szCs w:val="24"/>
        </w:rPr>
        <w:t>Chiesa, S., L. Filonzi, C. Ferrari, M. Vaghi, F. Bilo, A. Piccinini, G. Zuccon, R. Wilson, J. Ulheim, F. Marzano. 2016. Combinations of distant molecular markers allow to genetically characterize marble trout (Salmo marmoratus) breeders and stocks suitable for reintroduction plans. Fisheries Research, 176: 55-64.</w:t>
      </w:r>
    </w:p>
    <w:p w14:paraId="1A091827" w14:textId="77777777" w:rsidR="00405A89" w:rsidRPr="0039794B" w:rsidRDefault="00405A89" w:rsidP="00405A89">
      <w:pPr>
        <w:jc w:val="both"/>
        <w:rPr>
          <w:rFonts w:cstheme="minorHAnsi"/>
          <w:szCs w:val="24"/>
        </w:rPr>
      </w:pPr>
      <w:r w:rsidRPr="0039794B">
        <w:rPr>
          <w:rFonts w:cstheme="minorHAnsi"/>
          <w:szCs w:val="24"/>
        </w:rPr>
        <w:t>Crivelli, A., G. Poizat, P. Berrebi, D. Jesensek, J. Rubin. 2000. Conservation Biology Applied to Fish: The Example of a Project For Rehabilitating the Marble Trout (Salmo marmoratus) in Slovenia. Cybium, 24: 211-230.</w:t>
      </w:r>
    </w:p>
    <w:p w14:paraId="69F0612A" w14:textId="77777777" w:rsidR="00405A89" w:rsidRPr="0039794B" w:rsidRDefault="00405A89" w:rsidP="00405A89">
      <w:pPr>
        <w:jc w:val="both"/>
        <w:rPr>
          <w:rFonts w:cstheme="minorHAnsi"/>
          <w:szCs w:val="24"/>
        </w:rPr>
      </w:pPr>
      <w:r w:rsidRPr="0039794B">
        <w:rPr>
          <w:rFonts w:cstheme="minorHAnsi"/>
          <w:szCs w:val="24"/>
        </w:rPr>
        <w:t>Cuvier, G., G. Buffon, M. Valenciennes. 1829. Histoire naturelle des poissons.</w:t>
      </w:r>
    </w:p>
    <w:p w14:paraId="45CC6FA9" w14:textId="77777777" w:rsidR="00405A89" w:rsidRPr="0039794B" w:rsidRDefault="00405A89" w:rsidP="00405A89">
      <w:pPr>
        <w:jc w:val="both"/>
        <w:rPr>
          <w:rFonts w:cstheme="minorHAnsi"/>
          <w:szCs w:val="24"/>
        </w:rPr>
      </w:pPr>
      <w:r w:rsidRPr="0039794B">
        <w:rPr>
          <w:rFonts w:cstheme="minorHAnsi"/>
          <w:color w:val="0D0D0D"/>
          <w:szCs w:val="24"/>
          <w:shd w:val="clear" w:color="auto" w:fill="FFFFFF"/>
        </w:rPr>
        <w:lastRenderedPageBreak/>
        <w:t>Grapci-Kotori, L., Vavalidis, T., Zogaris, D., Šanda, R., Vukić, J., Geci, D., Ibrahimi, H., Bilalli, A. &amp; Zogaris, S.</w:t>
      </w:r>
      <w:r w:rsidRPr="0039794B">
        <w:rPr>
          <w:rFonts w:cstheme="minorHAnsi"/>
          <w:szCs w:val="24"/>
        </w:rPr>
        <w:t xml:space="preserve"> 2020. Fish distribution patterns in the White Drin (Drini i Bardhë) river, Kosovo. </w:t>
      </w:r>
      <w:r w:rsidRPr="0039794B">
        <w:rPr>
          <w:rFonts w:cstheme="minorHAnsi"/>
          <w:color w:val="0D0D0D"/>
          <w:szCs w:val="24"/>
          <w:shd w:val="clear" w:color="auto" w:fill="FFFFFF"/>
        </w:rPr>
        <w:t>Knowledge and Management of Aquatic Ecosystems</w:t>
      </w:r>
      <w:r w:rsidRPr="0039794B">
        <w:rPr>
          <w:rFonts w:cstheme="minorHAnsi"/>
          <w:szCs w:val="24"/>
        </w:rPr>
        <w:t>, 421, 29.</w:t>
      </w:r>
    </w:p>
    <w:p w14:paraId="4EE47358" w14:textId="77777777" w:rsidR="00405A89" w:rsidRPr="0039794B" w:rsidRDefault="00405A89" w:rsidP="00405A89">
      <w:pPr>
        <w:jc w:val="both"/>
        <w:rPr>
          <w:rFonts w:cstheme="minorHAnsi"/>
          <w:color w:val="000000"/>
          <w:szCs w:val="24"/>
        </w:rPr>
      </w:pPr>
      <w:r w:rsidRPr="0039794B">
        <w:rPr>
          <w:rFonts w:cstheme="minorHAnsi"/>
          <w:color w:val="212121"/>
          <w:szCs w:val="24"/>
          <w:shd w:val="clear" w:color="auto" w:fill="FFFFFF"/>
        </w:rPr>
        <w:t>Ibrahimi H., Gashi A., Regjepaj D., Zhushi F., Grapci-Kotori L., Feher Z., Bino T., Jelaska L. S., Theou Ph, Mesaros G. 2019. The Red Book of Fauna of the Republic of Kosovo. In: Ibrahimi H., editor. </w:t>
      </w:r>
      <w:r w:rsidRPr="0039794B">
        <w:rPr>
          <w:rStyle w:val="ref-journal"/>
          <w:rFonts w:cstheme="minorHAnsi"/>
          <w:i/>
          <w:iCs/>
          <w:color w:val="212121"/>
          <w:szCs w:val="24"/>
          <w:shd w:val="clear" w:color="auto" w:fill="FFFFFF"/>
        </w:rPr>
        <w:t>The Red Book of Fauna of the Republic of Kosovo.</w:t>
      </w:r>
      <w:r w:rsidRPr="0039794B">
        <w:rPr>
          <w:rFonts w:cstheme="minorHAnsi"/>
          <w:color w:val="212121"/>
          <w:szCs w:val="24"/>
          <w:shd w:val="clear" w:color="auto" w:fill="FFFFFF"/>
        </w:rPr>
        <w:t> Ministry of Environment and Spatial Planning, 410 pp.</w:t>
      </w:r>
    </w:p>
    <w:p w14:paraId="2D29E5B7" w14:textId="77777777" w:rsidR="00405A89" w:rsidRPr="0039794B" w:rsidRDefault="00405A89" w:rsidP="00405A89">
      <w:pPr>
        <w:jc w:val="both"/>
        <w:rPr>
          <w:rFonts w:cstheme="minorHAnsi"/>
          <w:szCs w:val="24"/>
        </w:rPr>
      </w:pPr>
      <w:r w:rsidRPr="0039794B">
        <w:rPr>
          <w:rFonts w:cstheme="minorHAnsi"/>
          <w:szCs w:val="24"/>
        </w:rPr>
        <w:t>Klemetsen, A., P. Amundsen, J. Dempson, B. Jonsson, N. Jonsson, M. O'Connell, E. Mortensen. 2003. Atlantic salmon Salmo salar L., brown trout Salmo trutta L. and Arctic charr Salvelinus alpinus (L.): a review of aspects of their life histories. Ecology of Freshwater Fishes, 12: 1-39.</w:t>
      </w:r>
    </w:p>
    <w:p w14:paraId="3B5E62CA" w14:textId="77777777" w:rsidR="00405A89" w:rsidRPr="0039794B" w:rsidRDefault="00405A89" w:rsidP="00405A89">
      <w:pPr>
        <w:jc w:val="both"/>
        <w:rPr>
          <w:rFonts w:cstheme="minorHAnsi"/>
          <w:color w:val="000000"/>
          <w:szCs w:val="24"/>
        </w:rPr>
      </w:pPr>
      <w:r w:rsidRPr="0039794B">
        <w:rPr>
          <w:rFonts w:cstheme="minorHAnsi"/>
          <w:color w:val="000000"/>
          <w:szCs w:val="24"/>
        </w:rPr>
        <w:t xml:space="preserve">Kottelat, M. &amp; Freyhof, J. 2007. Handbook of European Freshwater Fish. Kottelat, Cornol, Switzerland and Freyhof, Berlin, Germany, 646 pp. </w:t>
      </w:r>
    </w:p>
    <w:p w14:paraId="2F00B9E6" w14:textId="77777777" w:rsidR="00405A89" w:rsidRPr="0039794B" w:rsidRDefault="00405A89" w:rsidP="00405A89">
      <w:pPr>
        <w:jc w:val="both"/>
        <w:rPr>
          <w:rFonts w:cstheme="minorHAnsi"/>
          <w:szCs w:val="24"/>
        </w:rPr>
      </w:pPr>
      <w:r w:rsidRPr="0039794B">
        <w:rPr>
          <w:rFonts w:cstheme="minorHAnsi"/>
          <w:szCs w:val="24"/>
        </w:rPr>
        <w:t>Lorenzoni, M., D. Giannetto, G. Maio, E. Pizzul, L. Pompei, P. Turin, S. Vincenzi, A. Crivelli. 2012. Empirical standard mass equation for Salmo marmoratus. Journal of Fish Biology, 81: 2086-2091.</w:t>
      </w:r>
    </w:p>
    <w:p w14:paraId="49E87037" w14:textId="77777777" w:rsidR="00405A89" w:rsidRPr="0039794B" w:rsidRDefault="00405A89" w:rsidP="00405A89">
      <w:pPr>
        <w:jc w:val="both"/>
        <w:rPr>
          <w:rFonts w:cstheme="minorHAnsi"/>
          <w:szCs w:val="24"/>
        </w:rPr>
      </w:pPr>
      <w:r w:rsidRPr="0039794B">
        <w:rPr>
          <w:rFonts w:cstheme="minorHAnsi"/>
          <w:szCs w:val="24"/>
        </w:rPr>
        <w:t>Marchi, H., M. Bertoli, A. Mosco, P. Giulianini, E. Pizzul. 2016. Analysis of the reproductive cycle of female wild marble trout Salmo marmoratus in a prealpine brook of the Soca River basin (Northeast Italy). Ichthyological Research, 64: 221-231.</w:t>
      </w:r>
    </w:p>
    <w:p w14:paraId="7525C8A4" w14:textId="77777777" w:rsidR="00405A89" w:rsidRPr="0039794B" w:rsidRDefault="00405A89" w:rsidP="00405A89">
      <w:pPr>
        <w:jc w:val="both"/>
        <w:rPr>
          <w:rFonts w:cstheme="minorHAnsi"/>
          <w:szCs w:val="24"/>
        </w:rPr>
      </w:pPr>
      <w:r w:rsidRPr="0039794B">
        <w:rPr>
          <w:rFonts w:cstheme="minorHAnsi"/>
          <w:szCs w:val="24"/>
        </w:rPr>
        <w:t>Marchi, H., M. Bertoli, A. Mosco, P. Giulianini, E. Pizzul. 2016. Analysis of the reproductive cycle of female wild marble trout Salmo marmoratus in a prealpine brook of the Soca River basin (Northeast Italy). Ichthyological Research, 64: 221-231.</w:t>
      </w:r>
    </w:p>
    <w:p w14:paraId="458F338A" w14:textId="77777777" w:rsidR="00405A89" w:rsidRPr="0039794B" w:rsidRDefault="00405A89" w:rsidP="00405A89">
      <w:pPr>
        <w:jc w:val="both"/>
        <w:rPr>
          <w:rFonts w:cstheme="minorHAnsi"/>
          <w:szCs w:val="24"/>
        </w:rPr>
      </w:pPr>
      <w:r w:rsidRPr="0039794B">
        <w:rPr>
          <w:rFonts w:cstheme="minorHAnsi"/>
          <w:szCs w:val="24"/>
        </w:rPr>
        <w:t>Muhamedagic, S., H. Gjoen, M. Vegra. 2008. Salmonids of the Neretva river basin – present state and suggested sustainable selection programme to protect and strengthen salmonid populations. EIFAC FAO Fisheries and Aquaculture Report, 871: 224-231.</w:t>
      </w:r>
    </w:p>
    <w:p w14:paraId="21B907A2" w14:textId="77777777" w:rsidR="00405A89" w:rsidRPr="0039794B" w:rsidRDefault="00405A89" w:rsidP="00405A89">
      <w:pPr>
        <w:jc w:val="both"/>
        <w:rPr>
          <w:rFonts w:cstheme="minorHAnsi"/>
          <w:szCs w:val="24"/>
        </w:rPr>
      </w:pPr>
      <w:r w:rsidRPr="0039794B">
        <w:rPr>
          <w:rFonts w:cstheme="minorHAnsi"/>
          <w:szCs w:val="24"/>
        </w:rPr>
        <w:t xml:space="preserve">Simonović, P. 2001. </w:t>
      </w:r>
      <w:r w:rsidRPr="0039794B">
        <w:rPr>
          <w:rFonts w:cstheme="minorHAnsi"/>
          <w:i/>
          <w:iCs/>
          <w:szCs w:val="24"/>
        </w:rPr>
        <w:t>Ribe Srbije (Fishes of Serbia</w:t>
      </w:r>
      <w:r w:rsidRPr="0039794B">
        <w:rPr>
          <w:rFonts w:cstheme="minorHAnsi"/>
          <w:i/>
          <w:iCs/>
          <w:color w:val="4D5156"/>
          <w:szCs w:val="24"/>
          <w:shd w:val="clear" w:color="auto" w:fill="FFFFFF"/>
        </w:rPr>
        <w:t>)</w:t>
      </w:r>
      <w:r w:rsidRPr="0039794B">
        <w:rPr>
          <w:rFonts w:cstheme="minorHAnsi"/>
          <w:szCs w:val="24"/>
        </w:rPr>
        <w:t>; NNK International, Zavod za zaštitu prirode Srbije i Biološki fakultet: Beograd, Serbia, 247 pp.</w:t>
      </w:r>
    </w:p>
    <w:p w14:paraId="526684CD" w14:textId="77777777" w:rsidR="00405A89" w:rsidRPr="0039794B" w:rsidRDefault="00405A89" w:rsidP="00405A89">
      <w:pPr>
        <w:rPr>
          <w:rFonts w:cstheme="minorHAnsi"/>
          <w:szCs w:val="24"/>
        </w:rPr>
      </w:pPr>
      <w:r w:rsidRPr="0039794B">
        <w:rPr>
          <w:rFonts w:cstheme="minorHAnsi"/>
          <w:szCs w:val="24"/>
        </w:rPr>
        <w:t>Vukovic, T. &amp; B. Ivanovic. 1971. Slatkovodne ribe Jugoslavije. Zemaljski muzej BIH, Sarajevo, 268 pp.</w:t>
      </w:r>
    </w:p>
    <w:p w14:paraId="42019A18" w14:textId="77777777" w:rsidR="00405A89" w:rsidRPr="0039794B" w:rsidRDefault="00405A89" w:rsidP="00405A89">
      <w:pPr>
        <w:jc w:val="both"/>
        <w:rPr>
          <w:rFonts w:cstheme="minorHAnsi"/>
          <w:szCs w:val="24"/>
        </w:rPr>
      </w:pPr>
      <w:r w:rsidRPr="0039794B">
        <w:rPr>
          <w:rFonts w:cstheme="minorHAnsi"/>
          <w:szCs w:val="24"/>
        </w:rPr>
        <w:t>Watz, J., J. Piccolo, E. Bergman, L. Greenberg. 2013. Day and night drift-feeding by juvenile Salmonids at low water temperatures. Environmental Biology of Fishes, 97: 505-513.</w:t>
      </w:r>
    </w:p>
    <w:p w14:paraId="52815A97" w14:textId="77777777" w:rsidR="00405A89" w:rsidRDefault="00405A89" w:rsidP="00405A89">
      <w:pPr>
        <w:spacing w:before="0" w:beforeAutospacing="0" w:after="0" w:afterAutospacing="0"/>
      </w:pPr>
      <w:r>
        <w:br w:type="page"/>
      </w:r>
    </w:p>
    <w:p w14:paraId="477D44D2" w14:textId="77777777" w:rsidR="00405A89" w:rsidRDefault="00405A89" w:rsidP="00405A89">
      <w:pPr>
        <w:pStyle w:val="berschrift2"/>
      </w:pPr>
      <w:bookmarkStart w:id="55" w:name="_Toc222143107"/>
      <w:bookmarkStart w:id="56" w:name="_Toc222398965"/>
      <w:r>
        <w:lastRenderedPageBreak/>
        <w:t xml:space="preserve">Assessment of Degree of Conservation: </w:t>
      </w:r>
      <w:r w:rsidRPr="00493E92">
        <w:rPr>
          <w:i/>
        </w:rPr>
        <w:t>Salmo marmoratus</w:t>
      </w:r>
      <w:bookmarkEnd w:id="55"/>
      <w:bookmarkEnd w:id="56"/>
    </w:p>
    <w:p w14:paraId="2BC610B2" w14:textId="77777777" w:rsidR="00405A89" w:rsidRDefault="00405A89" w:rsidP="00405A89">
      <w:pPr>
        <w:pStyle w:val="berschrift3"/>
        <w:ind w:left="851" w:hanging="851"/>
      </w:pPr>
      <w:r>
        <w:t>Condition indicators and threshold values</w:t>
      </w:r>
    </w:p>
    <w:tbl>
      <w:tblPr>
        <w:tblStyle w:val="Tabellenraster"/>
        <w:tblW w:w="9067" w:type="dxa"/>
        <w:tblCellMar>
          <w:top w:w="57" w:type="dxa"/>
          <w:bottom w:w="57" w:type="dxa"/>
        </w:tblCellMar>
        <w:tblLook w:val="04A0" w:firstRow="1" w:lastRow="0" w:firstColumn="1" w:lastColumn="0" w:noHBand="0" w:noVBand="1"/>
      </w:tblPr>
      <w:tblGrid>
        <w:gridCol w:w="2263"/>
        <w:gridCol w:w="2268"/>
        <w:gridCol w:w="2268"/>
        <w:gridCol w:w="2268"/>
      </w:tblGrid>
      <w:tr w:rsidR="00405A89" w:rsidRPr="00A72A70" w14:paraId="3BF0B75D" w14:textId="77777777" w:rsidTr="009665E7">
        <w:tc>
          <w:tcPr>
            <w:tcW w:w="2263" w:type="dxa"/>
            <w:shd w:val="clear" w:color="auto" w:fill="D9D9D9" w:themeFill="background1" w:themeFillShade="D9"/>
            <w:vAlign w:val="center"/>
          </w:tcPr>
          <w:p w14:paraId="687B3F6C" w14:textId="77777777" w:rsidR="00405A89" w:rsidRPr="00A72A70" w:rsidRDefault="00405A89" w:rsidP="009665E7">
            <w:pPr>
              <w:rPr>
                <w:rFonts w:cstheme="minorHAnsi"/>
                <w:b/>
                <w:sz w:val="20"/>
                <w:szCs w:val="20"/>
              </w:rPr>
            </w:pPr>
            <w:r w:rsidRPr="00A72A70">
              <w:rPr>
                <w:rFonts w:cstheme="minorHAnsi"/>
                <w:b/>
                <w:sz w:val="20"/>
                <w:szCs w:val="20"/>
              </w:rPr>
              <w:t>Population indicators</w:t>
            </w:r>
          </w:p>
        </w:tc>
        <w:tc>
          <w:tcPr>
            <w:tcW w:w="2268" w:type="dxa"/>
            <w:shd w:val="clear" w:color="auto" w:fill="D9D9D9" w:themeFill="background1" w:themeFillShade="D9"/>
            <w:vAlign w:val="center"/>
          </w:tcPr>
          <w:p w14:paraId="5B3D0C5E" w14:textId="77777777" w:rsidR="00405A89" w:rsidRPr="00A72A70" w:rsidRDefault="00405A89" w:rsidP="009665E7">
            <w:pPr>
              <w:rPr>
                <w:rFonts w:cstheme="minorHAnsi"/>
                <w:b/>
                <w:sz w:val="20"/>
                <w:szCs w:val="20"/>
              </w:rPr>
            </w:pPr>
            <w:r w:rsidRPr="00A72A70">
              <w:rPr>
                <w:rFonts w:cstheme="minorHAnsi"/>
                <w:b/>
                <w:sz w:val="20"/>
                <w:szCs w:val="20"/>
              </w:rPr>
              <w:t>A</w:t>
            </w:r>
          </w:p>
        </w:tc>
        <w:tc>
          <w:tcPr>
            <w:tcW w:w="2268" w:type="dxa"/>
            <w:shd w:val="clear" w:color="auto" w:fill="D9D9D9" w:themeFill="background1" w:themeFillShade="D9"/>
            <w:vAlign w:val="center"/>
          </w:tcPr>
          <w:p w14:paraId="50104ED6" w14:textId="77777777" w:rsidR="00405A89" w:rsidRPr="00A72A70" w:rsidRDefault="00405A89" w:rsidP="009665E7">
            <w:pPr>
              <w:rPr>
                <w:rFonts w:cstheme="minorHAnsi"/>
                <w:b/>
                <w:sz w:val="20"/>
                <w:szCs w:val="20"/>
              </w:rPr>
            </w:pPr>
            <w:r w:rsidRPr="00A72A70">
              <w:rPr>
                <w:rFonts w:cstheme="minorHAnsi"/>
                <w:b/>
                <w:sz w:val="20"/>
                <w:szCs w:val="20"/>
              </w:rPr>
              <w:t>B</w:t>
            </w:r>
          </w:p>
        </w:tc>
        <w:tc>
          <w:tcPr>
            <w:tcW w:w="2268" w:type="dxa"/>
            <w:shd w:val="clear" w:color="auto" w:fill="D9D9D9" w:themeFill="background1" w:themeFillShade="D9"/>
            <w:vAlign w:val="center"/>
          </w:tcPr>
          <w:p w14:paraId="1CAD35AC" w14:textId="77777777" w:rsidR="00405A89" w:rsidRPr="00A72A70" w:rsidRDefault="00405A89" w:rsidP="009665E7">
            <w:pPr>
              <w:rPr>
                <w:rFonts w:cstheme="minorHAnsi"/>
                <w:b/>
                <w:sz w:val="20"/>
                <w:szCs w:val="20"/>
              </w:rPr>
            </w:pPr>
            <w:r w:rsidRPr="00A72A70">
              <w:rPr>
                <w:rFonts w:cstheme="minorHAnsi"/>
                <w:b/>
                <w:sz w:val="20"/>
                <w:szCs w:val="20"/>
              </w:rPr>
              <w:t>C</w:t>
            </w:r>
          </w:p>
        </w:tc>
      </w:tr>
      <w:tr w:rsidR="00405A89" w:rsidRPr="00A72A70" w14:paraId="1A8D273E" w14:textId="77777777" w:rsidTr="009665E7">
        <w:tc>
          <w:tcPr>
            <w:tcW w:w="2263" w:type="dxa"/>
          </w:tcPr>
          <w:p w14:paraId="1CB74740" w14:textId="77777777" w:rsidR="00405A89" w:rsidRPr="00A72A70" w:rsidRDefault="00405A89" w:rsidP="009665E7">
            <w:pPr>
              <w:rPr>
                <w:rFonts w:cstheme="minorHAnsi"/>
                <w:b/>
                <w:i/>
                <w:sz w:val="20"/>
                <w:szCs w:val="20"/>
              </w:rPr>
            </w:pPr>
            <w:r w:rsidRPr="00A72A70">
              <w:rPr>
                <w:rFonts w:cstheme="minorHAnsi"/>
                <w:b/>
                <w:i/>
                <w:sz w:val="20"/>
                <w:szCs w:val="20"/>
              </w:rPr>
              <w:t xml:space="preserve">Fish density </w:t>
            </w:r>
          </w:p>
        </w:tc>
        <w:tc>
          <w:tcPr>
            <w:tcW w:w="2268" w:type="dxa"/>
          </w:tcPr>
          <w:p w14:paraId="3E351B45"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Records of &gt;5 individuals per route is possible with a single electrofishing.</w:t>
            </w:r>
          </w:p>
        </w:tc>
        <w:tc>
          <w:tcPr>
            <w:tcW w:w="2268" w:type="dxa"/>
          </w:tcPr>
          <w:p w14:paraId="166408AD"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2-4 individuals per route recording during single electrofishing.</w:t>
            </w:r>
          </w:p>
        </w:tc>
        <w:tc>
          <w:tcPr>
            <w:tcW w:w="2268" w:type="dxa"/>
          </w:tcPr>
          <w:p w14:paraId="16AD89D3"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&lt;2 individuals per route is possible with a single electrofishing.</w:t>
            </w:r>
          </w:p>
        </w:tc>
      </w:tr>
      <w:tr w:rsidR="00405A89" w:rsidRPr="00A72A70" w14:paraId="14FD3B6C" w14:textId="77777777" w:rsidTr="009665E7">
        <w:tc>
          <w:tcPr>
            <w:tcW w:w="2263" w:type="dxa"/>
          </w:tcPr>
          <w:p w14:paraId="342722DB" w14:textId="77777777" w:rsidR="00405A89" w:rsidRPr="00A72A70" w:rsidRDefault="00405A89" w:rsidP="009665E7">
            <w:pPr>
              <w:rPr>
                <w:rFonts w:cstheme="minorHAnsi"/>
                <w:b/>
                <w:i/>
                <w:sz w:val="20"/>
                <w:szCs w:val="20"/>
              </w:rPr>
            </w:pPr>
            <w:r w:rsidRPr="00A72A70">
              <w:rPr>
                <w:rFonts w:cstheme="minorHAnsi"/>
                <w:b/>
                <w:i/>
                <w:sz w:val="20"/>
                <w:szCs w:val="20"/>
              </w:rPr>
              <w:t>Population structure</w:t>
            </w:r>
          </w:p>
          <w:p w14:paraId="5C710146" w14:textId="77777777" w:rsidR="00405A89" w:rsidRPr="00A72A70" w:rsidRDefault="00405A89" w:rsidP="009665E7">
            <w:pPr>
              <w:rPr>
                <w:rFonts w:cstheme="minorHAnsi"/>
                <w:b/>
                <w:i/>
                <w:sz w:val="20"/>
                <w:szCs w:val="20"/>
              </w:rPr>
            </w:pPr>
          </w:p>
        </w:tc>
        <w:tc>
          <w:tcPr>
            <w:tcW w:w="2268" w:type="dxa"/>
          </w:tcPr>
          <w:p w14:paraId="764AD2D6"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Juveniles and adults show equally high abundance, each comprising 35-65% of the sampled population. This balanced distribution reflects a healthy population structure with both growth potential and stability.</w:t>
            </w:r>
          </w:p>
        </w:tc>
        <w:tc>
          <w:tcPr>
            <w:tcW w:w="2268" w:type="dxa"/>
          </w:tcPr>
          <w:p w14:paraId="2F8757FA"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Juveniles significantly outnumber adults, with juveniles making up more than 65% of the sampled population. This indicates strong recruitment and a potentially growing population.</w:t>
            </w:r>
          </w:p>
        </w:tc>
        <w:tc>
          <w:tcPr>
            <w:tcW w:w="2268" w:type="dxa"/>
          </w:tcPr>
          <w:p w14:paraId="7646CB96"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 xml:space="preserve">Adults significantly outnumber juveniles, with adults comprising more than 65% of the sampled population. This skewed distribution may suggest a lack of new recruits, indicating a risk of stagnation or population decline over time. </w:t>
            </w:r>
          </w:p>
        </w:tc>
      </w:tr>
      <w:tr w:rsidR="00405A89" w:rsidRPr="00A72A70" w14:paraId="13A45B1F" w14:textId="77777777" w:rsidTr="009665E7">
        <w:tc>
          <w:tcPr>
            <w:tcW w:w="2263" w:type="dxa"/>
          </w:tcPr>
          <w:p w14:paraId="51DD5083" w14:textId="77777777" w:rsidR="00405A89" w:rsidRPr="00A72A70" w:rsidRDefault="00405A89" w:rsidP="009665E7">
            <w:pPr>
              <w:rPr>
                <w:rFonts w:cstheme="minorHAnsi"/>
                <w:b/>
                <w:bCs/>
                <w:i/>
                <w:color w:val="000000"/>
                <w:sz w:val="20"/>
                <w:szCs w:val="20"/>
              </w:rPr>
            </w:pPr>
            <w:r w:rsidRPr="00A72A70">
              <w:rPr>
                <w:rFonts w:cstheme="minorHAnsi"/>
                <w:b/>
                <w:bCs/>
                <w:i/>
                <w:color w:val="000000"/>
                <w:sz w:val="20"/>
                <w:szCs w:val="20"/>
              </w:rPr>
              <w:t>Population connectivity / Detection density</w:t>
            </w:r>
          </w:p>
          <w:p w14:paraId="326686DC" w14:textId="77777777" w:rsidR="00405A89" w:rsidRPr="00A72A70" w:rsidRDefault="00405A89" w:rsidP="009665E7">
            <w:pPr>
              <w:rPr>
                <w:rFonts w:cstheme="minorHAnsi"/>
                <w:b/>
                <w:i/>
                <w:sz w:val="20"/>
                <w:szCs w:val="20"/>
              </w:rPr>
            </w:pPr>
          </w:p>
        </w:tc>
        <w:tc>
          <w:tcPr>
            <w:tcW w:w="2268" w:type="dxa"/>
          </w:tcPr>
          <w:p w14:paraId="22507486"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High detection density; strong population connectivity.</w:t>
            </w:r>
            <w:r w:rsidRPr="00A72A70">
              <w:rPr>
                <w:rFonts w:cstheme="minorHAnsi"/>
                <w:color w:val="000000"/>
                <w:sz w:val="20"/>
                <w:szCs w:val="20"/>
                <w:shd w:val="clear" w:color="auto" w:fill="FFFFFF"/>
              </w:rPr>
              <w:br/>
              <w:t>This indicates a robust and well-connected population, with high detection rates across various sampling sites. Such connectivity suggests effective movement and genetic exchange among individuals, which is essential for maintaining biodiversity and resilience within the population.</w:t>
            </w:r>
          </w:p>
          <w:p w14:paraId="039300EA"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Threshold: Detected in more than 50% of the fishing stretches.</w:t>
            </w:r>
          </w:p>
        </w:tc>
        <w:tc>
          <w:tcPr>
            <w:tcW w:w="2268" w:type="dxa"/>
          </w:tcPr>
          <w:p w14:paraId="3996C861"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Moderate detection density; some population connectivity.</w:t>
            </w:r>
            <w:r w:rsidRPr="00A72A70">
              <w:rPr>
                <w:rFonts w:cstheme="minorHAnsi"/>
                <w:color w:val="000000"/>
                <w:sz w:val="20"/>
                <w:szCs w:val="20"/>
                <w:shd w:val="clear" w:color="auto" w:fill="FFFFFF"/>
              </w:rPr>
              <w:br/>
              <w:t>This condition reflects a moderate level of detection density, indicating that while some individuals are detected, there may be barriers to connectivity that could hinder movement and genetic exchange. These barriers could include habitat fragmentation or poor water quality, which may limit the population's ability to thrive.</w:t>
            </w:r>
          </w:p>
          <w:p w14:paraId="689213FE"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Threshold: Detected in 25%-50% of the fishing stretches.</w:t>
            </w:r>
          </w:p>
        </w:tc>
        <w:tc>
          <w:tcPr>
            <w:tcW w:w="2268" w:type="dxa"/>
          </w:tcPr>
          <w:p w14:paraId="4715E08C"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Low detection density; weak population connectivity.</w:t>
            </w:r>
            <w:r w:rsidRPr="00A72A70">
              <w:rPr>
                <w:rFonts w:cstheme="minorHAnsi"/>
                <w:color w:val="000000"/>
                <w:sz w:val="20"/>
                <w:szCs w:val="20"/>
                <w:shd w:val="clear" w:color="auto" w:fill="FFFFFF"/>
              </w:rPr>
              <w:br/>
              <w:t>This suggests a fragmented or isolated population with low detection rates. Limited connectivity can lead to inbreeding, reduced genetic diversity, and increased vulnerability to environmental changes. The low detection density may indicate significant threats to population viability, such as habitat loss or severe pollution.</w:t>
            </w:r>
          </w:p>
          <w:p w14:paraId="2D543C91" w14:textId="77777777" w:rsidR="00405A89" w:rsidRPr="00A72A70" w:rsidRDefault="00405A89" w:rsidP="009665E7">
            <w:pPr>
              <w:rPr>
                <w:rFonts w:cstheme="minorHAnsi"/>
                <w:color w:val="000000"/>
                <w:sz w:val="20"/>
                <w:szCs w:val="20"/>
                <w:shd w:val="clear" w:color="auto" w:fill="FFFFFF"/>
              </w:rPr>
            </w:pPr>
            <w:r w:rsidRPr="00A72A70">
              <w:rPr>
                <w:rFonts w:cstheme="minorHAnsi"/>
                <w:color w:val="000000"/>
                <w:sz w:val="20"/>
                <w:szCs w:val="20"/>
                <w:shd w:val="clear" w:color="auto" w:fill="FFFFFF"/>
              </w:rPr>
              <w:t>Threshold: Detected in less than 25% or none of the fishing stretches.</w:t>
            </w:r>
          </w:p>
        </w:tc>
      </w:tr>
      <w:tr w:rsidR="00405A89" w:rsidRPr="00A72A70" w14:paraId="045F6E06" w14:textId="77777777" w:rsidTr="009665E7">
        <w:tc>
          <w:tcPr>
            <w:tcW w:w="2263" w:type="dxa"/>
            <w:shd w:val="clear" w:color="auto" w:fill="D9D9D9" w:themeFill="background1" w:themeFillShade="D9"/>
            <w:vAlign w:val="center"/>
          </w:tcPr>
          <w:p w14:paraId="234882F0" w14:textId="77777777" w:rsidR="00405A89" w:rsidRPr="00A72A70" w:rsidRDefault="00405A89" w:rsidP="009665E7">
            <w:pPr>
              <w:rPr>
                <w:rFonts w:cstheme="minorHAnsi"/>
                <w:b/>
                <w:i/>
                <w:sz w:val="20"/>
                <w:szCs w:val="20"/>
              </w:rPr>
            </w:pPr>
            <w:r w:rsidRPr="00A72A70">
              <w:rPr>
                <w:rFonts w:cstheme="minorHAnsi"/>
                <w:b/>
                <w:sz w:val="20"/>
                <w:szCs w:val="20"/>
              </w:rPr>
              <w:t>Habitat indicators</w:t>
            </w:r>
          </w:p>
        </w:tc>
        <w:tc>
          <w:tcPr>
            <w:tcW w:w="2268" w:type="dxa"/>
            <w:shd w:val="clear" w:color="auto" w:fill="D9D9D9" w:themeFill="background1" w:themeFillShade="D9"/>
            <w:vAlign w:val="center"/>
          </w:tcPr>
          <w:p w14:paraId="2FD40063" w14:textId="77777777" w:rsidR="00405A89" w:rsidRPr="00A72A70" w:rsidRDefault="00405A89" w:rsidP="009665E7">
            <w:pPr>
              <w:rPr>
                <w:rFonts w:cstheme="minorHAnsi"/>
                <w:color w:val="000000"/>
                <w:sz w:val="20"/>
                <w:szCs w:val="20"/>
                <w:shd w:val="clear" w:color="auto" w:fill="FFFFFF"/>
              </w:rPr>
            </w:pPr>
            <w:r w:rsidRPr="00A72A70">
              <w:rPr>
                <w:rFonts w:cstheme="minorHAnsi"/>
                <w:b/>
                <w:sz w:val="20"/>
                <w:szCs w:val="20"/>
              </w:rPr>
              <w:t>A</w:t>
            </w:r>
          </w:p>
        </w:tc>
        <w:tc>
          <w:tcPr>
            <w:tcW w:w="2268" w:type="dxa"/>
            <w:shd w:val="clear" w:color="auto" w:fill="D9D9D9" w:themeFill="background1" w:themeFillShade="D9"/>
            <w:vAlign w:val="center"/>
          </w:tcPr>
          <w:p w14:paraId="731FAF94" w14:textId="77777777" w:rsidR="00405A89" w:rsidRPr="00A72A70" w:rsidRDefault="00405A89" w:rsidP="009665E7">
            <w:pPr>
              <w:rPr>
                <w:rFonts w:cstheme="minorHAnsi"/>
                <w:color w:val="000000"/>
                <w:sz w:val="20"/>
                <w:szCs w:val="20"/>
                <w:shd w:val="clear" w:color="auto" w:fill="FFFFFF"/>
              </w:rPr>
            </w:pPr>
            <w:r w:rsidRPr="00A72A70">
              <w:rPr>
                <w:rFonts w:cstheme="minorHAnsi"/>
                <w:b/>
                <w:sz w:val="20"/>
                <w:szCs w:val="20"/>
              </w:rPr>
              <w:t>B</w:t>
            </w:r>
          </w:p>
        </w:tc>
        <w:tc>
          <w:tcPr>
            <w:tcW w:w="2268" w:type="dxa"/>
            <w:shd w:val="clear" w:color="auto" w:fill="D9D9D9" w:themeFill="background1" w:themeFillShade="D9"/>
            <w:vAlign w:val="center"/>
          </w:tcPr>
          <w:p w14:paraId="219FA3E6" w14:textId="77777777" w:rsidR="00405A89" w:rsidRPr="00A72A70" w:rsidRDefault="00405A89" w:rsidP="009665E7">
            <w:pPr>
              <w:rPr>
                <w:rFonts w:cstheme="minorHAnsi"/>
                <w:color w:val="000000"/>
                <w:sz w:val="20"/>
                <w:szCs w:val="20"/>
                <w:shd w:val="clear" w:color="auto" w:fill="FFFFFF"/>
              </w:rPr>
            </w:pPr>
            <w:r w:rsidRPr="00A72A70">
              <w:rPr>
                <w:rFonts w:cstheme="minorHAnsi"/>
                <w:b/>
                <w:sz w:val="20"/>
                <w:szCs w:val="20"/>
              </w:rPr>
              <w:t>C</w:t>
            </w:r>
          </w:p>
        </w:tc>
      </w:tr>
      <w:tr w:rsidR="00405A89" w:rsidRPr="00A72A70" w14:paraId="5F016771" w14:textId="77777777" w:rsidTr="009665E7">
        <w:tc>
          <w:tcPr>
            <w:tcW w:w="2263" w:type="dxa"/>
          </w:tcPr>
          <w:p w14:paraId="5C0C89E2" w14:textId="77777777" w:rsidR="00405A89" w:rsidRPr="00A72A70" w:rsidRDefault="00405A89" w:rsidP="009665E7">
            <w:pPr>
              <w:rPr>
                <w:rFonts w:cstheme="minorHAnsi"/>
                <w:b/>
                <w:sz w:val="20"/>
                <w:szCs w:val="20"/>
              </w:rPr>
            </w:pPr>
            <w:r w:rsidRPr="00A72A70">
              <w:rPr>
                <w:rFonts w:cstheme="minorHAnsi"/>
                <w:b/>
                <w:i/>
                <w:sz w:val="20"/>
                <w:szCs w:val="20"/>
              </w:rPr>
              <w:t>Aquatic plant cover – submerged and emerged</w:t>
            </w:r>
          </w:p>
        </w:tc>
        <w:tc>
          <w:tcPr>
            <w:tcW w:w="2268" w:type="dxa"/>
          </w:tcPr>
          <w:p w14:paraId="68129BA9" w14:textId="77777777" w:rsidR="00405A89" w:rsidRPr="00A72A70" w:rsidRDefault="00405A89" w:rsidP="009665E7">
            <w:pPr>
              <w:rPr>
                <w:rFonts w:cstheme="minorHAnsi"/>
                <w:b/>
                <w:sz w:val="20"/>
                <w:szCs w:val="20"/>
              </w:rPr>
            </w:pPr>
            <w:r w:rsidRPr="00A72A70">
              <w:rPr>
                <w:rFonts w:cstheme="minorHAnsi"/>
                <w:sz w:val="20"/>
                <w:szCs w:val="20"/>
              </w:rPr>
              <w:t>Submerged - 1%; Emerged - 99%</w:t>
            </w:r>
          </w:p>
        </w:tc>
        <w:tc>
          <w:tcPr>
            <w:tcW w:w="2268" w:type="dxa"/>
          </w:tcPr>
          <w:p w14:paraId="2CEA8633" w14:textId="77777777" w:rsidR="00405A89" w:rsidRPr="00A72A70" w:rsidRDefault="00405A89" w:rsidP="009665E7">
            <w:pPr>
              <w:rPr>
                <w:rFonts w:cstheme="minorHAnsi"/>
                <w:b/>
                <w:sz w:val="20"/>
                <w:szCs w:val="20"/>
              </w:rPr>
            </w:pPr>
            <w:r w:rsidRPr="00A72A70">
              <w:rPr>
                <w:rFonts w:cstheme="minorHAnsi"/>
                <w:sz w:val="20"/>
                <w:szCs w:val="20"/>
              </w:rPr>
              <w:t>Submerged - 10%; Emerged - 90%</w:t>
            </w:r>
          </w:p>
        </w:tc>
        <w:tc>
          <w:tcPr>
            <w:tcW w:w="2268" w:type="dxa"/>
          </w:tcPr>
          <w:p w14:paraId="3C2B2A45" w14:textId="77777777" w:rsidR="00405A89" w:rsidRPr="00A72A70" w:rsidRDefault="00405A89" w:rsidP="009665E7">
            <w:pPr>
              <w:rPr>
                <w:rFonts w:cstheme="minorHAnsi"/>
                <w:b/>
                <w:sz w:val="20"/>
                <w:szCs w:val="20"/>
              </w:rPr>
            </w:pPr>
            <w:r w:rsidRPr="00A72A70">
              <w:rPr>
                <w:rFonts w:cstheme="minorHAnsi"/>
                <w:sz w:val="20"/>
                <w:szCs w:val="20"/>
              </w:rPr>
              <w:t>Submerged - 0%; Emerged - 100%</w:t>
            </w:r>
          </w:p>
        </w:tc>
      </w:tr>
      <w:tr w:rsidR="00405A89" w:rsidRPr="00A72A70" w14:paraId="1EA7B941" w14:textId="77777777" w:rsidTr="009665E7">
        <w:tc>
          <w:tcPr>
            <w:tcW w:w="2263" w:type="dxa"/>
          </w:tcPr>
          <w:p w14:paraId="53EA33BD" w14:textId="77777777" w:rsidR="00405A89" w:rsidRPr="00A72A70" w:rsidRDefault="00405A89" w:rsidP="009665E7">
            <w:pPr>
              <w:rPr>
                <w:rFonts w:cstheme="minorHAnsi"/>
                <w:b/>
                <w:i/>
                <w:sz w:val="20"/>
                <w:szCs w:val="20"/>
              </w:rPr>
            </w:pPr>
            <w:r w:rsidRPr="00A72A70">
              <w:rPr>
                <w:rFonts w:cstheme="minorHAnsi"/>
                <w:b/>
                <w:i/>
                <w:sz w:val="20"/>
                <w:szCs w:val="20"/>
              </w:rPr>
              <w:t xml:space="preserve">Availability of functional spawning grounds as well as nursery habitats </w:t>
            </w:r>
          </w:p>
        </w:tc>
        <w:tc>
          <w:tcPr>
            <w:tcW w:w="2268" w:type="dxa"/>
          </w:tcPr>
          <w:p w14:paraId="5ACFC3C2" w14:textId="77777777" w:rsidR="00405A89" w:rsidRPr="00A72A70" w:rsidRDefault="00405A89" w:rsidP="009665E7">
            <w:pPr>
              <w:rPr>
                <w:rFonts w:cstheme="minorHAnsi"/>
                <w:sz w:val="20"/>
                <w:szCs w:val="20"/>
              </w:rPr>
            </w:pPr>
            <w:r w:rsidRPr="00A72A70">
              <w:rPr>
                <w:rFonts w:cstheme="minorHAnsi"/>
                <w:sz w:val="20"/>
                <w:szCs w:val="20"/>
              </w:rPr>
              <w:t xml:space="preserve">Spawning grounds (structured gravelly, shallow sections with moderate current) and nursery habitats (flat sections with loose, fine </w:t>
            </w:r>
            <w:r w:rsidRPr="00A72A70">
              <w:rPr>
                <w:rFonts w:cstheme="minorHAnsi"/>
                <w:sz w:val="20"/>
                <w:szCs w:val="20"/>
              </w:rPr>
              <w:lastRenderedPageBreak/>
              <w:t>sandy substrate and moderate detritus content) are present continuously or over long distances, with &gt;70% availability of functional habitats. Substrate composition consists of &gt;70% gravel and &gt;30% sand.</w:t>
            </w:r>
          </w:p>
        </w:tc>
        <w:tc>
          <w:tcPr>
            <w:tcW w:w="2268" w:type="dxa"/>
          </w:tcPr>
          <w:p w14:paraId="6F95CB1B" w14:textId="77777777" w:rsidR="00405A89" w:rsidRPr="00A72A70" w:rsidRDefault="00405A89" w:rsidP="009665E7">
            <w:pPr>
              <w:pStyle w:val="Kommentartext"/>
              <w:rPr>
                <w:rFonts w:cstheme="minorHAnsi"/>
              </w:rPr>
            </w:pPr>
            <w:r w:rsidRPr="00A72A70">
              <w:rPr>
                <w:rFonts w:cstheme="minorHAnsi"/>
              </w:rPr>
              <w:lastRenderedPageBreak/>
              <w:t xml:space="preserve">Spawning grounds and nursery habitats are available in sections, reflecting moderate availability (30%-70%). Substrate composition </w:t>
            </w:r>
            <w:r w:rsidRPr="00A72A70">
              <w:rPr>
                <w:rFonts w:cstheme="minorHAnsi"/>
              </w:rPr>
              <w:lastRenderedPageBreak/>
              <w:t>includes &lt;40% gravel and &lt;60% sand.</w:t>
            </w:r>
          </w:p>
        </w:tc>
        <w:tc>
          <w:tcPr>
            <w:tcW w:w="2268" w:type="dxa"/>
          </w:tcPr>
          <w:p w14:paraId="609DBEA5" w14:textId="77777777" w:rsidR="00405A89" w:rsidRPr="00A72A70" w:rsidRDefault="00405A89" w:rsidP="009665E7">
            <w:pPr>
              <w:rPr>
                <w:rFonts w:cstheme="minorHAnsi"/>
                <w:sz w:val="20"/>
                <w:szCs w:val="20"/>
              </w:rPr>
            </w:pPr>
            <w:r w:rsidRPr="00A72A70">
              <w:rPr>
                <w:rFonts w:cstheme="minorHAnsi"/>
                <w:sz w:val="20"/>
                <w:szCs w:val="20"/>
              </w:rPr>
              <w:lastRenderedPageBreak/>
              <w:t xml:space="preserve">Spawning grounds and nursery habitats are either absent or only sporadically present over long stretches, with low availability (&lt;30%). </w:t>
            </w:r>
            <w:r w:rsidRPr="00A72A70">
              <w:rPr>
                <w:rFonts w:cstheme="minorHAnsi"/>
                <w:sz w:val="20"/>
                <w:szCs w:val="20"/>
              </w:rPr>
              <w:lastRenderedPageBreak/>
              <w:t>Substrate is primarily 0-10% gravel and 0-20% sand, with up to 70% glide.</w:t>
            </w:r>
          </w:p>
        </w:tc>
      </w:tr>
      <w:tr w:rsidR="00405A89" w:rsidRPr="00A72A70" w14:paraId="46243E4B" w14:textId="77777777" w:rsidTr="009665E7">
        <w:tc>
          <w:tcPr>
            <w:tcW w:w="2263" w:type="dxa"/>
          </w:tcPr>
          <w:p w14:paraId="237AA903" w14:textId="77777777" w:rsidR="00405A89" w:rsidRPr="00A72A70" w:rsidRDefault="00405A89" w:rsidP="009665E7">
            <w:pPr>
              <w:rPr>
                <w:rFonts w:cstheme="minorHAnsi"/>
                <w:b/>
                <w:i/>
                <w:sz w:val="20"/>
                <w:szCs w:val="20"/>
              </w:rPr>
            </w:pPr>
            <w:r w:rsidRPr="00A72A70">
              <w:rPr>
                <w:rFonts w:cstheme="minorHAnsi"/>
                <w:b/>
                <w:i/>
                <w:sz w:val="20"/>
                <w:szCs w:val="20"/>
              </w:rPr>
              <w:lastRenderedPageBreak/>
              <w:t>Degree of isolation / fragmentation</w:t>
            </w:r>
          </w:p>
        </w:tc>
        <w:tc>
          <w:tcPr>
            <w:tcW w:w="2268" w:type="dxa"/>
          </w:tcPr>
          <w:p w14:paraId="33B2ACFC" w14:textId="77777777" w:rsidR="00405A89" w:rsidRPr="00A72A70" w:rsidRDefault="00405A89" w:rsidP="009665E7">
            <w:pPr>
              <w:rPr>
                <w:rFonts w:cstheme="minorHAnsi"/>
                <w:sz w:val="20"/>
                <w:szCs w:val="20"/>
              </w:rPr>
            </w:pPr>
            <w:r>
              <w:rPr>
                <w:rFonts w:cstheme="minorHAnsi"/>
                <w:sz w:val="20"/>
                <w:szCs w:val="20"/>
              </w:rPr>
              <w:t>&lt;15%.</w:t>
            </w:r>
          </w:p>
          <w:p w14:paraId="68A311AB" w14:textId="77777777" w:rsidR="00405A89" w:rsidRPr="00A72A70" w:rsidRDefault="00405A89" w:rsidP="009665E7">
            <w:pPr>
              <w:rPr>
                <w:rFonts w:cstheme="minorHAnsi"/>
                <w:sz w:val="20"/>
                <w:szCs w:val="20"/>
              </w:rPr>
            </w:pPr>
            <w:r w:rsidRPr="00A72A70">
              <w:rPr>
                <w:rFonts w:cstheme="minorHAnsi"/>
                <w:sz w:val="20"/>
                <w:szCs w:val="20"/>
              </w:rPr>
              <w:t>This range represents minimal isolation or fragmentation, indicating a well-connected habitat where populations can move freely. Low fragmentation generally supports healthy ecosystems with better gene flow and species interaction.</w:t>
            </w:r>
          </w:p>
        </w:tc>
        <w:tc>
          <w:tcPr>
            <w:tcW w:w="2268" w:type="dxa"/>
          </w:tcPr>
          <w:p w14:paraId="52E9A9F5" w14:textId="77777777" w:rsidR="00405A89" w:rsidRPr="00A72A70" w:rsidRDefault="00405A89" w:rsidP="009665E7">
            <w:pPr>
              <w:rPr>
                <w:rFonts w:cstheme="minorHAnsi"/>
                <w:sz w:val="20"/>
                <w:szCs w:val="20"/>
              </w:rPr>
            </w:pPr>
            <w:r>
              <w:rPr>
                <w:rFonts w:cstheme="minorHAnsi"/>
                <w:sz w:val="20"/>
                <w:szCs w:val="20"/>
              </w:rPr>
              <w:t>15% - 70%</w:t>
            </w:r>
            <w:r w:rsidRPr="00A72A70">
              <w:rPr>
                <w:rFonts w:cstheme="minorHAnsi"/>
                <w:sz w:val="20"/>
                <w:szCs w:val="20"/>
              </w:rPr>
              <w:t xml:space="preserve"> </w:t>
            </w:r>
          </w:p>
          <w:p w14:paraId="6929F7DD" w14:textId="77777777" w:rsidR="00405A89" w:rsidRPr="00A72A70" w:rsidRDefault="00405A89" w:rsidP="009665E7">
            <w:pPr>
              <w:rPr>
                <w:rFonts w:cstheme="minorHAnsi"/>
                <w:sz w:val="20"/>
                <w:szCs w:val="20"/>
              </w:rPr>
            </w:pPr>
            <w:r w:rsidRPr="00A72A70">
              <w:rPr>
                <w:rFonts w:cstheme="minorHAnsi"/>
                <w:sz w:val="20"/>
                <w:szCs w:val="20"/>
              </w:rPr>
              <w:t>Moderate isolation or fragmentation suggests that some barriers or disruptions are present but not severe enough to critically impair population movement or habitat connectivity. The ecosystem is under some pressure, but still functions relatively well.</w:t>
            </w:r>
          </w:p>
        </w:tc>
        <w:tc>
          <w:tcPr>
            <w:tcW w:w="2268" w:type="dxa"/>
          </w:tcPr>
          <w:p w14:paraId="0A16CDA7" w14:textId="77777777" w:rsidR="00405A89" w:rsidRPr="00A72A70" w:rsidRDefault="00405A89" w:rsidP="009665E7">
            <w:pPr>
              <w:rPr>
                <w:rFonts w:cstheme="minorHAnsi"/>
                <w:sz w:val="20"/>
                <w:szCs w:val="20"/>
              </w:rPr>
            </w:pPr>
            <w:r w:rsidRPr="00A72A70">
              <w:rPr>
                <w:rFonts w:cstheme="minorHAnsi"/>
                <w:sz w:val="20"/>
                <w:szCs w:val="20"/>
              </w:rPr>
              <w:t>&lt; 70%.</w:t>
            </w:r>
          </w:p>
          <w:p w14:paraId="27DC3684" w14:textId="77777777" w:rsidR="00405A89" w:rsidRPr="00A72A70" w:rsidRDefault="00405A89" w:rsidP="009665E7">
            <w:pPr>
              <w:rPr>
                <w:rFonts w:cstheme="minorHAnsi"/>
                <w:sz w:val="20"/>
                <w:szCs w:val="20"/>
              </w:rPr>
            </w:pPr>
            <w:r w:rsidRPr="00A72A70">
              <w:rPr>
                <w:rFonts w:cstheme="minorHAnsi"/>
                <w:sz w:val="20"/>
                <w:szCs w:val="20"/>
              </w:rPr>
              <w:t>High levels of isolation or fragmentation indicate significant barriers between habitat patches. This can severely limit species movement, reproduction, and gene flow, resulting in poor ecosystem health and a higher risk of population decline.</w:t>
            </w:r>
          </w:p>
        </w:tc>
      </w:tr>
      <w:tr w:rsidR="00405A89" w:rsidRPr="00A72A70" w14:paraId="190747B4" w14:textId="77777777" w:rsidTr="009665E7">
        <w:tc>
          <w:tcPr>
            <w:tcW w:w="2263" w:type="dxa"/>
          </w:tcPr>
          <w:p w14:paraId="7776A300" w14:textId="77777777" w:rsidR="00405A89" w:rsidRPr="00A72A70" w:rsidRDefault="00405A89" w:rsidP="009665E7">
            <w:pPr>
              <w:rPr>
                <w:rFonts w:cstheme="minorHAnsi"/>
                <w:b/>
                <w:i/>
                <w:sz w:val="20"/>
                <w:szCs w:val="20"/>
              </w:rPr>
            </w:pPr>
            <w:r w:rsidRPr="00A72A70">
              <w:rPr>
                <w:rFonts w:cstheme="minorHAnsi"/>
                <w:b/>
                <w:i/>
                <w:sz w:val="20"/>
                <w:szCs w:val="20"/>
              </w:rPr>
              <w:t>Flat sections with a maximum of low flow speed</w:t>
            </w:r>
          </w:p>
        </w:tc>
        <w:tc>
          <w:tcPr>
            <w:tcW w:w="2268" w:type="dxa"/>
          </w:tcPr>
          <w:p w14:paraId="1D583C73" w14:textId="77777777" w:rsidR="00405A89" w:rsidRPr="00A72A70" w:rsidRDefault="00405A89" w:rsidP="009665E7">
            <w:pPr>
              <w:pStyle w:val="Kommentartext"/>
              <w:rPr>
                <w:rFonts w:cstheme="minorHAnsi"/>
              </w:rPr>
            </w:pPr>
            <w:r w:rsidRPr="00A72A70">
              <w:rPr>
                <w:rFonts w:cstheme="minorHAnsi"/>
              </w:rPr>
              <w:t>&gt;70% of the habitat consists of flat sections with low flow speed, providing ideal conditions for species that rely on calm waters for spawning, feeding, and habitat stability.</w:t>
            </w:r>
          </w:p>
        </w:tc>
        <w:tc>
          <w:tcPr>
            <w:tcW w:w="2268" w:type="dxa"/>
          </w:tcPr>
          <w:p w14:paraId="5D13CE95" w14:textId="77777777" w:rsidR="00405A89" w:rsidRPr="00A72A70" w:rsidRDefault="00405A89" w:rsidP="009665E7">
            <w:pPr>
              <w:rPr>
                <w:rFonts w:cstheme="minorHAnsi"/>
                <w:sz w:val="20"/>
                <w:szCs w:val="20"/>
              </w:rPr>
            </w:pPr>
            <w:r w:rsidRPr="00A72A70">
              <w:rPr>
                <w:rFonts w:cstheme="minorHAnsi"/>
                <w:sz w:val="20"/>
                <w:szCs w:val="20"/>
              </w:rPr>
              <w:t>30%-70% of the habitat consists of flat sections with moderate to low flow speed. While some suitable areas exist, conditions are less stable, which may challenge species relying on calm waters</w:t>
            </w:r>
          </w:p>
        </w:tc>
        <w:tc>
          <w:tcPr>
            <w:tcW w:w="2268" w:type="dxa"/>
          </w:tcPr>
          <w:p w14:paraId="5BE91CEB" w14:textId="77777777" w:rsidR="00405A89" w:rsidRPr="00A72A70" w:rsidRDefault="00405A89" w:rsidP="009665E7">
            <w:pPr>
              <w:pStyle w:val="Kommentartext"/>
              <w:rPr>
                <w:rFonts w:cstheme="minorHAnsi"/>
              </w:rPr>
            </w:pPr>
            <w:r w:rsidRPr="00A72A70">
              <w:rPr>
                <w:rFonts w:cstheme="minorHAnsi"/>
              </w:rPr>
              <w:t>&lt;30% of the habitat consists of flat sections with low flow speed. Limited availability of calm water sections makes the habitat unsuitable for species dependent on these conditions, negatively affecting their ability to thrive.</w:t>
            </w:r>
          </w:p>
        </w:tc>
      </w:tr>
      <w:tr w:rsidR="00405A89" w:rsidRPr="00A72A70" w14:paraId="6BD17F14" w14:textId="77777777" w:rsidTr="009665E7">
        <w:tc>
          <w:tcPr>
            <w:tcW w:w="2263" w:type="dxa"/>
          </w:tcPr>
          <w:p w14:paraId="4756802F" w14:textId="77777777" w:rsidR="00405A89" w:rsidRPr="00A72A70" w:rsidRDefault="00405A89" w:rsidP="009665E7">
            <w:pPr>
              <w:rPr>
                <w:rFonts w:cstheme="minorHAnsi"/>
                <w:b/>
                <w:i/>
                <w:sz w:val="20"/>
                <w:szCs w:val="20"/>
              </w:rPr>
            </w:pPr>
            <w:r w:rsidRPr="00A72A70">
              <w:rPr>
                <w:rFonts w:cstheme="minorHAnsi"/>
                <w:b/>
                <w:i/>
                <w:sz w:val="20"/>
                <w:szCs w:val="20"/>
              </w:rPr>
              <w:t>Flow velocity</w:t>
            </w:r>
          </w:p>
        </w:tc>
        <w:tc>
          <w:tcPr>
            <w:tcW w:w="2268" w:type="dxa"/>
          </w:tcPr>
          <w:p w14:paraId="5C8062F7" w14:textId="77777777" w:rsidR="00405A89" w:rsidRPr="00A72A70" w:rsidRDefault="00405A89" w:rsidP="009665E7">
            <w:pPr>
              <w:rPr>
                <w:rFonts w:cstheme="minorHAnsi"/>
                <w:sz w:val="20"/>
                <w:szCs w:val="20"/>
              </w:rPr>
            </w:pPr>
            <w:r w:rsidRPr="00A72A70">
              <w:rPr>
                <w:rFonts w:cstheme="minorHAnsi"/>
                <w:sz w:val="20"/>
                <w:szCs w:val="20"/>
              </w:rPr>
              <w:t>0.2 -0.3 m/s</w:t>
            </w:r>
          </w:p>
          <w:p w14:paraId="44617A0B" w14:textId="77777777" w:rsidR="00405A89" w:rsidRPr="00A72A70" w:rsidRDefault="00405A89" w:rsidP="009665E7">
            <w:pPr>
              <w:rPr>
                <w:rFonts w:cstheme="minorHAnsi"/>
                <w:sz w:val="20"/>
                <w:szCs w:val="20"/>
              </w:rPr>
            </w:pPr>
            <w:r w:rsidRPr="00A72A70">
              <w:rPr>
                <w:rFonts w:cstheme="minorHAnsi"/>
                <w:sz w:val="20"/>
                <w:szCs w:val="20"/>
              </w:rPr>
              <w:t>Optimal flow conditions for nutrient distribution and habitat stability.</w:t>
            </w:r>
          </w:p>
        </w:tc>
        <w:tc>
          <w:tcPr>
            <w:tcW w:w="2268" w:type="dxa"/>
          </w:tcPr>
          <w:p w14:paraId="6A93C971" w14:textId="77777777" w:rsidR="00405A89" w:rsidRPr="00A72A70" w:rsidRDefault="00405A89" w:rsidP="009665E7">
            <w:pPr>
              <w:rPr>
                <w:rFonts w:cstheme="minorHAnsi"/>
                <w:sz w:val="20"/>
                <w:szCs w:val="20"/>
              </w:rPr>
            </w:pPr>
            <w:r w:rsidRPr="00A72A70">
              <w:rPr>
                <w:rFonts w:cstheme="minorHAnsi"/>
                <w:sz w:val="20"/>
                <w:szCs w:val="20"/>
              </w:rPr>
              <w:t>0.4 -0.6 m/s</w:t>
            </w:r>
          </w:p>
          <w:p w14:paraId="42A3DEE6" w14:textId="77777777" w:rsidR="00405A89" w:rsidRPr="00A72A70" w:rsidRDefault="00405A89" w:rsidP="009665E7">
            <w:pPr>
              <w:rPr>
                <w:rFonts w:cstheme="minorHAnsi"/>
                <w:sz w:val="20"/>
                <w:szCs w:val="20"/>
              </w:rPr>
            </w:pPr>
            <w:r w:rsidRPr="00A72A70">
              <w:rPr>
                <w:rFonts w:cstheme="minorHAnsi"/>
                <w:sz w:val="20"/>
                <w:szCs w:val="20"/>
              </w:rPr>
              <w:t>Moderate flow velocity, which may challenge species preferring calmer waters.</w:t>
            </w:r>
          </w:p>
        </w:tc>
        <w:tc>
          <w:tcPr>
            <w:tcW w:w="2268" w:type="dxa"/>
          </w:tcPr>
          <w:p w14:paraId="23AAF825" w14:textId="77777777" w:rsidR="00405A89" w:rsidRPr="00A72A70" w:rsidRDefault="00405A89" w:rsidP="009665E7">
            <w:pPr>
              <w:rPr>
                <w:rFonts w:cstheme="minorHAnsi"/>
                <w:sz w:val="20"/>
                <w:szCs w:val="20"/>
              </w:rPr>
            </w:pPr>
            <w:r w:rsidRPr="00A72A70">
              <w:rPr>
                <w:rFonts w:cstheme="minorHAnsi"/>
                <w:sz w:val="20"/>
                <w:szCs w:val="20"/>
              </w:rPr>
              <w:t>&lt; 0.7 m/s</w:t>
            </w:r>
          </w:p>
          <w:p w14:paraId="70FE6E11" w14:textId="77777777" w:rsidR="00405A89" w:rsidRPr="00A72A70" w:rsidRDefault="00405A89" w:rsidP="009665E7">
            <w:pPr>
              <w:rPr>
                <w:rFonts w:cstheme="minorHAnsi"/>
                <w:sz w:val="20"/>
                <w:szCs w:val="20"/>
              </w:rPr>
            </w:pPr>
            <w:r w:rsidRPr="00A72A70">
              <w:rPr>
                <w:rFonts w:cstheme="minorHAnsi"/>
                <w:sz w:val="20"/>
                <w:szCs w:val="20"/>
              </w:rPr>
              <w:t>High flow rates lead to habitat degradation, affecting spawning and foraging.</w:t>
            </w:r>
          </w:p>
        </w:tc>
      </w:tr>
      <w:tr w:rsidR="00405A89" w:rsidRPr="00A72A70" w14:paraId="2F01D99B" w14:textId="77777777" w:rsidTr="009665E7">
        <w:tc>
          <w:tcPr>
            <w:tcW w:w="2263" w:type="dxa"/>
          </w:tcPr>
          <w:p w14:paraId="5F051AAC" w14:textId="77777777" w:rsidR="00405A89" w:rsidRPr="00A72A70" w:rsidRDefault="00405A89" w:rsidP="009665E7">
            <w:pPr>
              <w:rPr>
                <w:rFonts w:cstheme="minorHAnsi"/>
                <w:b/>
                <w:i/>
                <w:sz w:val="20"/>
                <w:szCs w:val="20"/>
              </w:rPr>
            </w:pPr>
            <w:r w:rsidRPr="00A72A70">
              <w:rPr>
                <w:rFonts w:cstheme="minorHAnsi"/>
                <w:b/>
                <w:i/>
                <w:sz w:val="20"/>
                <w:szCs w:val="20"/>
              </w:rPr>
              <w:t>Sediment quality</w:t>
            </w:r>
          </w:p>
        </w:tc>
        <w:tc>
          <w:tcPr>
            <w:tcW w:w="2268" w:type="dxa"/>
          </w:tcPr>
          <w:p w14:paraId="61DD34CA" w14:textId="77777777" w:rsidR="00405A89" w:rsidRPr="00A72A70" w:rsidRDefault="00405A89" w:rsidP="009665E7">
            <w:pPr>
              <w:rPr>
                <w:rFonts w:cstheme="minorHAnsi"/>
                <w:sz w:val="20"/>
                <w:szCs w:val="20"/>
              </w:rPr>
            </w:pPr>
            <w:r w:rsidRPr="00A72A70">
              <w:rPr>
                <w:rFonts w:cstheme="minorHAnsi"/>
                <w:sz w:val="20"/>
                <w:szCs w:val="20"/>
              </w:rPr>
              <w:t>5% rocks; 25% gravel; 70% cobble</w:t>
            </w:r>
          </w:p>
          <w:p w14:paraId="7E3F1055" w14:textId="77777777" w:rsidR="00405A89" w:rsidRPr="00A72A70" w:rsidRDefault="00405A89" w:rsidP="009665E7">
            <w:pPr>
              <w:rPr>
                <w:rFonts w:cstheme="minorHAnsi"/>
                <w:sz w:val="20"/>
                <w:szCs w:val="20"/>
              </w:rPr>
            </w:pPr>
            <w:r w:rsidRPr="00A72A70">
              <w:rPr>
                <w:rFonts w:cstheme="minorHAnsi"/>
                <w:sz w:val="20"/>
                <w:szCs w:val="20"/>
              </w:rPr>
              <w:t xml:space="preserve">This sediment composition indicates a diverse and stable habitat, with a suitable mix of larger and smaller substrates that support various aquatic species. The presence of cobble </w:t>
            </w:r>
            <w:r w:rsidRPr="00A72A70">
              <w:rPr>
                <w:rFonts w:cstheme="minorHAnsi"/>
                <w:sz w:val="20"/>
                <w:szCs w:val="20"/>
              </w:rPr>
              <w:lastRenderedPageBreak/>
              <w:t>and gravel provides optimal conditions for spawning and shelter.</w:t>
            </w:r>
          </w:p>
        </w:tc>
        <w:tc>
          <w:tcPr>
            <w:tcW w:w="2268" w:type="dxa"/>
          </w:tcPr>
          <w:p w14:paraId="54627CBF" w14:textId="77777777" w:rsidR="00405A89" w:rsidRPr="00A72A70" w:rsidRDefault="00405A89" w:rsidP="009665E7">
            <w:pPr>
              <w:rPr>
                <w:rFonts w:cstheme="minorHAnsi"/>
                <w:sz w:val="20"/>
                <w:szCs w:val="20"/>
              </w:rPr>
            </w:pPr>
            <w:r w:rsidRPr="00A72A70">
              <w:rPr>
                <w:rFonts w:cstheme="minorHAnsi"/>
                <w:sz w:val="20"/>
                <w:szCs w:val="20"/>
              </w:rPr>
              <w:lastRenderedPageBreak/>
              <w:t>5% boulders; 25% rocks; 30% gravel; 40% cobble</w:t>
            </w:r>
          </w:p>
          <w:p w14:paraId="61588C91" w14:textId="77777777" w:rsidR="00405A89" w:rsidRPr="00A72A70" w:rsidRDefault="00405A89" w:rsidP="009665E7">
            <w:pPr>
              <w:rPr>
                <w:rFonts w:cstheme="minorHAnsi"/>
                <w:sz w:val="20"/>
                <w:szCs w:val="20"/>
              </w:rPr>
            </w:pPr>
            <w:r w:rsidRPr="00A72A70">
              <w:rPr>
                <w:rFonts w:cstheme="minorHAnsi"/>
                <w:sz w:val="20"/>
                <w:szCs w:val="20"/>
              </w:rPr>
              <w:t xml:space="preserve">This composition shows a higher percentage of cobble, which may reduce habitat complexity and diversity. While it still supports some aquatic life, the limited gravel may </w:t>
            </w:r>
            <w:r w:rsidRPr="00A72A70">
              <w:rPr>
                <w:rFonts w:cstheme="minorHAnsi"/>
                <w:sz w:val="20"/>
                <w:szCs w:val="20"/>
              </w:rPr>
              <w:lastRenderedPageBreak/>
              <w:t>negatively affect spawning opportunities for species that require finer substrates.</w:t>
            </w:r>
          </w:p>
        </w:tc>
        <w:tc>
          <w:tcPr>
            <w:tcW w:w="2268" w:type="dxa"/>
          </w:tcPr>
          <w:p w14:paraId="1D158712" w14:textId="77777777" w:rsidR="00405A89" w:rsidRPr="00A72A70" w:rsidRDefault="00405A89" w:rsidP="009665E7">
            <w:pPr>
              <w:rPr>
                <w:rFonts w:cstheme="minorHAnsi"/>
                <w:sz w:val="20"/>
                <w:szCs w:val="20"/>
              </w:rPr>
            </w:pPr>
            <w:r w:rsidRPr="00A72A70">
              <w:rPr>
                <w:rFonts w:cstheme="minorHAnsi"/>
                <w:sz w:val="20"/>
                <w:szCs w:val="20"/>
              </w:rPr>
              <w:lastRenderedPageBreak/>
              <w:t>80% gravel; 20% mixture sands</w:t>
            </w:r>
          </w:p>
          <w:p w14:paraId="5DEB82B2" w14:textId="77777777" w:rsidR="00405A89" w:rsidRPr="00A72A70" w:rsidRDefault="00405A89" w:rsidP="009665E7">
            <w:pPr>
              <w:rPr>
                <w:rFonts w:cstheme="minorHAnsi"/>
                <w:sz w:val="20"/>
                <w:szCs w:val="20"/>
              </w:rPr>
            </w:pPr>
            <w:r w:rsidRPr="00A72A70">
              <w:rPr>
                <w:rFonts w:cstheme="minorHAnsi"/>
                <w:sz w:val="20"/>
                <w:szCs w:val="20"/>
              </w:rPr>
              <w:t xml:space="preserve">This sediment quality suggests a poor habitat for many species. The high proportion of gravel, combined with sandy mixtures, can lead to instability and reduced spawning </w:t>
            </w:r>
            <w:r w:rsidRPr="00A72A70">
              <w:rPr>
                <w:rFonts w:cstheme="minorHAnsi"/>
                <w:sz w:val="20"/>
                <w:szCs w:val="20"/>
              </w:rPr>
              <w:lastRenderedPageBreak/>
              <w:t>success, as many aquatic organisms prefer a more varied substrate for shelter and breeding.</w:t>
            </w:r>
          </w:p>
        </w:tc>
      </w:tr>
      <w:tr w:rsidR="00405A89" w:rsidRPr="00A72A70" w14:paraId="01DC55F6" w14:textId="77777777" w:rsidTr="009665E7">
        <w:tc>
          <w:tcPr>
            <w:tcW w:w="2263" w:type="dxa"/>
          </w:tcPr>
          <w:p w14:paraId="7505DB35" w14:textId="77777777" w:rsidR="00405A89" w:rsidRPr="00A72A70" w:rsidRDefault="00405A89" w:rsidP="009665E7">
            <w:pPr>
              <w:rPr>
                <w:rFonts w:cstheme="minorHAnsi"/>
                <w:b/>
                <w:i/>
                <w:sz w:val="20"/>
                <w:szCs w:val="20"/>
              </w:rPr>
            </w:pPr>
            <w:r w:rsidRPr="00A72A70">
              <w:rPr>
                <w:rFonts w:cstheme="minorHAnsi"/>
                <w:b/>
                <w:i/>
                <w:sz w:val="20"/>
                <w:szCs w:val="20"/>
              </w:rPr>
              <w:lastRenderedPageBreak/>
              <w:t>Shore structure</w:t>
            </w:r>
          </w:p>
        </w:tc>
        <w:tc>
          <w:tcPr>
            <w:tcW w:w="2268" w:type="dxa"/>
          </w:tcPr>
          <w:p w14:paraId="7CB78087" w14:textId="77777777" w:rsidR="00405A89" w:rsidRPr="00A72A70" w:rsidRDefault="00405A89" w:rsidP="009665E7">
            <w:pPr>
              <w:rPr>
                <w:rFonts w:cstheme="minorHAnsi"/>
                <w:sz w:val="20"/>
                <w:szCs w:val="20"/>
              </w:rPr>
            </w:pPr>
            <w:r w:rsidRPr="00A72A70">
              <w:rPr>
                <w:rFonts w:cstheme="minorHAnsi"/>
                <w:sz w:val="20"/>
                <w:szCs w:val="20"/>
              </w:rPr>
              <w:t>&gt;50% natural shore structure</w:t>
            </w:r>
          </w:p>
        </w:tc>
        <w:tc>
          <w:tcPr>
            <w:tcW w:w="2268" w:type="dxa"/>
          </w:tcPr>
          <w:p w14:paraId="26CABA0C" w14:textId="77777777" w:rsidR="00405A89" w:rsidRPr="00A72A70" w:rsidRDefault="00405A89" w:rsidP="009665E7">
            <w:pPr>
              <w:rPr>
                <w:rFonts w:cstheme="minorHAnsi"/>
                <w:sz w:val="20"/>
                <w:szCs w:val="20"/>
              </w:rPr>
            </w:pPr>
            <w:r w:rsidRPr="00A72A70">
              <w:rPr>
                <w:rFonts w:cstheme="minorHAnsi"/>
                <w:sz w:val="20"/>
                <w:szCs w:val="20"/>
              </w:rPr>
              <w:t>10% - 50% natural shore structure</w:t>
            </w:r>
          </w:p>
        </w:tc>
        <w:tc>
          <w:tcPr>
            <w:tcW w:w="2268" w:type="dxa"/>
          </w:tcPr>
          <w:p w14:paraId="4A5033B4" w14:textId="77777777" w:rsidR="00405A89" w:rsidRPr="00A72A70" w:rsidRDefault="00405A89" w:rsidP="009665E7">
            <w:pPr>
              <w:rPr>
                <w:rFonts w:cstheme="minorHAnsi"/>
                <w:sz w:val="20"/>
                <w:szCs w:val="20"/>
              </w:rPr>
            </w:pPr>
            <w:r w:rsidRPr="00A72A70">
              <w:rPr>
                <w:rFonts w:cstheme="minorHAnsi"/>
                <w:sz w:val="20"/>
                <w:szCs w:val="20"/>
              </w:rPr>
              <w:t>&lt;10% natural shore structure</w:t>
            </w:r>
          </w:p>
        </w:tc>
      </w:tr>
      <w:tr w:rsidR="00405A89" w:rsidRPr="00A72A70" w14:paraId="45AB526F" w14:textId="77777777" w:rsidTr="009665E7">
        <w:tc>
          <w:tcPr>
            <w:tcW w:w="2263" w:type="dxa"/>
            <w:shd w:val="clear" w:color="auto" w:fill="D9D9D9" w:themeFill="background1" w:themeFillShade="D9"/>
          </w:tcPr>
          <w:p w14:paraId="7CDA8279" w14:textId="77777777" w:rsidR="00405A89" w:rsidRPr="00A72A70" w:rsidRDefault="00405A89" w:rsidP="009665E7">
            <w:pPr>
              <w:rPr>
                <w:rFonts w:cstheme="minorHAnsi"/>
                <w:b/>
                <w:i/>
                <w:sz w:val="20"/>
                <w:szCs w:val="20"/>
              </w:rPr>
            </w:pPr>
            <w:r w:rsidRPr="00A72A70">
              <w:rPr>
                <w:rFonts w:cstheme="minorHAnsi"/>
                <w:b/>
                <w:sz w:val="20"/>
                <w:szCs w:val="20"/>
              </w:rPr>
              <w:t>Impact indicators</w:t>
            </w:r>
          </w:p>
        </w:tc>
        <w:tc>
          <w:tcPr>
            <w:tcW w:w="2268" w:type="dxa"/>
            <w:shd w:val="clear" w:color="auto" w:fill="D9D9D9" w:themeFill="background1" w:themeFillShade="D9"/>
            <w:vAlign w:val="center"/>
          </w:tcPr>
          <w:p w14:paraId="65CC606E" w14:textId="77777777" w:rsidR="00405A89" w:rsidRPr="00A72A70" w:rsidRDefault="00405A89" w:rsidP="009665E7">
            <w:pPr>
              <w:rPr>
                <w:rFonts w:cstheme="minorHAnsi"/>
                <w:sz w:val="20"/>
                <w:szCs w:val="20"/>
              </w:rPr>
            </w:pPr>
            <w:r w:rsidRPr="00A72A70">
              <w:rPr>
                <w:rFonts w:cstheme="minorHAnsi"/>
                <w:b/>
                <w:sz w:val="20"/>
                <w:szCs w:val="20"/>
              </w:rPr>
              <w:t>A</w:t>
            </w:r>
          </w:p>
        </w:tc>
        <w:tc>
          <w:tcPr>
            <w:tcW w:w="2268" w:type="dxa"/>
            <w:shd w:val="clear" w:color="auto" w:fill="D9D9D9" w:themeFill="background1" w:themeFillShade="D9"/>
            <w:vAlign w:val="center"/>
          </w:tcPr>
          <w:p w14:paraId="6C9C5245" w14:textId="77777777" w:rsidR="00405A89" w:rsidRPr="00A72A70" w:rsidRDefault="00405A89" w:rsidP="009665E7">
            <w:pPr>
              <w:rPr>
                <w:rFonts w:cstheme="minorHAnsi"/>
                <w:sz w:val="20"/>
                <w:szCs w:val="20"/>
              </w:rPr>
            </w:pPr>
            <w:r w:rsidRPr="00A72A70">
              <w:rPr>
                <w:rFonts w:cstheme="minorHAnsi"/>
                <w:b/>
                <w:sz w:val="20"/>
                <w:szCs w:val="20"/>
              </w:rPr>
              <w:t>B</w:t>
            </w:r>
          </w:p>
        </w:tc>
        <w:tc>
          <w:tcPr>
            <w:tcW w:w="2268" w:type="dxa"/>
            <w:shd w:val="clear" w:color="auto" w:fill="D9D9D9" w:themeFill="background1" w:themeFillShade="D9"/>
            <w:vAlign w:val="center"/>
          </w:tcPr>
          <w:p w14:paraId="440D1A00" w14:textId="77777777" w:rsidR="00405A89" w:rsidRPr="00A72A70" w:rsidRDefault="00405A89" w:rsidP="009665E7">
            <w:pPr>
              <w:rPr>
                <w:rFonts w:cstheme="minorHAnsi"/>
                <w:sz w:val="20"/>
                <w:szCs w:val="20"/>
              </w:rPr>
            </w:pPr>
            <w:r w:rsidRPr="00A72A70">
              <w:rPr>
                <w:rFonts w:cstheme="minorHAnsi"/>
                <w:b/>
                <w:sz w:val="20"/>
                <w:szCs w:val="20"/>
              </w:rPr>
              <w:t>C</w:t>
            </w:r>
          </w:p>
        </w:tc>
      </w:tr>
      <w:tr w:rsidR="00405A89" w:rsidRPr="00A72A70" w14:paraId="2EEC0ED1" w14:textId="77777777" w:rsidTr="009665E7">
        <w:tc>
          <w:tcPr>
            <w:tcW w:w="2263" w:type="dxa"/>
          </w:tcPr>
          <w:p w14:paraId="58863D65" w14:textId="77777777" w:rsidR="00405A89" w:rsidRPr="00A72A70" w:rsidRDefault="00405A89" w:rsidP="009665E7">
            <w:pPr>
              <w:rPr>
                <w:rFonts w:cstheme="minorHAnsi"/>
                <w:b/>
                <w:i/>
                <w:sz w:val="20"/>
                <w:szCs w:val="20"/>
              </w:rPr>
            </w:pPr>
            <w:r w:rsidRPr="00A72A70">
              <w:rPr>
                <w:rFonts w:cstheme="minorHAnsi"/>
                <w:b/>
                <w:i/>
                <w:sz w:val="20"/>
                <w:szCs w:val="20"/>
              </w:rPr>
              <w:t>Water continuity and connectivity of sub-habitats</w:t>
            </w:r>
          </w:p>
        </w:tc>
        <w:tc>
          <w:tcPr>
            <w:tcW w:w="2268" w:type="dxa"/>
          </w:tcPr>
          <w:p w14:paraId="30EE3A10" w14:textId="77777777" w:rsidR="00405A89" w:rsidRPr="00A72A70" w:rsidRDefault="00405A89" w:rsidP="009665E7">
            <w:pPr>
              <w:rPr>
                <w:rFonts w:cstheme="minorHAnsi"/>
                <w:sz w:val="20"/>
                <w:szCs w:val="20"/>
              </w:rPr>
            </w:pPr>
            <w:r w:rsidRPr="00A72A70">
              <w:rPr>
                <w:rFonts w:cstheme="minorHAnsi"/>
                <w:sz w:val="20"/>
                <w:szCs w:val="20"/>
              </w:rPr>
              <w:t>Water continuity given continuously or over long distances and without significant (temporal) restrictions; no hydropower plants.</w:t>
            </w:r>
          </w:p>
        </w:tc>
        <w:tc>
          <w:tcPr>
            <w:tcW w:w="2268" w:type="dxa"/>
          </w:tcPr>
          <w:p w14:paraId="3E3640A5" w14:textId="77777777" w:rsidR="00405A89" w:rsidRPr="00A72A70" w:rsidRDefault="00405A89" w:rsidP="009665E7">
            <w:pPr>
              <w:rPr>
                <w:rFonts w:cstheme="minorHAnsi"/>
                <w:sz w:val="20"/>
                <w:szCs w:val="20"/>
              </w:rPr>
            </w:pPr>
            <w:r w:rsidRPr="00A72A70">
              <w:rPr>
                <w:rFonts w:cstheme="minorHAnsi"/>
                <w:sz w:val="20"/>
                <w:szCs w:val="20"/>
              </w:rPr>
              <w:t>Continuity available in sections or temporarily restricted; hydropower plant within &gt;500m.</w:t>
            </w:r>
          </w:p>
        </w:tc>
        <w:tc>
          <w:tcPr>
            <w:tcW w:w="2268" w:type="dxa"/>
          </w:tcPr>
          <w:p w14:paraId="425AC2B2" w14:textId="77777777" w:rsidR="00405A89" w:rsidRPr="00A72A70" w:rsidRDefault="00405A89" w:rsidP="009665E7">
            <w:pPr>
              <w:rPr>
                <w:rFonts w:cstheme="minorHAnsi"/>
                <w:sz w:val="20"/>
                <w:szCs w:val="20"/>
              </w:rPr>
            </w:pPr>
            <w:r w:rsidRPr="00A72A70">
              <w:rPr>
                <w:rFonts w:cstheme="minorHAnsi"/>
                <w:sz w:val="20"/>
                <w:szCs w:val="20"/>
              </w:rPr>
              <w:t>Continuity missing over long stretches or restricted or prevented over considerable periods; hydropower plants within &lt;500m.</w:t>
            </w:r>
          </w:p>
        </w:tc>
      </w:tr>
      <w:tr w:rsidR="00405A89" w:rsidRPr="00A72A70" w14:paraId="3B311390" w14:textId="77777777" w:rsidTr="009665E7">
        <w:tc>
          <w:tcPr>
            <w:tcW w:w="2263" w:type="dxa"/>
          </w:tcPr>
          <w:p w14:paraId="31012DD6" w14:textId="77777777" w:rsidR="00405A89" w:rsidRPr="00A72A70" w:rsidRDefault="00405A89" w:rsidP="009665E7">
            <w:pPr>
              <w:pStyle w:val="KeinLeerraum"/>
              <w:jc w:val="both"/>
              <w:rPr>
                <w:rFonts w:cstheme="minorHAnsi"/>
                <w:b/>
                <w:sz w:val="20"/>
                <w:szCs w:val="20"/>
              </w:rPr>
            </w:pPr>
            <w:r w:rsidRPr="00A72A70">
              <w:rPr>
                <w:rFonts w:cstheme="minorHAnsi"/>
                <w:b/>
                <w:i/>
                <w:sz w:val="20"/>
                <w:szCs w:val="20"/>
              </w:rPr>
              <w:t>Measures for water development and water maintenance</w:t>
            </w:r>
          </w:p>
        </w:tc>
        <w:tc>
          <w:tcPr>
            <w:tcW w:w="2268" w:type="dxa"/>
          </w:tcPr>
          <w:p w14:paraId="15483047" w14:textId="77777777" w:rsidR="00405A89" w:rsidRPr="00A72A70" w:rsidRDefault="00405A89" w:rsidP="009665E7">
            <w:pPr>
              <w:pStyle w:val="KeinLeerraum"/>
              <w:rPr>
                <w:rFonts w:cstheme="minorHAnsi"/>
                <w:sz w:val="20"/>
                <w:szCs w:val="20"/>
              </w:rPr>
            </w:pPr>
            <w:r w:rsidRPr="00A72A70">
              <w:rPr>
                <w:rFonts w:cstheme="minorHAnsi"/>
                <w:sz w:val="20"/>
                <w:szCs w:val="20"/>
              </w:rPr>
              <w:t>Few or no interventions (natural/semi-natural waters) or no negative effects for the species (other waters). 0-10% of the river stretch is affected.</w:t>
            </w:r>
          </w:p>
        </w:tc>
        <w:tc>
          <w:tcPr>
            <w:tcW w:w="2268" w:type="dxa"/>
          </w:tcPr>
          <w:p w14:paraId="0D70DCDA" w14:textId="77777777" w:rsidR="00405A89" w:rsidRPr="00A72A70" w:rsidRDefault="00405A89" w:rsidP="009665E7">
            <w:pPr>
              <w:pStyle w:val="KeinLeerraum"/>
              <w:rPr>
                <w:rFonts w:cstheme="minorHAnsi"/>
                <w:sz w:val="20"/>
                <w:szCs w:val="20"/>
              </w:rPr>
            </w:pPr>
            <w:r w:rsidRPr="00A72A70">
              <w:rPr>
                <w:rFonts w:cstheme="minorHAnsi"/>
                <w:sz w:val="20"/>
                <w:szCs w:val="20"/>
              </w:rPr>
              <w:t>Moderate, requirements are partially taken into account (e.g. in ditches: hand weeding, weeding above th bottom, alternating or partial weeding in sections, weeding not before mid-September, prior fishing when removing sediment). 10-50% of the river stretch is affected.</w:t>
            </w:r>
          </w:p>
        </w:tc>
        <w:tc>
          <w:tcPr>
            <w:tcW w:w="2268" w:type="dxa"/>
          </w:tcPr>
          <w:p w14:paraId="3DD54E7E" w14:textId="77777777" w:rsidR="00405A89" w:rsidRPr="00A72A70" w:rsidRDefault="00405A89" w:rsidP="009665E7">
            <w:pPr>
              <w:pStyle w:val="KeinLeerraum"/>
              <w:rPr>
                <w:rFonts w:cstheme="minorHAnsi"/>
                <w:sz w:val="20"/>
                <w:szCs w:val="20"/>
              </w:rPr>
            </w:pPr>
            <w:r w:rsidRPr="00A72A70">
              <w:rPr>
                <w:rFonts w:cstheme="minorHAnsi"/>
                <w:sz w:val="20"/>
                <w:szCs w:val="20"/>
              </w:rPr>
              <w:t>Intensive maintenance that endangers the population (e.g. in ditches: mechanical weeding with sediment removal, weeding of extensive areas or before mid-September, ground clearance). More than 50% of the river stretch is affected.</w:t>
            </w:r>
          </w:p>
        </w:tc>
      </w:tr>
      <w:tr w:rsidR="00405A89" w:rsidRPr="00A72A70" w14:paraId="380955A5" w14:textId="77777777" w:rsidTr="009665E7">
        <w:tc>
          <w:tcPr>
            <w:tcW w:w="2263" w:type="dxa"/>
          </w:tcPr>
          <w:p w14:paraId="64C84258" w14:textId="77777777" w:rsidR="00405A89" w:rsidRPr="00A72A70" w:rsidRDefault="00405A89" w:rsidP="009665E7">
            <w:pPr>
              <w:rPr>
                <w:rFonts w:cstheme="minorHAnsi"/>
                <w:b/>
                <w:i/>
                <w:sz w:val="20"/>
                <w:szCs w:val="20"/>
              </w:rPr>
            </w:pPr>
            <w:r w:rsidRPr="00A72A70">
              <w:rPr>
                <w:rFonts w:cstheme="minorHAnsi"/>
                <w:b/>
                <w:i/>
                <w:sz w:val="20"/>
                <w:szCs w:val="20"/>
              </w:rPr>
              <w:t>Anthropogenic material and fine sediment inputs</w:t>
            </w:r>
          </w:p>
        </w:tc>
        <w:tc>
          <w:tcPr>
            <w:tcW w:w="2268" w:type="dxa"/>
          </w:tcPr>
          <w:p w14:paraId="71A60B4C" w14:textId="77777777" w:rsidR="00405A89" w:rsidRPr="00A72A70" w:rsidRDefault="00405A89" w:rsidP="009665E7">
            <w:pPr>
              <w:rPr>
                <w:rFonts w:cstheme="minorHAnsi"/>
                <w:sz w:val="20"/>
                <w:szCs w:val="20"/>
              </w:rPr>
            </w:pPr>
            <w:r w:rsidRPr="00A72A70">
              <w:rPr>
                <w:rFonts w:cstheme="minorHAnsi"/>
                <w:sz w:val="20"/>
                <w:szCs w:val="20"/>
              </w:rPr>
              <w:t>Without any noticeable effects.</w:t>
            </w:r>
          </w:p>
          <w:p w14:paraId="0A0C60F1" w14:textId="77777777" w:rsidR="00405A89" w:rsidRPr="00A72A70" w:rsidRDefault="00405A89" w:rsidP="009665E7">
            <w:pPr>
              <w:rPr>
                <w:rFonts w:cstheme="minorHAnsi"/>
                <w:sz w:val="20"/>
                <w:szCs w:val="20"/>
              </w:rPr>
            </w:pPr>
            <w:r w:rsidRPr="00A72A70">
              <w:rPr>
                <w:rFonts w:cstheme="minorHAnsi"/>
                <w:sz w:val="20"/>
                <w:szCs w:val="20"/>
              </w:rPr>
              <w:t>Fine sediments and other materials are visually assessed at &lt;10% of sampled area.</w:t>
            </w:r>
          </w:p>
        </w:tc>
        <w:tc>
          <w:tcPr>
            <w:tcW w:w="2268" w:type="dxa"/>
          </w:tcPr>
          <w:p w14:paraId="17EFBA9F" w14:textId="77777777" w:rsidR="00405A89" w:rsidRPr="00A72A70" w:rsidRDefault="00405A89" w:rsidP="009665E7">
            <w:pPr>
              <w:rPr>
                <w:rFonts w:cstheme="minorHAnsi"/>
                <w:sz w:val="20"/>
                <w:szCs w:val="20"/>
              </w:rPr>
            </w:pPr>
            <w:r w:rsidRPr="00A72A70">
              <w:rPr>
                <w:rFonts w:cstheme="minorHAnsi"/>
                <w:sz w:val="20"/>
                <w:szCs w:val="20"/>
              </w:rPr>
              <w:t>Low impact can be detected</w:t>
            </w:r>
          </w:p>
          <w:p w14:paraId="62D71AA9" w14:textId="77777777" w:rsidR="00405A89" w:rsidRPr="00A72A70" w:rsidRDefault="00405A89" w:rsidP="009665E7">
            <w:pPr>
              <w:rPr>
                <w:rFonts w:cstheme="minorHAnsi"/>
                <w:sz w:val="20"/>
                <w:szCs w:val="20"/>
              </w:rPr>
            </w:pPr>
            <w:r w:rsidRPr="00A72A70">
              <w:rPr>
                <w:rFonts w:cstheme="minorHAnsi"/>
                <w:sz w:val="20"/>
                <w:szCs w:val="20"/>
              </w:rPr>
              <w:t>Fine sediments and other materials are visually assessed at 10-30% of sampled area.</w:t>
            </w:r>
          </w:p>
        </w:tc>
        <w:tc>
          <w:tcPr>
            <w:tcW w:w="2268" w:type="dxa"/>
          </w:tcPr>
          <w:p w14:paraId="7126A85F" w14:textId="77777777" w:rsidR="00405A89" w:rsidRPr="00A72A70" w:rsidRDefault="00405A89" w:rsidP="009665E7">
            <w:pPr>
              <w:rPr>
                <w:rFonts w:cstheme="minorHAnsi"/>
                <w:sz w:val="20"/>
                <w:szCs w:val="20"/>
              </w:rPr>
            </w:pPr>
            <w:r w:rsidRPr="00A72A70">
              <w:rPr>
                <w:rFonts w:cstheme="minorHAnsi"/>
                <w:sz w:val="20"/>
                <w:szCs w:val="20"/>
              </w:rPr>
              <w:t>Impact with significant implications present.</w:t>
            </w:r>
          </w:p>
          <w:p w14:paraId="731642B0" w14:textId="77777777" w:rsidR="00405A89" w:rsidRPr="00A72A70" w:rsidRDefault="00405A89" w:rsidP="009665E7">
            <w:pPr>
              <w:rPr>
                <w:rFonts w:cstheme="minorHAnsi"/>
                <w:sz w:val="20"/>
                <w:szCs w:val="20"/>
              </w:rPr>
            </w:pPr>
            <w:r w:rsidRPr="00A72A70">
              <w:rPr>
                <w:rFonts w:cstheme="minorHAnsi"/>
                <w:sz w:val="20"/>
                <w:szCs w:val="20"/>
              </w:rPr>
              <w:t>Fine sediments and other materials are visually assessed at &gt;30% of sampled area.</w:t>
            </w:r>
          </w:p>
        </w:tc>
      </w:tr>
      <w:tr w:rsidR="00405A89" w:rsidRPr="00A72A70" w14:paraId="57C8A61E" w14:textId="77777777" w:rsidTr="009665E7">
        <w:tc>
          <w:tcPr>
            <w:tcW w:w="2263" w:type="dxa"/>
          </w:tcPr>
          <w:p w14:paraId="59277095" w14:textId="77777777" w:rsidR="00405A89" w:rsidRPr="00A72A70" w:rsidRDefault="00405A89" w:rsidP="009665E7">
            <w:pPr>
              <w:rPr>
                <w:rFonts w:cstheme="minorHAnsi"/>
                <w:b/>
                <w:i/>
                <w:sz w:val="20"/>
                <w:szCs w:val="20"/>
              </w:rPr>
            </w:pPr>
            <w:r w:rsidRPr="00A72A70">
              <w:rPr>
                <w:rFonts w:cstheme="minorHAnsi"/>
                <w:b/>
                <w:i/>
                <w:sz w:val="20"/>
                <w:szCs w:val="20"/>
              </w:rPr>
              <w:t>Expansion of water bodies and/or separation of the floodplain</w:t>
            </w:r>
          </w:p>
        </w:tc>
        <w:tc>
          <w:tcPr>
            <w:tcW w:w="2268" w:type="dxa"/>
          </w:tcPr>
          <w:p w14:paraId="5916F592" w14:textId="77777777" w:rsidR="00405A89" w:rsidRPr="00A72A70" w:rsidRDefault="00405A89" w:rsidP="009665E7">
            <w:pPr>
              <w:rPr>
                <w:rFonts w:cstheme="minorHAnsi"/>
                <w:sz w:val="20"/>
                <w:szCs w:val="20"/>
              </w:rPr>
            </w:pPr>
            <w:r w:rsidRPr="00A72A70">
              <w:rPr>
                <w:rFonts w:cstheme="minorHAnsi"/>
                <w:sz w:val="20"/>
                <w:szCs w:val="20"/>
              </w:rPr>
              <w:t>Low impact</w:t>
            </w:r>
          </w:p>
          <w:p w14:paraId="60D7BC07" w14:textId="77777777" w:rsidR="00405A89" w:rsidRPr="00A72A70" w:rsidRDefault="00405A89" w:rsidP="009665E7">
            <w:pPr>
              <w:rPr>
                <w:rFonts w:cstheme="minorHAnsi"/>
                <w:sz w:val="20"/>
                <w:szCs w:val="20"/>
              </w:rPr>
            </w:pPr>
            <w:r w:rsidRPr="00A72A70">
              <w:rPr>
                <w:rFonts w:cstheme="minorHAnsi"/>
                <w:sz w:val="20"/>
                <w:szCs w:val="20"/>
              </w:rPr>
              <w:t>Expansion of water bodies affects less than 10% of the floodplain, causing minimal disruption to natural water flow and maintaining ecosystem integrity.</w:t>
            </w:r>
          </w:p>
        </w:tc>
        <w:tc>
          <w:tcPr>
            <w:tcW w:w="2268" w:type="dxa"/>
          </w:tcPr>
          <w:p w14:paraId="4F553827" w14:textId="77777777" w:rsidR="00405A89" w:rsidRPr="00A72A70" w:rsidRDefault="00405A89" w:rsidP="009665E7">
            <w:pPr>
              <w:rPr>
                <w:rFonts w:cstheme="minorHAnsi"/>
                <w:sz w:val="20"/>
                <w:szCs w:val="20"/>
              </w:rPr>
            </w:pPr>
            <w:r w:rsidRPr="00A72A70">
              <w:rPr>
                <w:rFonts w:cstheme="minorHAnsi"/>
                <w:sz w:val="20"/>
                <w:szCs w:val="20"/>
              </w:rPr>
              <w:t>Medium impact</w:t>
            </w:r>
          </w:p>
          <w:p w14:paraId="13580152" w14:textId="77777777" w:rsidR="00405A89" w:rsidRPr="00A72A70" w:rsidRDefault="00405A89" w:rsidP="009665E7">
            <w:pPr>
              <w:rPr>
                <w:rFonts w:cstheme="minorHAnsi"/>
                <w:sz w:val="20"/>
                <w:szCs w:val="20"/>
              </w:rPr>
            </w:pPr>
            <w:r w:rsidRPr="00A72A70">
              <w:rPr>
                <w:rFonts w:cstheme="minorHAnsi"/>
                <w:sz w:val="20"/>
                <w:szCs w:val="20"/>
              </w:rPr>
              <w:t>Expansion impacts 10%–30% of the floodplain, leading to moderate disruption in hydrological patterns and partial habitat alteration.</w:t>
            </w:r>
          </w:p>
        </w:tc>
        <w:tc>
          <w:tcPr>
            <w:tcW w:w="2268" w:type="dxa"/>
          </w:tcPr>
          <w:p w14:paraId="32374F67" w14:textId="77777777" w:rsidR="00405A89" w:rsidRPr="00A72A70" w:rsidRDefault="00405A89" w:rsidP="009665E7">
            <w:pPr>
              <w:rPr>
                <w:rFonts w:cstheme="minorHAnsi"/>
                <w:sz w:val="20"/>
                <w:szCs w:val="20"/>
              </w:rPr>
            </w:pPr>
            <w:r w:rsidRPr="00A72A70">
              <w:rPr>
                <w:rFonts w:cstheme="minorHAnsi"/>
                <w:sz w:val="20"/>
                <w:szCs w:val="20"/>
              </w:rPr>
              <w:t xml:space="preserve">High impact </w:t>
            </w:r>
          </w:p>
          <w:p w14:paraId="0EEDE721" w14:textId="77777777" w:rsidR="00405A89" w:rsidRPr="00A72A70" w:rsidRDefault="00405A89" w:rsidP="009665E7">
            <w:pPr>
              <w:rPr>
                <w:rFonts w:cstheme="minorHAnsi"/>
                <w:sz w:val="20"/>
                <w:szCs w:val="20"/>
              </w:rPr>
            </w:pPr>
            <w:r w:rsidRPr="00A72A70">
              <w:rPr>
                <w:rFonts w:cstheme="minorHAnsi"/>
                <w:sz w:val="20"/>
                <w:szCs w:val="20"/>
              </w:rPr>
              <w:t>Expansion affects over 30% of the floodplain, severely disrupting water flow and leading to significant long-term ecological consequences.</w:t>
            </w:r>
          </w:p>
        </w:tc>
      </w:tr>
      <w:tr w:rsidR="00405A89" w:rsidRPr="00A72A70" w14:paraId="0F777F02" w14:textId="77777777" w:rsidTr="009665E7">
        <w:tc>
          <w:tcPr>
            <w:tcW w:w="2263" w:type="dxa"/>
          </w:tcPr>
          <w:p w14:paraId="4799B187" w14:textId="77777777" w:rsidR="00405A89" w:rsidRPr="00A72A70" w:rsidRDefault="00405A89" w:rsidP="009665E7">
            <w:pPr>
              <w:rPr>
                <w:rFonts w:cstheme="minorHAnsi"/>
                <w:b/>
                <w:i/>
                <w:sz w:val="20"/>
                <w:szCs w:val="20"/>
              </w:rPr>
            </w:pPr>
            <w:r w:rsidRPr="00A72A70">
              <w:rPr>
                <w:rFonts w:cstheme="minorHAnsi"/>
                <w:b/>
                <w:i/>
                <w:sz w:val="20"/>
                <w:szCs w:val="20"/>
              </w:rPr>
              <w:t>Industrial and/or not treated communal waters / waste discharge</w:t>
            </w:r>
          </w:p>
        </w:tc>
        <w:tc>
          <w:tcPr>
            <w:tcW w:w="2268" w:type="dxa"/>
          </w:tcPr>
          <w:p w14:paraId="6E3C5FB5" w14:textId="77777777" w:rsidR="00405A89" w:rsidRPr="00A72A70" w:rsidRDefault="00405A89" w:rsidP="009665E7">
            <w:pPr>
              <w:rPr>
                <w:rFonts w:cstheme="minorHAnsi"/>
                <w:sz w:val="20"/>
                <w:szCs w:val="20"/>
              </w:rPr>
            </w:pPr>
            <w:r w:rsidRPr="00A72A70">
              <w:rPr>
                <w:rFonts w:cstheme="minorHAnsi"/>
                <w:sz w:val="20"/>
                <w:szCs w:val="20"/>
              </w:rPr>
              <w:t xml:space="preserve">No industrial and not treated communal waste/ discharge </w:t>
            </w:r>
          </w:p>
        </w:tc>
        <w:tc>
          <w:tcPr>
            <w:tcW w:w="2268" w:type="dxa"/>
          </w:tcPr>
          <w:p w14:paraId="1D309087" w14:textId="77777777" w:rsidR="00405A89" w:rsidRPr="00A72A70" w:rsidRDefault="00405A89" w:rsidP="009665E7">
            <w:pPr>
              <w:rPr>
                <w:rFonts w:cstheme="minorHAnsi"/>
                <w:sz w:val="20"/>
                <w:szCs w:val="20"/>
              </w:rPr>
            </w:pPr>
            <w:r w:rsidRPr="00A72A70">
              <w:rPr>
                <w:rStyle w:val="Fett"/>
                <w:rFonts w:cstheme="minorHAnsi"/>
                <w:sz w:val="20"/>
                <w:szCs w:val="20"/>
              </w:rPr>
              <w:t>Minimal industrial or untreated communal waste discharge</w:t>
            </w:r>
          </w:p>
        </w:tc>
        <w:tc>
          <w:tcPr>
            <w:tcW w:w="2268" w:type="dxa"/>
          </w:tcPr>
          <w:p w14:paraId="6B254290" w14:textId="77777777" w:rsidR="00405A89" w:rsidRPr="00A72A70" w:rsidRDefault="00405A89" w:rsidP="009665E7">
            <w:pPr>
              <w:rPr>
                <w:rFonts w:cstheme="minorHAnsi"/>
                <w:sz w:val="20"/>
                <w:szCs w:val="20"/>
              </w:rPr>
            </w:pPr>
            <w:r w:rsidRPr="00A72A70">
              <w:rPr>
                <w:rFonts w:cstheme="minorHAnsi"/>
                <w:sz w:val="20"/>
                <w:szCs w:val="20"/>
              </w:rPr>
              <w:t>Significant industrial or untreated communal waste discharge</w:t>
            </w:r>
          </w:p>
        </w:tc>
      </w:tr>
      <w:tr w:rsidR="00405A89" w:rsidRPr="00A72A70" w14:paraId="513B2667" w14:textId="77777777" w:rsidTr="009665E7">
        <w:tc>
          <w:tcPr>
            <w:tcW w:w="2263" w:type="dxa"/>
          </w:tcPr>
          <w:p w14:paraId="76502A64" w14:textId="77777777" w:rsidR="00405A89" w:rsidRPr="00A72A70" w:rsidRDefault="00405A89" w:rsidP="009665E7">
            <w:pPr>
              <w:rPr>
                <w:rFonts w:cstheme="minorHAnsi"/>
                <w:b/>
                <w:i/>
                <w:sz w:val="20"/>
                <w:szCs w:val="20"/>
              </w:rPr>
            </w:pPr>
            <w:r w:rsidRPr="00A72A70">
              <w:rPr>
                <w:rFonts w:cstheme="minorHAnsi"/>
                <w:b/>
                <w:i/>
                <w:sz w:val="20"/>
                <w:szCs w:val="20"/>
              </w:rPr>
              <w:t>Pebble/gravel extraction</w:t>
            </w:r>
          </w:p>
        </w:tc>
        <w:tc>
          <w:tcPr>
            <w:tcW w:w="2268" w:type="dxa"/>
          </w:tcPr>
          <w:p w14:paraId="7C774725" w14:textId="77777777" w:rsidR="00405A89" w:rsidRPr="00A72A70" w:rsidRDefault="00405A89" w:rsidP="009665E7">
            <w:pPr>
              <w:rPr>
                <w:rFonts w:cstheme="minorHAnsi"/>
                <w:sz w:val="20"/>
                <w:szCs w:val="20"/>
              </w:rPr>
            </w:pPr>
            <w:r w:rsidRPr="00A72A70">
              <w:rPr>
                <w:rFonts w:cstheme="minorHAnsi"/>
                <w:sz w:val="20"/>
                <w:szCs w:val="20"/>
              </w:rPr>
              <w:t>&gt;1%</w:t>
            </w:r>
          </w:p>
          <w:p w14:paraId="06F14A5C" w14:textId="77777777" w:rsidR="00405A89" w:rsidRPr="00A72A70" w:rsidRDefault="00405A89" w:rsidP="009665E7">
            <w:pPr>
              <w:rPr>
                <w:rFonts w:cstheme="minorHAnsi"/>
                <w:sz w:val="20"/>
                <w:szCs w:val="20"/>
              </w:rPr>
            </w:pPr>
            <w:r w:rsidRPr="00A72A70">
              <w:rPr>
                <w:rFonts w:cstheme="minorHAnsi"/>
                <w:sz w:val="20"/>
                <w:szCs w:val="20"/>
              </w:rPr>
              <w:lastRenderedPageBreak/>
              <w:t>This indicates minimal pebble and gravel extraction, allowing the ecosystem to maintain its structural integrity and support aquatic habitats.</w:t>
            </w:r>
          </w:p>
        </w:tc>
        <w:tc>
          <w:tcPr>
            <w:tcW w:w="2268" w:type="dxa"/>
          </w:tcPr>
          <w:p w14:paraId="71BE5EE5" w14:textId="77777777" w:rsidR="00405A89" w:rsidRPr="00A72A70" w:rsidRDefault="00405A89" w:rsidP="009665E7">
            <w:pPr>
              <w:rPr>
                <w:rFonts w:cstheme="minorHAnsi"/>
                <w:sz w:val="20"/>
                <w:szCs w:val="20"/>
              </w:rPr>
            </w:pPr>
            <w:r w:rsidRPr="00A72A70">
              <w:rPr>
                <w:rFonts w:cstheme="minorHAnsi"/>
                <w:sz w:val="20"/>
                <w:szCs w:val="20"/>
              </w:rPr>
              <w:lastRenderedPageBreak/>
              <w:t>30% -50%</w:t>
            </w:r>
          </w:p>
          <w:p w14:paraId="2F4B6F3A" w14:textId="77777777" w:rsidR="00405A89" w:rsidRPr="00A72A70" w:rsidRDefault="00405A89" w:rsidP="009665E7">
            <w:pPr>
              <w:rPr>
                <w:rFonts w:cstheme="minorHAnsi"/>
                <w:sz w:val="20"/>
                <w:szCs w:val="20"/>
              </w:rPr>
            </w:pPr>
            <w:r w:rsidRPr="00A72A70">
              <w:rPr>
                <w:rFonts w:cstheme="minorHAnsi"/>
                <w:sz w:val="20"/>
                <w:szCs w:val="20"/>
              </w:rPr>
              <w:lastRenderedPageBreak/>
              <w:t>This range suggests a moderate level of extraction that could potentially disrupt local habitats and species. While some ecological functions may still be maintained, increased extraction can lead to habitat degradation and reduced availability of natural substrates for spawning and shelter.</w:t>
            </w:r>
          </w:p>
        </w:tc>
        <w:tc>
          <w:tcPr>
            <w:tcW w:w="2268" w:type="dxa"/>
          </w:tcPr>
          <w:p w14:paraId="7BF6DD9B" w14:textId="77777777" w:rsidR="00405A89" w:rsidRPr="00A72A70" w:rsidRDefault="00405A89" w:rsidP="009665E7">
            <w:pPr>
              <w:rPr>
                <w:rFonts w:cstheme="minorHAnsi"/>
                <w:sz w:val="20"/>
                <w:szCs w:val="20"/>
              </w:rPr>
            </w:pPr>
            <w:r w:rsidRPr="00A72A70">
              <w:rPr>
                <w:rFonts w:cstheme="minorHAnsi"/>
                <w:sz w:val="20"/>
                <w:szCs w:val="20"/>
              </w:rPr>
              <w:lastRenderedPageBreak/>
              <w:t>&gt; 50%</w:t>
            </w:r>
          </w:p>
          <w:p w14:paraId="48A085D5" w14:textId="77777777" w:rsidR="00405A89" w:rsidRPr="00A72A70" w:rsidRDefault="00405A89" w:rsidP="009665E7">
            <w:pPr>
              <w:rPr>
                <w:rFonts w:cstheme="minorHAnsi"/>
                <w:sz w:val="20"/>
                <w:szCs w:val="20"/>
              </w:rPr>
            </w:pPr>
            <w:r w:rsidRPr="00A72A70">
              <w:rPr>
                <w:rFonts w:cstheme="minorHAnsi"/>
                <w:sz w:val="20"/>
                <w:szCs w:val="20"/>
              </w:rPr>
              <w:lastRenderedPageBreak/>
              <w:t>This condition reflects a high level of pebble and gravel extraction, which can significantly impact the ecosystem. The removal of substrate can lead to habitat loss, increased erosion, and detrimental effects on species that rely on these materials for spawning, feeding, and shelter.</w:t>
            </w:r>
          </w:p>
        </w:tc>
      </w:tr>
    </w:tbl>
    <w:p w14:paraId="653D1814" w14:textId="77777777" w:rsidR="00405A89" w:rsidRDefault="00405A89" w:rsidP="00405A89"/>
    <w:p w14:paraId="73D1AF39" w14:textId="77777777" w:rsidR="00405A89" w:rsidRPr="00210957" w:rsidRDefault="00405A89" w:rsidP="00405A89">
      <w:pPr>
        <w:pStyle w:val="berschrift3"/>
        <w:ind w:left="851" w:hanging="851"/>
      </w:pPr>
      <w:r w:rsidRPr="00210957">
        <w:t>Fieldwork</w:t>
      </w:r>
    </w:p>
    <w:p w14:paraId="4E3C167E" w14:textId="77777777" w:rsidR="00405A89" w:rsidRPr="00210957" w:rsidRDefault="00405A89" w:rsidP="00405A89">
      <w:r w:rsidRPr="00210957">
        <w:t xml:space="preserve">During fieldwork, the following data (for the surrogate species </w:t>
      </w:r>
      <w:r w:rsidRPr="00210957">
        <w:rPr>
          <w:i/>
        </w:rPr>
        <w:t>Salmo trutta</w:t>
      </w:r>
      <w:r w:rsidRPr="00210957">
        <w:t>) was gathered:</w:t>
      </w:r>
    </w:p>
    <w:tbl>
      <w:tblPr>
        <w:tblStyle w:val="TabellemithellemGitternetz"/>
        <w:tblW w:w="5000" w:type="pct"/>
        <w:tblLook w:val="04A0" w:firstRow="1" w:lastRow="0" w:firstColumn="1" w:lastColumn="0" w:noHBand="0" w:noVBand="1"/>
      </w:tblPr>
      <w:tblGrid>
        <w:gridCol w:w="3020"/>
        <w:gridCol w:w="3021"/>
        <w:gridCol w:w="3021"/>
      </w:tblGrid>
      <w:tr w:rsidR="00405A89" w:rsidRPr="00210957" w14:paraId="28E3EF22" w14:textId="77777777" w:rsidTr="009665E7">
        <w:tc>
          <w:tcPr>
            <w:tcW w:w="1666" w:type="pct"/>
          </w:tcPr>
          <w:p w14:paraId="7237B21E" w14:textId="77777777" w:rsidR="00405A89" w:rsidRPr="00210957" w:rsidRDefault="00405A89" w:rsidP="009665E7">
            <w:pPr>
              <w:rPr>
                <w:b/>
              </w:rPr>
            </w:pPr>
            <w:r w:rsidRPr="00210957">
              <w:rPr>
                <w:b/>
              </w:rPr>
              <w:t>Economy</w:t>
            </w:r>
          </w:p>
        </w:tc>
        <w:tc>
          <w:tcPr>
            <w:tcW w:w="1667" w:type="pct"/>
          </w:tcPr>
          <w:p w14:paraId="5DB91AA3" w14:textId="77777777" w:rsidR="00405A89" w:rsidRPr="00210957" w:rsidRDefault="00405A89" w:rsidP="009665E7">
            <w:pPr>
              <w:rPr>
                <w:b/>
              </w:rPr>
            </w:pPr>
            <w:r w:rsidRPr="00210957">
              <w:rPr>
                <w:b/>
              </w:rPr>
              <w:t>Total individuals</w:t>
            </w:r>
          </w:p>
        </w:tc>
        <w:tc>
          <w:tcPr>
            <w:tcW w:w="1667" w:type="pct"/>
          </w:tcPr>
          <w:p w14:paraId="213FD53B" w14:textId="77777777" w:rsidR="00405A89" w:rsidRPr="00210957" w:rsidRDefault="00405A89" w:rsidP="009665E7">
            <w:pPr>
              <w:rPr>
                <w:b/>
              </w:rPr>
            </w:pPr>
            <w:r w:rsidRPr="00210957">
              <w:rPr>
                <w:b/>
              </w:rPr>
              <w:t>No. of grid cells</w:t>
            </w:r>
          </w:p>
        </w:tc>
      </w:tr>
      <w:tr w:rsidR="00405A89" w14:paraId="1CF6D3CA" w14:textId="77777777" w:rsidTr="009665E7">
        <w:tc>
          <w:tcPr>
            <w:tcW w:w="1666" w:type="pct"/>
          </w:tcPr>
          <w:p w14:paraId="4B59B5C1" w14:textId="77777777" w:rsidR="00405A89" w:rsidRPr="00210957" w:rsidRDefault="00405A89" w:rsidP="009665E7">
            <w:r w:rsidRPr="00210957">
              <w:t>KOS*</w:t>
            </w:r>
          </w:p>
        </w:tc>
        <w:tc>
          <w:tcPr>
            <w:tcW w:w="1667" w:type="pct"/>
          </w:tcPr>
          <w:p w14:paraId="4B9E951D" w14:textId="77777777" w:rsidR="00405A89" w:rsidRPr="00210957" w:rsidRDefault="00405A89" w:rsidP="009665E7">
            <w:r w:rsidRPr="00210957">
              <w:t>495</w:t>
            </w:r>
          </w:p>
        </w:tc>
        <w:tc>
          <w:tcPr>
            <w:tcW w:w="1667" w:type="pct"/>
          </w:tcPr>
          <w:p w14:paraId="1DCB57DF" w14:textId="77777777" w:rsidR="00405A89" w:rsidRDefault="00405A89" w:rsidP="009665E7">
            <w:r w:rsidRPr="00210957">
              <w:t>16</w:t>
            </w:r>
          </w:p>
        </w:tc>
      </w:tr>
    </w:tbl>
    <w:p w14:paraId="4427B4B0" w14:textId="77777777" w:rsidR="00405A89" w:rsidRDefault="00405A89" w:rsidP="00405A89">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405A89" w:rsidRPr="000945A4" w14:paraId="36029106" w14:textId="77777777" w:rsidTr="009665E7">
        <w:tc>
          <w:tcPr>
            <w:tcW w:w="2093" w:type="dxa"/>
            <w:hideMark/>
          </w:tcPr>
          <w:p w14:paraId="424BA8A4"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1</w:t>
            </w:r>
            <w:r>
              <w:rPr>
                <w:lang w:eastAsia="sr-Cyrl-CS"/>
              </w:rPr>
              <w:t>(PI)</w:t>
            </w:r>
          </w:p>
        </w:tc>
        <w:tc>
          <w:tcPr>
            <w:tcW w:w="722" w:type="dxa"/>
            <w:hideMark/>
          </w:tcPr>
          <w:p w14:paraId="6B917A3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70A534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229360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20AEB6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7F5E39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F29573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003FC19"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3EB357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6F86D4"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E94300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2D8AF32F" w14:textId="77777777" w:rsidTr="009665E7">
        <w:tc>
          <w:tcPr>
            <w:tcW w:w="2093" w:type="dxa"/>
            <w:hideMark/>
          </w:tcPr>
          <w:p w14:paraId="1B8253EC"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2</w:t>
            </w:r>
            <w:r>
              <w:rPr>
                <w:lang w:eastAsia="sr-Cyrl-CS"/>
              </w:rPr>
              <w:t xml:space="preserve"> (HI)</w:t>
            </w:r>
          </w:p>
        </w:tc>
        <w:tc>
          <w:tcPr>
            <w:tcW w:w="722" w:type="dxa"/>
            <w:hideMark/>
          </w:tcPr>
          <w:p w14:paraId="71DA35C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4F456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B2750E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E583DE7"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A4BD4C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A2DEA78"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E88EF2E"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64CC5FF"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A54C571"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12758E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5D9D5E23" w14:textId="77777777" w:rsidTr="009665E7">
        <w:tc>
          <w:tcPr>
            <w:tcW w:w="2093" w:type="dxa"/>
            <w:hideMark/>
          </w:tcPr>
          <w:p w14:paraId="46A01450" w14:textId="77777777" w:rsidR="00405A89" w:rsidRPr="000945A4" w:rsidRDefault="00405A89" w:rsidP="009665E7">
            <w:pPr>
              <w:rPr>
                <w:rFonts w:ascii="Times New Roman" w:hAnsi="Times New Roman"/>
                <w:color w:val="222222"/>
                <w:lang w:eastAsia="sr-Cyrl-CS"/>
              </w:rPr>
            </w:pPr>
            <w:r w:rsidRPr="000945A4">
              <w:rPr>
                <w:lang w:val="sr-Cyrl-CS" w:eastAsia="sr-Cyrl-CS"/>
              </w:rPr>
              <w:t>Parameter 3</w:t>
            </w:r>
            <w:r>
              <w:rPr>
                <w:lang w:eastAsia="sr-Cyrl-CS"/>
              </w:rPr>
              <w:t xml:space="preserve"> (II)</w:t>
            </w:r>
          </w:p>
        </w:tc>
        <w:tc>
          <w:tcPr>
            <w:tcW w:w="722" w:type="dxa"/>
            <w:hideMark/>
          </w:tcPr>
          <w:p w14:paraId="06380A6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EF47E0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494374C"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51A4D8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D1C211D"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B2F0186"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5A16B2"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257A2B"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4CC6C63"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166BE40" w14:textId="77777777" w:rsidR="00405A89" w:rsidRPr="000945A4" w:rsidRDefault="00405A89" w:rsidP="009665E7">
            <w:pPr>
              <w:rPr>
                <w:rFonts w:ascii="Times New Roman" w:hAnsi="Times New Roman"/>
                <w:color w:val="222222"/>
                <w:lang w:val="sr-Cyrl-CS" w:eastAsia="sr-Cyrl-CS"/>
              </w:rPr>
            </w:pPr>
            <w:r w:rsidRPr="000945A4">
              <w:rPr>
                <w:lang w:val="sr-Cyrl-CS" w:eastAsia="sr-Cyrl-CS"/>
              </w:rPr>
              <w:t>C</w:t>
            </w:r>
          </w:p>
        </w:tc>
      </w:tr>
      <w:tr w:rsidR="00405A89" w:rsidRPr="000945A4" w14:paraId="3145B6D1" w14:textId="77777777" w:rsidTr="009665E7">
        <w:tc>
          <w:tcPr>
            <w:tcW w:w="2093" w:type="dxa"/>
            <w:hideMark/>
          </w:tcPr>
          <w:p w14:paraId="79314A17"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72F456CE"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22B2FFD1"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80CCCD1"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E1A4A3D"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19ED79C"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5C24029"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8241920"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BE484E3"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CAF55F"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D340F8F" w14:textId="77777777" w:rsidR="00405A89" w:rsidRPr="000945A4" w:rsidRDefault="00405A89" w:rsidP="009665E7">
            <w:pPr>
              <w:rPr>
                <w:rFonts w:ascii="Times New Roman" w:hAnsi="Times New Roman"/>
                <w:color w:val="222222"/>
                <w:lang w:val="sr-Cyrl-CS" w:eastAsia="sr-Cyrl-CS"/>
              </w:rPr>
            </w:pPr>
            <w:r w:rsidRPr="000945A4">
              <w:rPr>
                <w:b/>
                <w:bCs/>
                <w:lang w:val="sr-Cyrl-CS" w:eastAsia="sr-Cyrl-CS"/>
              </w:rPr>
              <w:t>C</w:t>
            </w:r>
          </w:p>
        </w:tc>
      </w:tr>
    </w:tbl>
    <w:p w14:paraId="5A834FE8" w14:textId="77777777" w:rsidR="00405A89" w:rsidRDefault="00405A89" w:rsidP="00405A89">
      <w:pPr>
        <w:spacing w:before="0" w:beforeAutospacing="0" w:after="0" w:afterAutospacing="0"/>
      </w:pPr>
    </w:p>
    <w:p w14:paraId="027E0E2D" w14:textId="6A655963" w:rsidR="00405A89" w:rsidRDefault="00405A89">
      <w:pPr>
        <w:spacing w:before="0" w:beforeAutospacing="0" w:after="0" w:afterAutospacing="0"/>
        <w:rPr>
          <w:rFonts w:asciiTheme="majorHAnsi" w:hAnsiTheme="majorHAnsi" w:cs="Calibri (Überschriften)"/>
          <w:color w:val="54A42D"/>
          <w:lang w:val="en-GB"/>
        </w:rPr>
      </w:pPr>
      <w:r>
        <w:rPr>
          <w:rFonts w:asciiTheme="majorHAnsi" w:hAnsiTheme="majorHAnsi" w:cs="Calibri (Überschriften)"/>
          <w:color w:val="54A42D"/>
          <w:lang w:val="en-GB"/>
        </w:rPr>
        <w:br w:type="page"/>
      </w:r>
    </w:p>
    <w:p w14:paraId="65446107" w14:textId="77777777" w:rsidR="00405A89" w:rsidRDefault="00405A89" w:rsidP="00405A89">
      <w:pPr>
        <w:pStyle w:val="Titel"/>
        <w:rPr>
          <w:lang w:val="en-GB"/>
        </w:rPr>
      </w:pPr>
    </w:p>
    <w:p w14:paraId="628818D5" w14:textId="77777777" w:rsidR="00C73105" w:rsidRDefault="00C73105" w:rsidP="00C73105">
      <w:pPr>
        <w:pStyle w:val="Titel"/>
        <w:rPr>
          <w:lang w:val="en-GB"/>
        </w:rPr>
      </w:pPr>
    </w:p>
    <w:p w14:paraId="1A2D7C8C" w14:textId="77777777" w:rsidR="00C73105" w:rsidRDefault="00C73105" w:rsidP="00C73105">
      <w:pPr>
        <w:pStyle w:val="Titel"/>
        <w:rPr>
          <w:lang w:val="en-GB"/>
        </w:rPr>
      </w:pPr>
    </w:p>
    <w:p w14:paraId="5DCCCA6F" w14:textId="77777777" w:rsidR="00405A89" w:rsidRDefault="00405A89" w:rsidP="00405A89">
      <w:pPr>
        <w:pStyle w:val="Titel"/>
        <w:rPr>
          <w:lang w:val="en-GB"/>
        </w:rPr>
      </w:pPr>
    </w:p>
    <w:p w14:paraId="147EF120" w14:textId="601F45E0" w:rsidR="00405A89" w:rsidRPr="00405A89" w:rsidRDefault="00405A89" w:rsidP="00405A89">
      <w:pPr>
        <w:pStyle w:val="berschrift1"/>
        <w:numPr>
          <w:ilvl w:val="0"/>
          <w:numId w:val="0"/>
        </w:numPr>
        <w:rPr>
          <w:sz w:val="56"/>
          <w:szCs w:val="21"/>
          <w:lang w:val="en-GB"/>
        </w:rPr>
      </w:pPr>
      <w:bookmarkStart w:id="57" w:name="_Toc222398966"/>
      <w:r>
        <w:rPr>
          <w:sz w:val="56"/>
          <w:szCs w:val="21"/>
          <w:lang w:val="en-GB"/>
        </w:rPr>
        <w:t>HABITAT TYPES</w:t>
      </w:r>
      <w:bookmarkEnd w:id="57"/>
      <w:r>
        <w:rPr>
          <w:lang w:val="en-GB"/>
        </w:rPr>
        <w:t xml:space="preserve"> </w:t>
      </w:r>
      <w:r>
        <w:rPr>
          <w:lang w:val="en-GB"/>
        </w:rPr>
        <w:br w:type="page"/>
      </w:r>
    </w:p>
    <w:p w14:paraId="7331D4F5" w14:textId="77777777" w:rsidR="008A3AAF" w:rsidRPr="008A3AAF" w:rsidRDefault="008A3AAF" w:rsidP="003957FA">
      <w:pPr>
        <w:pStyle w:val="berschrift1"/>
        <w:numPr>
          <w:ilvl w:val="0"/>
          <w:numId w:val="58"/>
        </w:numPr>
      </w:pPr>
      <w:bookmarkStart w:id="58" w:name="_Toc189756241"/>
      <w:bookmarkStart w:id="59" w:name="_Toc222398967"/>
      <w:r w:rsidRPr="008A3AAF">
        <w:lastRenderedPageBreak/>
        <w:t xml:space="preserve">3240 Alpine rivers and their ligneous vegetation with </w:t>
      </w:r>
      <w:r w:rsidRPr="008A3AAF">
        <w:rPr>
          <w:i/>
        </w:rPr>
        <w:t>Salix elaeagnos</w:t>
      </w:r>
      <w:bookmarkEnd w:id="58"/>
      <w:bookmarkEnd w:id="59"/>
    </w:p>
    <w:p w14:paraId="59C3A8FF" w14:textId="77777777" w:rsidR="008A3AAF" w:rsidRDefault="008A3AAF" w:rsidP="008A3AAF">
      <w:pPr>
        <w:pStyle w:val="berschrift2"/>
      </w:pPr>
      <w:bookmarkStart w:id="60" w:name="_Toc189756242"/>
      <w:bookmarkStart w:id="61" w:name="_Toc222398968"/>
      <w:r>
        <w:t>Fact file</w:t>
      </w:r>
      <w:bookmarkEnd w:id="60"/>
      <w:bookmarkEnd w:id="61"/>
    </w:p>
    <w:p w14:paraId="4237315A" w14:textId="77777777" w:rsidR="008A3AAF" w:rsidRDefault="008A3AAF" w:rsidP="008A3AAF">
      <w:pPr>
        <w:pStyle w:val="berschrift3"/>
        <w:ind w:left="851" w:hanging="851"/>
      </w:pPr>
      <w:r>
        <w:t>Habitat</w:t>
      </w:r>
    </w:p>
    <w:p w14:paraId="5A6D270E" w14:textId="77777777" w:rsidR="008A3AAF" w:rsidRDefault="008A3AAF" w:rsidP="008A3AAF">
      <w:r>
        <w:rPr>
          <w:b/>
        </w:rPr>
        <w:t>A</w:t>
      </w:r>
      <w:r w:rsidRPr="00C268C2">
        <w:rPr>
          <w:b/>
        </w:rPr>
        <w:t>uthor</w:t>
      </w:r>
      <w:r>
        <w:rPr>
          <w:b/>
        </w:rPr>
        <w:t>s</w:t>
      </w:r>
      <w:r w:rsidRPr="00C268C2">
        <w:rPr>
          <w:b/>
        </w:rPr>
        <w:t>:</w:t>
      </w:r>
      <w:r>
        <w:t xml:space="preserve"> </w:t>
      </w:r>
      <w:r w:rsidRPr="00D8685C">
        <w:t>Lulëzim Shuka</w:t>
      </w:r>
    </w:p>
    <w:p w14:paraId="28802A5D" w14:textId="77777777" w:rsidR="008A3AAF" w:rsidRPr="00D36209" w:rsidRDefault="008A3AAF" w:rsidP="008A3AAF">
      <w:pPr>
        <w:rPr>
          <w:b/>
        </w:rPr>
      </w:pPr>
      <w:r>
        <w:rPr>
          <w:b/>
        </w:rPr>
        <w:t xml:space="preserve">Code: </w:t>
      </w:r>
      <w:r>
        <w:t>324</w:t>
      </w:r>
      <w:r w:rsidRPr="00FA0699">
        <w:t>0</w:t>
      </w:r>
    </w:p>
    <w:p w14:paraId="57E6094D" w14:textId="77777777" w:rsidR="008A3AAF" w:rsidRDefault="008A3AAF" w:rsidP="008A3AAF">
      <w:r w:rsidRPr="00D36209">
        <w:rPr>
          <w:b/>
        </w:rPr>
        <w:t>Local name:</w:t>
      </w:r>
      <w:r>
        <w:t xml:space="preserve"> </w:t>
      </w:r>
      <w:r w:rsidRPr="005951DB">
        <w:rPr>
          <w:rFonts w:cstheme="minorHAnsi"/>
        </w:rPr>
        <w:t>Lumenj alpin</w:t>
      </w:r>
      <w:r w:rsidRPr="005951DB">
        <w:rPr>
          <w:rFonts w:cstheme="minorHAnsi"/>
          <w:color w:val="000000"/>
        </w:rPr>
        <w:t>ë</w:t>
      </w:r>
      <w:r w:rsidRPr="005951DB">
        <w:rPr>
          <w:rFonts w:cstheme="minorHAnsi"/>
        </w:rPr>
        <w:t xml:space="preserve"> dhe bimësia përgjatë tyre me Shelgun </w:t>
      </w:r>
      <w:r w:rsidRPr="005951DB">
        <w:rPr>
          <w:rFonts w:cstheme="minorHAnsi"/>
          <w:i/>
        </w:rPr>
        <w:t>Salix elaeagnos</w:t>
      </w:r>
      <w:r>
        <w:t xml:space="preserve"> (ALB)</w:t>
      </w:r>
    </w:p>
    <w:p w14:paraId="2EFFAECF" w14:textId="77777777" w:rsidR="008A3AAF" w:rsidRDefault="008A3AAF" w:rsidP="008A3AAF"/>
    <w:p w14:paraId="21E1FAE4" w14:textId="77777777" w:rsidR="008A3AAF" w:rsidRPr="00D36209" w:rsidRDefault="008A3AAF" w:rsidP="008A3AAF">
      <w:pPr>
        <w:pStyle w:val="berschrift3"/>
        <w:ind w:left="851" w:hanging="851"/>
      </w:pPr>
      <w:r>
        <w:t>Short profile of the habitat</w:t>
      </w:r>
    </w:p>
    <w:p w14:paraId="7562BF70" w14:textId="77777777" w:rsidR="008A3AAF" w:rsidRPr="00DC2D99" w:rsidRDefault="008A3AAF" w:rsidP="008A3AAF">
      <w:pPr>
        <w:jc w:val="both"/>
        <w:rPr>
          <w:szCs w:val="24"/>
        </w:rPr>
      </w:pPr>
      <w:r w:rsidRPr="00DC2D99">
        <w:rPr>
          <w:szCs w:val="24"/>
        </w:rPr>
        <w:t>The habitat type 3240 is widely distributed along watercourses from the lower parts of the rivers to alpine altitudes. The alpine parts of the river beds are vegetated mostly by woods of rosemary willow (</w:t>
      </w:r>
      <w:r w:rsidRPr="00DC2D99">
        <w:rPr>
          <w:i/>
          <w:szCs w:val="24"/>
        </w:rPr>
        <w:t>Salix elaeagnos</w:t>
      </w:r>
      <w:r w:rsidRPr="00DC2D99">
        <w:rPr>
          <w:szCs w:val="24"/>
        </w:rPr>
        <w:t>) companied with other species of willow (</w:t>
      </w:r>
      <w:r w:rsidRPr="00DC2D99">
        <w:rPr>
          <w:i/>
          <w:szCs w:val="24"/>
        </w:rPr>
        <w:t>Salix</w:t>
      </w:r>
      <w:r w:rsidRPr="00DC2D99">
        <w:rPr>
          <w:szCs w:val="24"/>
        </w:rPr>
        <w:t xml:space="preserve"> spp.), or birch (</w:t>
      </w:r>
      <w:r w:rsidRPr="00DC2D99">
        <w:rPr>
          <w:i/>
          <w:szCs w:val="24"/>
        </w:rPr>
        <w:t>Betula</w:t>
      </w:r>
      <w:r w:rsidRPr="00DC2D99">
        <w:rPr>
          <w:szCs w:val="24"/>
        </w:rPr>
        <w:t xml:space="preserve"> spp), alder (</w:t>
      </w:r>
      <w:r w:rsidRPr="00DC2D99">
        <w:rPr>
          <w:i/>
          <w:szCs w:val="24"/>
        </w:rPr>
        <w:t>Alnus</w:t>
      </w:r>
      <w:r w:rsidRPr="00DC2D99">
        <w:rPr>
          <w:szCs w:val="24"/>
        </w:rPr>
        <w:t xml:space="preserve"> spp.) and sea buckthorn (</w:t>
      </w:r>
      <w:r w:rsidRPr="00DC2D99">
        <w:rPr>
          <w:i/>
          <w:szCs w:val="24"/>
        </w:rPr>
        <w:t>Hippophae rhamnoides</w:t>
      </w:r>
      <w:r w:rsidRPr="00DC2D99">
        <w:rPr>
          <w:szCs w:val="24"/>
        </w:rPr>
        <w:t>). Except the Alpine biogeographic region this habitat types occurs also in the other mountain areas of Europe (</w:t>
      </w:r>
      <w:r w:rsidRPr="00DC2D99">
        <w:rPr>
          <w:rFonts w:ascii="Calibri" w:hAnsi="Calibri" w:cs="Calibri"/>
          <w:szCs w:val="24"/>
        </w:rPr>
        <w:t xml:space="preserve">Aichinger, 1933; </w:t>
      </w:r>
      <w:r w:rsidRPr="00DC2D99">
        <w:rPr>
          <w:rFonts w:ascii="Calibri" w:hAnsi="Calibri" w:cs="Calibri"/>
          <w:szCs w:val="24"/>
          <w:shd w:val="clear" w:color="auto" w:fill="FFFFFF"/>
        </w:rPr>
        <w:t xml:space="preserve">Cronk et al., 1915; </w:t>
      </w:r>
      <w:r w:rsidRPr="00DC2D99">
        <w:rPr>
          <w:rFonts w:ascii="Calibri" w:hAnsi="Calibri" w:cs="Calibri"/>
          <w:szCs w:val="24"/>
        </w:rPr>
        <w:t>Kalníková et al., 2021</w:t>
      </w:r>
      <w:r w:rsidRPr="00DC2D99">
        <w:rPr>
          <w:rFonts w:ascii="Calibri" w:hAnsi="Calibri" w:cs="Calibri"/>
          <w:szCs w:val="24"/>
          <w:shd w:val="clear" w:color="auto" w:fill="FFFFFF"/>
        </w:rPr>
        <w:t>)</w:t>
      </w:r>
      <w:r w:rsidRPr="00DC2D99">
        <w:rPr>
          <w:szCs w:val="24"/>
        </w:rPr>
        <w:t xml:space="preserve">. </w:t>
      </w:r>
    </w:p>
    <w:p w14:paraId="685717E2" w14:textId="77777777" w:rsidR="008A3AAF" w:rsidRPr="00DC2D99" w:rsidRDefault="008A3AAF" w:rsidP="008A3AAF">
      <w:pPr>
        <w:jc w:val="both"/>
        <w:rPr>
          <w:rFonts w:cstheme="minorHAnsi"/>
          <w:szCs w:val="24"/>
        </w:rPr>
      </w:pPr>
      <w:r w:rsidRPr="00DC2D99">
        <w:rPr>
          <w:szCs w:val="24"/>
        </w:rPr>
        <w:t>In the western Balkans, the habitat types:</w:t>
      </w:r>
      <w:r w:rsidRPr="00DC2D99">
        <w:rPr>
          <w:rFonts w:cstheme="minorHAnsi"/>
          <w:szCs w:val="24"/>
        </w:rPr>
        <w:t xml:space="preserve"> Alpine rivers and their ligneous vegetation with </w:t>
      </w:r>
      <w:r w:rsidRPr="00DC2D99">
        <w:rPr>
          <w:rFonts w:cstheme="minorHAnsi"/>
          <w:i/>
          <w:szCs w:val="24"/>
        </w:rPr>
        <w:t>Salix elaeagnos</w:t>
      </w:r>
      <w:r w:rsidRPr="00DC2D99">
        <w:rPr>
          <w:rFonts w:cstheme="minorHAnsi"/>
          <w:szCs w:val="24"/>
        </w:rPr>
        <w:t xml:space="preserve"> occurs in all Alpine rivers and brooks and it is very fragmented, conditioned from the morpho-topography of the rivers and their torrential character. The dominant species, </w:t>
      </w:r>
      <w:r w:rsidRPr="00DC2D99">
        <w:rPr>
          <w:i/>
          <w:szCs w:val="24"/>
        </w:rPr>
        <w:t xml:space="preserve">Salix elaeagnos </w:t>
      </w:r>
      <w:r w:rsidRPr="00DC2D99">
        <w:rPr>
          <w:szCs w:val="24"/>
        </w:rPr>
        <w:t>occur in the flooded plain and in the sediments or gravely parts out of the watercourses (</w:t>
      </w:r>
      <w:r w:rsidRPr="00DC2D99">
        <w:rPr>
          <w:rFonts w:ascii="Calibri" w:hAnsi="Calibri" w:cs="Calibri"/>
          <w:szCs w:val="24"/>
        </w:rPr>
        <w:t xml:space="preserve">Koljanin et al., 2023; </w:t>
      </w:r>
      <w:r w:rsidRPr="00DC2D99">
        <w:rPr>
          <w:rFonts w:ascii="Calibri" w:hAnsi="Calibri" w:cs="Calibri"/>
          <w:szCs w:val="24"/>
          <w:shd w:val="clear" w:color="auto" w:fill="FFFFFF"/>
        </w:rPr>
        <w:t>Nikolov et al., 2023)</w:t>
      </w:r>
      <w:r w:rsidRPr="00DC2D99">
        <w:rPr>
          <w:szCs w:val="24"/>
        </w:rPr>
        <w:t>. The strong root system of the rosemary willow and other companied species serving as the main stabil</w:t>
      </w:r>
      <w:r>
        <w:rPr>
          <w:szCs w:val="24"/>
        </w:rPr>
        <w:t>ise</w:t>
      </w:r>
      <w:r w:rsidRPr="00DC2D99">
        <w:rPr>
          <w:szCs w:val="24"/>
        </w:rPr>
        <w:t xml:space="preserve">r of the riverbed and restraining the fury of the water flow in the steep parts of the rivers and brooks. The </w:t>
      </w:r>
      <w:r w:rsidRPr="00DC2D99">
        <w:rPr>
          <w:rFonts w:cstheme="minorHAnsi"/>
          <w:szCs w:val="24"/>
        </w:rPr>
        <w:t xml:space="preserve">shrub vegetation parts of the habitat represented by </w:t>
      </w:r>
      <w:r w:rsidRPr="00DC2D99">
        <w:rPr>
          <w:i/>
          <w:szCs w:val="24"/>
        </w:rPr>
        <w:t xml:space="preserve">Salix elaeagnos </w:t>
      </w:r>
      <w:r w:rsidRPr="00DC2D99">
        <w:rPr>
          <w:szCs w:val="24"/>
        </w:rPr>
        <w:t xml:space="preserve">occupies the upper parts and steep areas where the river bed is narrow and </w:t>
      </w:r>
      <w:r>
        <w:rPr>
          <w:szCs w:val="24"/>
        </w:rPr>
        <w:t xml:space="preserve">a </w:t>
      </w:r>
      <w:r w:rsidRPr="00DC2D99">
        <w:rPr>
          <w:szCs w:val="24"/>
        </w:rPr>
        <w:t xml:space="preserve">fragmented tree layer </w:t>
      </w:r>
      <w:r>
        <w:rPr>
          <w:szCs w:val="24"/>
        </w:rPr>
        <w:t>occur</w:t>
      </w:r>
      <w:r w:rsidRPr="00DC2D99">
        <w:rPr>
          <w:szCs w:val="24"/>
        </w:rPr>
        <w:t xml:space="preserve"> place in the plain parts of the rivers where the floodplain is wider (</w:t>
      </w:r>
      <w:r w:rsidRPr="00DC2D99">
        <w:rPr>
          <w:rFonts w:ascii="Calibri" w:hAnsi="Calibri" w:cs="Calibri"/>
          <w:szCs w:val="24"/>
        </w:rPr>
        <w:t>Koljanin et al., 2023</w:t>
      </w:r>
      <w:r w:rsidRPr="00DC2D99">
        <w:rPr>
          <w:rFonts w:ascii="Calibri" w:hAnsi="Calibri" w:cs="Calibri"/>
          <w:szCs w:val="24"/>
          <w:shd w:val="clear" w:color="auto" w:fill="FFFFFF"/>
        </w:rPr>
        <w:t>)</w:t>
      </w:r>
      <w:r w:rsidRPr="00DC2D99">
        <w:rPr>
          <w:szCs w:val="24"/>
        </w:rPr>
        <w:t xml:space="preserve">. The tree vegetation cover has </w:t>
      </w:r>
      <w:r w:rsidRPr="00DC2D99">
        <w:rPr>
          <w:rFonts w:cstheme="minorHAnsi"/>
          <w:szCs w:val="24"/>
        </w:rPr>
        <w:t>limited distribution</w:t>
      </w:r>
      <w:r w:rsidRPr="00DC2D99">
        <w:rPr>
          <w:szCs w:val="24"/>
        </w:rPr>
        <w:t xml:space="preserve"> and is composed of rosemary willow, birch and alder woods.</w:t>
      </w:r>
    </w:p>
    <w:p w14:paraId="703C1E07" w14:textId="77777777" w:rsidR="008A3AAF" w:rsidRPr="00DC2D99" w:rsidRDefault="008A3AAF" w:rsidP="008A3AAF">
      <w:pPr>
        <w:jc w:val="both"/>
        <w:rPr>
          <w:szCs w:val="24"/>
        </w:rPr>
      </w:pPr>
      <w:r w:rsidRPr="00DC2D99">
        <w:rPr>
          <w:rFonts w:cstheme="minorHAnsi"/>
          <w:szCs w:val="24"/>
        </w:rPr>
        <w:t xml:space="preserve">The habitat type Alpine rivers and their ligneous vegetation with </w:t>
      </w:r>
      <w:r w:rsidRPr="00DC2D99">
        <w:rPr>
          <w:rFonts w:cstheme="minorHAnsi"/>
          <w:i/>
          <w:szCs w:val="24"/>
        </w:rPr>
        <w:t>Salix elaeagnos</w:t>
      </w:r>
      <w:r w:rsidRPr="00DC2D99">
        <w:rPr>
          <w:rFonts w:cstheme="minorHAnsi"/>
          <w:szCs w:val="24"/>
        </w:rPr>
        <w:t xml:space="preserve"> in Albania occur mainly in the upper parts of the rivers and their brooks of the northern and eastern parts of the country. The floodplain vegetated with </w:t>
      </w:r>
      <w:r w:rsidRPr="00DC2D99">
        <w:rPr>
          <w:szCs w:val="24"/>
        </w:rPr>
        <w:t>rosemary willow, birch and alder woods is very narrow, 2-10 m wide and only in small patches of Korab M</w:t>
      </w:r>
      <w:r>
        <w:rPr>
          <w:szCs w:val="24"/>
        </w:rPr>
        <w:t>ountains</w:t>
      </w:r>
      <w:r w:rsidRPr="00DC2D99">
        <w:rPr>
          <w:szCs w:val="24"/>
        </w:rPr>
        <w:t>, Black Drin and Shkumbini river it can be wider. In the brooks of Devolli River south there are found some patches with cultivated sea buckthorn (</w:t>
      </w:r>
      <w:r w:rsidRPr="00DC2D99">
        <w:rPr>
          <w:i/>
          <w:szCs w:val="24"/>
        </w:rPr>
        <w:t>Hippophae rhamnoides</w:t>
      </w:r>
      <w:r w:rsidRPr="00DC2D99">
        <w:rPr>
          <w:szCs w:val="24"/>
        </w:rPr>
        <w:t xml:space="preserve">) in order to prevent the </w:t>
      </w:r>
      <w:r w:rsidRPr="00DC2D99">
        <w:rPr>
          <w:szCs w:val="24"/>
        </w:rPr>
        <w:lastRenderedPageBreak/>
        <w:t>erosion on the clay substrates of the river bed and around them, but never as native one (Xhulaj and Shuka, 2007; Shuka et al., 2011).</w:t>
      </w:r>
    </w:p>
    <w:p w14:paraId="4D58E615" w14:textId="77777777" w:rsidR="008A3AAF" w:rsidRPr="00DC2D99" w:rsidRDefault="008A3AAF" w:rsidP="008A3AAF">
      <w:pPr>
        <w:jc w:val="both"/>
        <w:rPr>
          <w:rFonts w:cstheme="minorHAnsi"/>
          <w:szCs w:val="24"/>
        </w:rPr>
      </w:pPr>
      <w:r w:rsidRPr="00DC2D99">
        <w:rPr>
          <w:szCs w:val="24"/>
        </w:rPr>
        <w:t>No other data exist for this habitat type in Albania.</w:t>
      </w:r>
    </w:p>
    <w:p w14:paraId="667F9110" w14:textId="77777777" w:rsidR="008A3AAF" w:rsidRDefault="008A3AAF" w:rsidP="008A3AAF">
      <w:pPr>
        <w:pStyle w:val="berschrift3"/>
        <w:ind w:left="851" w:hanging="851"/>
      </w:pPr>
      <w:r>
        <w:t>Identification</w:t>
      </w:r>
    </w:p>
    <w:p w14:paraId="46ED000F" w14:textId="77777777" w:rsidR="008A3AAF" w:rsidRPr="00DC2D99" w:rsidRDefault="008A3AAF" w:rsidP="008A3AAF">
      <w:pPr>
        <w:jc w:val="both"/>
        <w:rPr>
          <w:color w:val="3E7A21" w:themeColor="accent6" w:themeShade="BF"/>
          <w:szCs w:val="24"/>
        </w:rPr>
      </w:pPr>
      <w:r w:rsidRPr="00DC2D99">
        <w:rPr>
          <w:szCs w:val="24"/>
        </w:rPr>
        <w:t xml:space="preserve">According to Milanović and Stupar, the alliance </w:t>
      </w:r>
      <w:r w:rsidRPr="00DC2D99">
        <w:rPr>
          <w:i/>
          <w:iCs/>
          <w:szCs w:val="24"/>
        </w:rPr>
        <w:t>Salicion eleagno-daphnoidis</w:t>
      </w:r>
      <w:r w:rsidRPr="00DC2D99">
        <w:rPr>
          <w:szCs w:val="24"/>
        </w:rPr>
        <w:t xml:space="preserve"> comprises scrub semi-open to closed formations on gravel and/or sandy deposits of montane, altimontane and subalpine belts in the upper watercourses with fast and turbulent flows, dominated by low- to medium tall shrubs: </w:t>
      </w:r>
      <w:r w:rsidRPr="00DC2D99">
        <w:rPr>
          <w:i/>
          <w:szCs w:val="24"/>
        </w:rPr>
        <w:t>Salix elaeagnos</w:t>
      </w:r>
      <w:r w:rsidRPr="00DC2D99">
        <w:rPr>
          <w:szCs w:val="24"/>
        </w:rPr>
        <w:t>,</w:t>
      </w:r>
      <w:r w:rsidRPr="00DC2D99">
        <w:rPr>
          <w:i/>
          <w:iCs/>
          <w:szCs w:val="24"/>
        </w:rPr>
        <w:t xml:space="preserve"> Salix amplexicaulis, Salix daphnoides, Salix purpurea, Hippophae rhamnoides</w:t>
      </w:r>
      <w:r w:rsidRPr="00DC2D99">
        <w:rPr>
          <w:szCs w:val="24"/>
        </w:rPr>
        <w:t xml:space="preserve"> subsp. </w:t>
      </w:r>
      <w:r w:rsidRPr="00DC2D99">
        <w:rPr>
          <w:i/>
          <w:iCs/>
          <w:szCs w:val="24"/>
        </w:rPr>
        <w:t xml:space="preserve">fluviatilis </w:t>
      </w:r>
      <w:r w:rsidRPr="00DC2D99">
        <w:rPr>
          <w:szCs w:val="24"/>
        </w:rPr>
        <w:t xml:space="preserve">and/or </w:t>
      </w:r>
      <w:r w:rsidRPr="00DC2D99">
        <w:rPr>
          <w:i/>
          <w:iCs/>
          <w:szCs w:val="24"/>
        </w:rPr>
        <w:t>Myricaria germanica</w:t>
      </w:r>
      <w:r w:rsidRPr="00DC2D99">
        <w:rPr>
          <w:szCs w:val="24"/>
        </w:rPr>
        <w:t xml:space="preserve">. The alliance was first time mentioned by Aichinger (1933) as </w:t>
      </w:r>
      <w:r w:rsidRPr="00DC2D99">
        <w:rPr>
          <w:i/>
          <w:iCs/>
          <w:szCs w:val="24"/>
        </w:rPr>
        <w:t>Salicion incanae</w:t>
      </w:r>
      <w:r w:rsidRPr="00DC2D99">
        <w:rPr>
          <w:szCs w:val="24"/>
        </w:rPr>
        <w:t xml:space="preserve">, but later described by Moor (1958) as </w:t>
      </w:r>
      <w:r w:rsidRPr="00DC2D99">
        <w:rPr>
          <w:i/>
          <w:iCs/>
          <w:szCs w:val="24"/>
        </w:rPr>
        <w:t>Salicion eleagni</w:t>
      </w:r>
      <w:r w:rsidRPr="00DC2D99">
        <w:rPr>
          <w:szCs w:val="24"/>
        </w:rPr>
        <w:t xml:space="preserve"> and </w:t>
      </w:r>
      <w:r w:rsidRPr="00DC2D99">
        <w:rPr>
          <w:i/>
          <w:iCs/>
          <w:szCs w:val="24"/>
        </w:rPr>
        <w:t xml:space="preserve">Salicetum eleagno-daphnoidis </w:t>
      </w:r>
      <w:r w:rsidRPr="00DC2D99">
        <w:rPr>
          <w:szCs w:val="24"/>
        </w:rPr>
        <w:t>(nomenclatural type of the alliance).</w:t>
      </w:r>
    </w:p>
    <w:p w14:paraId="0D2812D9" w14:textId="77777777" w:rsidR="008A3AAF" w:rsidRPr="00E0237B" w:rsidRDefault="008A3AAF" w:rsidP="008A3AAF">
      <w:pPr>
        <w:jc w:val="both"/>
        <w:rPr>
          <w:color w:val="auto"/>
          <w:szCs w:val="24"/>
        </w:rPr>
      </w:pPr>
      <w:r w:rsidRPr="00E0237B">
        <w:rPr>
          <w:color w:val="auto"/>
          <w:szCs w:val="24"/>
        </w:rPr>
        <w:t xml:space="preserve">CLASS: </w:t>
      </w:r>
      <w:r w:rsidRPr="00E0237B">
        <w:rPr>
          <w:i/>
          <w:iCs/>
          <w:color w:val="auto"/>
          <w:szCs w:val="24"/>
        </w:rPr>
        <w:t>Salicetea purpureae</w:t>
      </w:r>
      <w:r>
        <w:rPr>
          <w:color w:val="auto"/>
          <w:szCs w:val="24"/>
        </w:rPr>
        <w:t xml:space="preserve"> </w:t>
      </w:r>
      <w:r w:rsidRPr="00E0237B">
        <w:rPr>
          <w:color w:val="auto"/>
          <w:szCs w:val="24"/>
        </w:rPr>
        <w:t>……………………………….………………………………………………………</w:t>
      </w:r>
      <w:r>
        <w:rPr>
          <w:color w:val="auto"/>
          <w:szCs w:val="24"/>
        </w:rPr>
        <w:t>.</w:t>
      </w:r>
      <w:r w:rsidRPr="00E0237B">
        <w:rPr>
          <w:color w:val="auto"/>
          <w:szCs w:val="24"/>
        </w:rPr>
        <w:t>………..#</w:t>
      </w:r>
    </w:p>
    <w:p w14:paraId="5567C8AD" w14:textId="77777777" w:rsidR="008A3AAF" w:rsidRPr="00DC2D99" w:rsidRDefault="008A3AAF" w:rsidP="008A3AAF">
      <w:pPr>
        <w:ind w:firstLine="426"/>
        <w:jc w:val="both"/>
        <w:rPr>
          <w:szCs w:val="24"/>
        </w:rPr>
      </w:pPr>
      <w:r w:rsidRPr="00DC2D99">
        <w:rPr>
          <w:szCs w:val="24"/>
        </w:rPr>
        <w:t>ORDER:</w:t>
      </w:r>
      <w:r w:rsidRPr="00DC2D99">
        <w:rPr>
          <w:i/>
          <w:iCs/>
          <w:szCs w:val="24"/>
        </w:rPr>
        <w:t xml:space="preserve"> Salicetalia purpureae</w:t>
      </w:r>
      <w:r w:rsidRPr="00DC2D99">
        <w:rPr>
          <w:szCs w:val="24"/>
        </w:rPr>
        <w:t xml:space="preserve"> Moor 1958 ……………………………...…………………</w:t>
      </w:r>
      <w:r>
        <w:rPr>
          <w:szCs w:val="24"/>
        </w:rPr>
        <w:t>..</w:t>
      </w:r>
      <w:r w:rsidRPr="00DC2D99">
        <w:rPr>
          <w:szCs w:val="24"/>
        </w:rPr>
        <w:t>.……..….</w:t>
      </w:r>
      <w:r>
        <w:rPr>
          <w:szCs w:val="24"/>
        </w:rPr>
        <w:t>………</w:t>
      </w:r>
      <w:r w:rsidRPr="00DC2D99">
        <w:rPr>
          <w:szCs w:val="24"/>
        </w:rPr>
        <w:t>#</w:t>
      </w:r>
    </w:p>
    <w:p w14:paraId="098A7762" w14:textId="77777777" w:rsidR="008A3AAF" w:rsidRPr="00DC2D99" w:rsidRDefault="008A3AAF" w:rsidP="008A3AAF">
      <w:pPr>
        <w:ind w:left="720" w:firstLine="273"/>
        <w:jc w:val="both"/>
        <w:rPr>
          <w:szCs w:val="24"/>
        </w:rPr>
      </w:pPr>
      <w:r w:rsidRPr="00DC2D99">
        <w:rPr>
          <w:szCs w:val="24"/>
        </w:rPr>
        <w:t>ALLIANCE:</w:t>
      </w:r>
      <w:r w:rsidRPr="00DC2D99">
        <w:rPr>
          <w:i/>
          <w:iCs/>
          <w:szCs w:val="24"/>
        </w:rPr>
        <w:t xml:space="preserve"> </w:t>
      </w:r>
      <w:r w:rsidRPr="00DC2D99">
        <w:rPr>
          <w:rFonts w:ascii="Calibri" w:hAnsi="Calibri" w:cs="Calibri"/>
          <w:i/>
          <w:iCs/>
          <w:szCs w:val="24"/>
        </w:rPr>
        <w:t>Salicion eleagno-daphnoidis</w:t>
      </w:r>
      <w:r w:rsidRPr="00DC2D99">
        <w:rPr>
          <w:rFonts w:ascii="Calibri" w:hAnsi="Calibri" w:cs="Calibri"/>
          <w:szCs w:val="24"/>
        </w:rPr>
        <w:t xml:space="preserve"> (Moor 1958) Grass 1993</w:t>
      </w:r>
      <w:r w:rsidRPr="00DC2D99">
        <w:rPr>
          <w:szCs w:val="24"/>
        </w:rPr>
        <w:t>………………………</w:t>
      </w:r>
      <w:r>
        <w:rPr>
          <w:szCs w:val="24"/>
        </w:rPr>
        <w:t>……</w:t>
      </w:r>
      <w:r w:rsidRPr="00DC2D99">
        <w:rPr>
          <w:szCs w:val="24"/>
        </w:rPr>
        <w:t>&lt;</w:t>
      </w:r>
    </w:p>
    <w:p w14:paraId="2012989C" w14:textId="77777777" w:rsidR="008A3AAF" w:rsidRPr="00DC2D99" w:rsidRDefault="008A3AAF" w:rsidP="008A3AAF">
      <w:pPr>
        <w:ind w:left="1440" w:hanging="22"/>
        <w:jc w:val="both"/>
        <w:rPr>
          <w:b/>
          <w:szCs w:val="24"/>
        </w:rPr>
      </w:pPr>
      <w:r w:rsidRPr="00DC2D99">
        <w:rPr>
          <w:szCs w:val="24"/>
        </w:rPr>
        <w:t xml:space="preserve">ASS: </w:t>
      </w:r>
      <w:r w:rsidRPr="00DC2D99">
        <w:rPr>
          <w:b/>
          <w:i/>
          <w:szCs w:val="24"/>
        </w:rPr>
        <w:t>Salicetum eleagno-purpureae</w:t>
      </w:r>
      <w:r w:rsidRPr="00DC2D99">
        <w:rPr>
          <w:b/>
          <w:szCs w:val="24"/>
        </w:rPr>
        <w:t xml:space="preserve"> Sillinger 1933</w:t>
      </w:r>
    </w:p>
    <w:p w14:paraId="04756062" w14:textId="77777777" w:rsidR="008A3AAF" w:rsidRPr="00DC2D99" w:rsidRDefault="008A3AAF" w:rsidP="008A3AAF">
      <w:pPr>
        <w:ind w:left="1440" w:hanging="22"/>
        <w:jc w:val="both"/>
        <w:rPr>
          <w:szCs w:val="24"/>
        </w:rPr>
      </w:pPr>
      <w:r w:rsidRPr="00DC2D99">
        <w:rPr>
          <w:szCs w:val="24"/>
        </w:rPr>
        <w:t>ASS:</w:t>
      </w:r>
      <w:r w:rsidRPr="00DC2D99">
        <w:rPr>
          <w:i/>
          <w:iCs/>
          <w:szCs w:val="24"/>
        </w:rPr>
        <w:t xml:space="preserve"> Salici eleagni-Hippophaetum rhamnoidis</w:t>
      </w:r>
      <w:r>
        <w:rPr>
          <w:szCs w:val="24"/>
        </w:rPr>
        <w:t xml:space="preserve"> Braun-Blanquet in Volk 1939..</w:t>
      </w:r>
      <w:r w:rsidRPr="00DC2D99">
        <w:rPr>
          <w:szCs w:val="24"/>
        </w:rPr>
        <w:t>….&lt;</w:t>
      </w:r>
    </w:p>
    <w:p w14:paraId="25FF3C8F" w14:textId="77777777" w:rsidR="008A3AAF" w:rsidRPr="00DC2D99" w:rsidRDefault="008A3AAF" w:rsidP="008A3AAF">
      <w:pPr>
        <w:ind w:left="1440" w:hanging="22"/>
        <w:jc w:val="both"/>
        <w:rPr>
          <w:szCs w:val="24"/>
        </w:rPr>
      </w:pPr>
      <w:r w:rsidRPr="00DC2D99">
        <w:rPr>
          <w:szCs w:val="24"/>
        </w:rPr>
        <w:t xml:space="preserve">ASS: </w:t>
      </w:r>
      <w:r w:rsidRPr="00DC2D99">
        <w:rPr>
          <w:i/>
          <w:iCs/>
          <w:szCs w:val="24"/>
        </w:rPr>
        <w:t>Saponario officinalis-Salicetum purpureae</w:t>
      </w:r>
      <w:r>
        <w:rPr>
          <w:szCs w:val="24"/>
        </w:rPr>
        <w:t xml:space="preserve"> Tchou 1948…………………….…….</w:t>
      </w:r>
      <w:r w:rsidRPr="00DC2D99">
        <w:rPr>
          <w:szCs w:val="24"/>
        </w:rPr>
        <w:t>.&lt;</w:t>
      </w:r>
    </w:p>
    <w:p w14:paraId="4BC31330" w14:textId="77777777" w:rsidR="008A3AAF" w:rsidRPr="00DC2D99" w:rsidRDefault="008A3AAF" w:rsidP="008A3AAF">
      <w:pPr>
        <w:jc w:val="both"/>
        <w:rPr>
          <w:szCs w:val="24"/>
        </w:rPr>
      </w:pPr>
      <w:r w:rsidRPr="00DC2D99">
        <w:rPr>
          <w:rFonts w:ascii="Calibri" w:hAnsi="Calibri" w:cs="Calibri"/>
          <w:szCs w:val="24"/>
          <w:shd w:val="clear" w:color="auto" w:fill="FFFFFF"/>
        </w:rPr>
        <w:t xml:space="preserve">This habitat type is described in detail from </w:t>
      </w:r>
      <w:r w:rsidRPr="00DC2D99">
        <w:rPr>
          <w:szCs w:val="24"/>
        </w:rPr>
        <w:t xml:space="preserve">Đ. Milanović and V. Stupar </w:t>
      </w:r>
      <w:r w:rsidRPr="00DC2D99">
        <w:rPr>
          <w:rFonts w:ascii="Calibri" w:hAnsi="Calibri" w:cs="Calibri"/>
          <w:szCs w:val="24"/>
          <w:shd w:val="clear" w:color="auto" w:fill="FFFFFF"/>
        </w:rPr>
        <w:t>in the “Interpretative Manual of European Riparian Forests and Shrublands” (see Mandžukovski et al., 2021)</w:t>
      </w:r>
    </w:p>
    <w:p w14:paraId="15C3FF18" w14:textId="77777777" w:rsidR="008A3AAF" w:rsidRPr="00BF3359" w:rsidRDefault="008A3AAF" w:rsidP="008A3AAF"/>
    <w:p w14:paraId="1B1DE95A" w14:textId="77777777" w:rsidR="008A3AAF" w:rsidRPr="00D36209" w:rsidRDefault="008A3AAF" w:rsidP="008A3AAF">
      <w:pPr>
        <w:pStyle w:val="berschrift3"/>
        <w:ind w:left="851" w:hanging="851"/>
      </w:pPr>
      <w:r>
        <w:t>Coenosis</w:t>
      </w:r>
    </w:p>
    <w:p w14:paraId="658DECEC" w14:textId="77777777" w:rsidR="008A3AAF" w:rsidRPr="00DC2D99" w:rsidRDefault="008A3AAF" w:rsidP="008A3AAF">
      <w:pPr>
        <w:spacing w:after="0"/>
        <w:jc w:val="both"/>
        <w:rPr>
          <w:szCs w:val="24"/>
        </w:rPr>
      </w:pPr>
      <w:r w:rsidRPr="00DC2D99">
        <w:rPr>
          <w:szCs w:val="24"/>
        </w:rPr>
        <w:t xml:space="preserve">The indicator, dominant and diagnostic species of the habitat types 3240 </w:t>
      </w:r>
      <w:r w:rsidRPr="00DC2D99">
        <w:rPr>
          <w:rFonts w:cstheme="minorHAnsi"/>
          <w:szCs w:val="24"/>
        </w:rPr>
        <w:t xml:space="preserve">Alpine rivers and their ligneous vegetation with </w:t>
      </w:r>
      <w:r w:rsidRPr="00DC2D99">
        <w:rPr>
          <w:rFonts w:cstheme="minorHAnsi"/>
          <w:i/>
          <w:szCs w:val="24"/>
        </w:rPr>
        <w:t>Salix elaeagnos</w:t>
      </w:r>
      <w:r w:rsidRPr="00DC2D99">
        <w:rPr>
          <w:rFonts w:cstheme="minorHAnsi"/>
          <w:szCs w:val="24"/>
        </w:rPr>
        <w:t xml:space="preserve"> and its indicative and distinctive characteristic within the habitat and other closest habitat types have been presented below and </w:t>
      </w:r>
      <w:r w:rsidRPr="00DC2D99">
        <w:rPr>
          <w:szCs w:val="24"/>
        </w:rPr>
        <w:t>the dominant species are underlined, having a percentage cover higher than 50% cover in tree, scrub or herb layer.</w:t>
      </w:r>
    </w:p>
    <w:p w14:paraId="10C701AA" w14:textId="77777777" w:rsidR="008A3AAF" w:rsidRPr="00E0237B" w:rsidRDefault="008A3AAF" w:rsidP="008A3AAF">
      <w:pPr>
        <w:spacing w:before="0" w:beforeAutospacing="0" w:after="0" w:afterAutospacing="0"/>
        <w:ind w:left="720"/>
        <w:jc w:val="both"/>
        <w:rPr>
          <w:b/>
          <w:i/>
          <w:iCs/>
          <w:szCs w:val="24"/>
        </w:rPr>
      </w:pPr>
      <w:r w:rsidRPr="00E0237B">
        <w:rPr>
          <w:b/>
          <w:i/>
          <w:iCs/>
          <w:szCs w:val="24"/>
        </w:rPr>
        <w:t>Scrub</w:t>
      </w:r>
      <w:r w:rsidRPr="00E0237B">
        <w:rPr>
          <w:rFonts w:cstheme="minorHAnsi"/>
          <w:b/>
          <w:i/>
          <w:iCs/>
          <w:szCs w:val="24"/>
        </w:rPr>
        <w:t xml:space="preserve"> communities (</w:t>
      </w:r>
      <w:r w:rsidRPr="00E0237B">
        <w:rPr>
          <w:b/>
          <w:i/>
          <w:iCs/>
          <w:szCs w:val="24"/>
        </w:rPr>
        <w:t>Salicetum eleagno-purpureae Sillinger 1933) on sandy and gravely sediments along water courses and river banks:</w:t>
      </w:r>
    </w:p>
    <w:p w14:paraId="3D9787C3" w14:textId="77777777" w:rsidR="008A3AAF" w:rsidRPr="00E0237B" w:rsidRDefault="008A3AAF" w:rsidP="008A3AAF">
      <w:pPr>
        <w:spacing w:after="0"/>
        <w:jc w:val="both"/>
        <w:rPr>
          <w:iCs/>
          <w:szCs w:val="24"/>
          <w:u w:val="single"/>
        </w:rPr>
      </w:pPr>
      <w:r w:rsidRPr="00E0237B">
        <w:rPr>
          <w:iCs/>
          <w:szCs w:val="24"/>
        </w:rPr>
        <w:t xml:space="preserve">Characteristic/indicative and </w:t>
      </w:r>
      <w:r w:rsidRPr="00E0237B">
        <w:rPr>
          <w:iCs/>
          <w:szCs w:val="24"/>
          <w:u w:val="single"/>
        </w:rPr>
        <w:t>dominant species:</w:t>
      </w:r>
    </w:p>
    <w:p w14:paraId="794015BC" w14:textId="77777777" w:rsidR="008A3AAF" w:rsidRPr="00DC2D99" w:rsidRDefault="008A3AAF" w:rsidP="008A3AAF">
      <w:pPr>
        <w:spacing w:after="0"/>
        <w:jc w:val="both"/>
        <w:rPr>
          <w:i/>
          <w:iCs/>
          <w:szCs w:val="24"/>
        </w:rPr>
      </w:pPr>
      <w:r w:rsidRPr="00DC2D99">
        <w:rPr>
          <w:szCs w:val="24"/>
          <w:u w:val="single"/>
        </w:rPr>
        <w:lastRenderedPageBreak/>
        <w:t xml:space="preserve">Tree layer </w:t>
      </w:r>
      <w:r w:rsidRPr="00DC2D99">
        <w:rPr>
          <w:szCs w:val="24"/>
        </w:rPr>
        <w:t xml:space="preserve">– </w:t>
      </w:r>
      <w:r w:rsidRPr="00DC2D99">
        <w:rPr>
          <w:i/>
          <w:iCs/>
          <w:szCs w:val="24"/>
          <w:u w:val="single"/>
        </w:rPr>
        <w:t>Salix elaeagnos</w:t>
      </w:r>
      <w:r w:rsidRPr="00DC2D99">
        <w:rPr>
          <w:szCs w:val="24"/>
        </w:rPr>
        <w:t xml:space="preserve">, </w:t>
      </w:r>
      <w:r w:rsidRPr="00DC2D99">
        <w:rPr>
          <w:i/>
          <w:iCs/>
          <w:szCs w:val="24"/>
          <w:u w:val="single"/>
        </w:rPr>
        <w:t>Salix purpurea</w:t>
      </w:r>
      <w:r w:rsidRPr="00DC2D99">
        <w:rPr>
          <w:szCs w:val="24"/>
          <w:u w:val="single"/>
        </w:rPr>
        <w:t xml:space="preserve"> ssp. </w:t>
      </w:r>
      <w:r w:rsidRPr="00DC2D99">
        <w:rPr>
          <w:i/>
          <w:iCs/>
          <w:szCs w:val="24"/>
          <w:u w:val="single"/>
        </w:rPr>
        <w:t>gracilis</w:t>
      </w:r>
      <w:r w:rsidRPr="00DC2D99">
        <w:rPr>
          <w:szCs w:val="24"/>
        </w:rPr>
        <w:t xml:space="preserve">, </w:t>
      </w:r>
      <w:r w:rsidRPr="00DC2D99">
        <w:rPr>
          <w:i/>
          <w:iCs/>
          <w:szCs w:val="24"/>
        </w:rPr>
        <w:t>Salix nigricans</w:t>
      </w:r>
      <w:r w:rsidRPr="00DC2D99">
        <w:rPr>
          <w:szCs w:val="24"/>
        </w:rPr>
        <w:t xml:space="preserve">, </w:t>
      </w:r>
      <w:r w:rsidRPr="00DC2D99">
        <w:rPr>
          <w:i/>
          <w:iCs/>
          <w:szCs w:val="24"/>
          <w:u w:val="single"/>
        </w:rPr>
        <w:t>Salix amplexicaulis</w:t>
      </w:r>
      <w:r w:rsidRPr="00DC2D99">
        <w:rPr>
          <w:i/>
          <w:iCs/>
          <w:szCs w:val="24"/>
        </w:rPr>
        <w:t>, Alnus</w:t>
      </w:r>
      <w:r w:rsidRPr="00DC2D99">
        <w:rPr>
          <w:szCs w:val="24"/>
        </w:rPr>
        <w:t xml:space="preserve"> spp., </w:t>
      </w:r>
      <w:r w:rsidRPr="00DC2D99">
        <w:rPr>
          <w:i/>
          <w:iCs/>
          <w:szCs w:val="24"/>
        </w:rPr>
        <w:t xml:space="preserve">Betula </w:t>
      </w:r>
      <w:r w:rsidRPr="00DC2D99">
        <w:rPr>
          <w:szCs w:val="24"/>
        </w:rPr>
        <w:t xml:space="preserve">spp., </w:t>
      </w:r>
      <w:r w:rsidRPr="00DC2D99">
        <w:rPr>
          <w:i/>
          <w:iCs/>
          <w:szCs w:val="24"/>
        </w:rPr>
        <w:t xml:space="preserve">Hippophae rhamnoides, </w:t>
      </w:r>
      <w:r w:rsidRPr="00DC2D99">
        <w:rPr>
          <w:szCs w:val="24"/>
        </w:rPr>
        <w:t xml:space="preserve">and/or </w:t>
      </w:r>
      <w:r w:rsidRPr="00DC2D99">
        <w:rPr>
          <w:i/>
          <w:szCs w:val="24"/>
        </w:rPr>
        <w:t>Myricaria germanica</w:t>
      </w:r>
      <w:r w:rsidRPr="00DC2D99">
        <w:rPr>
          <w:i/>
          <w:iCs/>
          <w:szCs w:val="24"/>
        </w:rPr>
        <w:t>.</w:t>
      </w:r>
    </w:p>
    <w:p w14:paraId="2A8EBB98" w14:textId="77777777" w:rsidR="008A3AAF" w:rsidRPr="00DC2D99" w:rsidRDefault="008A3AAF" w:rsidP="003957FA">
      <w:pPr>
        <w:pStyle w:val="Listenabsatz"/>
        <w:numPr>
          <w:ilvl w:val="0"/>
          <w:numId w:val="14"/>
        </w:numPr>
        <w:spacing w:line="240" w:lineRule="auto"/>
        <w:jc w:val="both"/>
        <w:rPr>
          <w:i/>
          <w:iCs/>
          <w:szCs w:val="24"/>
        </w:rPr>
      </w:pPr>
      <w:r w:rsidRPr="00DC2D99">
        <w:rPr>
          <w:i/>
          <w:iCs/>
          <w:szCs w:val="24"/>
        </w:rPr>
        <w:t xml:space="preserve">In Albania also: Alnus glutinosa, Populus nigra, </w:t>
      </w:r>
      <w:r w:rsidRPr="00DC2D99">
        <w:rPr>
          <w:iCs/>
          <w:szCs w:val="24"/>
        </w:rPr>
        <w:t>while absent</w:t>
      </w:r>
      <w:r w:rsidRPr="00DC2D99">
        <w:rPr>
          <w:i/>
          <w:iCs/>
          <w:szCs w:val="24"/>
        </w:rPr>
        <w:t xml:space="preserve"> Hippophae rhamnoides </w:t>
      </w:r>
      <w:r w:rsidRPr="00DC2D99">
        <w:rPr>
          <w:iCs/>
          <w:szCs w:val="24"/>
        </w:rPr>
        <w:t>and is doubtful presence of</w:t>
      </w:r>
      <w:r w:rsidRPr="00DC2D99">
        <w:rPr>
          <w:i/>
          <w:iCs/>
          <w:szCs w:val="24"/>
        </w:rPr>
        <w:t xml:space="preserve"> </w:t>
      </w:r>
      <w:r w:rsidRPr="00DC2D99">
        <w:rPr>
          <w:i/>
          <w:szCs w:val="24"/>
        </w:rPr>
        <w:t>Myricaria germanica</w:t>
      </w:r>
    </w:p>
    <w:p w14:paraId="40BF7815" w14:textId="77777777" w:rsidR="008A3AAF" w:rsidRPr="00DC2D99" w:rsidRDefault="008A3AAF" w:rsidP="008A3AAF">
      <w:pPr>
        <w:jc w:val="both"/>
        <w:rPr>
          <w:szCs w:val="24"/>
        </w:rPr>
      </w:pPr>
      <w:r w:rsidRPr="00DC2D99">
        <w:rPr>
          <w:bCs/>
          <w:i/>
          <w:iCs/>
          <w:szCs w:val="24"/>
          <w:u w:val="single"/>
        </w:rPr>
        <w:t>Diagnostic species</w:t>
      </w:r>
      <w:r w:rsidRPr="00DC2D99">
        <w:rPr>
          <w:b/>
          <w:i/>
          <w:iCs/>
          <w:szCs w:val="24"/>
        </w:rPr>
        <w:t xml:space="preserve">: </w:t>
      </w:r>
      <w:r w:rsidRPr="00DC2D99">
        <w:rPr>
          <w:bCs/>
          <w:szCs w:val="24"/>
        </w:rPr>
        <w:t xml:space="preserve">According to </w:t>
      </w:r>
      <w:r w:rsidRPr="00DC2D99">
        <w:rPr>
          <w:szCs w:val="24"/>
        </w:rPr>
        <w:t>Chytry (2013) and Kalnikova et al. (2021) the following diagnostic species</w:t>
      </w:r>
      <w:r w:rsidRPr="00DC2D99">
        <w:rPr>
          <w:rFonts w:ascii="Calibri" w:hAnsi="Calibri" w:cs="Calibri"/>
          <w:i/>
          <w:iCs/>
          <w:szCs w:val="24"/>
        </w:rPr>
        <w:t xml:space="preserve">: </w:t>
      </w:r>
      <w:r w:rsidRPr="00DC2D99">
        <w:rPr>
          <w:i/>
          <w:iCs/>
          <w:szCs w:val="24"/>
          <w:u w:val="single"/>
        </w:rPr>
        <w:t>Salix elaeagnos</w:t>
      </w:r>
      <w:r w:rsidRPr="00DC2D99">
        <w:rPr>
          <w:szCs w:val="24"/>
        </w:rPr>
        <w:t xml:space="preserve"> and </w:t>
      </w:r>
      <w:r w:rsidRPr="00DC2D99">
        <w:rPr>
          <w:i/>
          <w:szCs w:val="24"/>
        </w:rPr>
        <w:t>S. purpurea</w:t>
      </w:r>
      <w:r w:rsidRPr="00DC2D99">
        <w:rPr>
          <w:szCs w:val="24"/>
        </w:rPr>
        <w:t xml:space="preserve">, </w:t>
      </w:r>
      <w:r w:rsidRPr="00DC2D99">
        <w:rPr>
          <w:i/>
          <w:szCs w:val="24"/>
        </w:rPr>
        <w:t>Hippophae rhamnoides</w:t>
      </w:r>
      <w:r w:rsidRPr="00DC2D99">
        <w:rPr>
          <w:szCs w:val="24"/>
        </w:rPr>
        <w:t xml:space="preserve"> subsp. </w:t>
      </w:r>
      <w:r w:rsidRPr="00DC2D99">
        <w:rPr>
          <w:i/>
          <w:szCs w:val="24"/>
        </w:rPr>
        <w:t>fluviatilis</w:t>
      </w:r>
      <w:r w:rsidRPr="00DC2D99">
        <w:rPr>
          <w:szCs w:val="24"/>
        </w:rPr>
        <w:t xml:space="preserve">, </w:t>
      </w:r>
      <w:r w:rsidRPr="00DC2D99">
        <w:rPr>
          <w:i/>
          <w:szCs w:val="24"/>
        </w:rPr>
        <w:t>Myricaria germanica</w:t>
      </w:r>
      <w:r w:rsidRPr="00DC2D99">
        <w:rPr>
          <w:szCs w:val="24"/>
        </w:rPr>
        <w:t xml:space="preserve"> and less importance </w:t>
      </w:r>
      <w:r w:rsidRPr="00DC2D99">
        <w:rPr>
          <w:i/>
          <w:szCs w:val="24"/>
        </w:rPr>
        <w:t>Alnus incana, Cardamine flexuosa, Chaerophyllum aromaticum, Daucus carota, Elymus caninus, Epilobium dodonaei, Eupatorium cannabinum, Hippophaë rhamnoides subsp fluviatilis, Medicago lupulina, Melilotus albus, Mentha longifolia, Myricaria germanica, Petasites hybridus, P kablikianus, Poa compressa, Salix amplexicaulis, S daphnoides, S elaeagnos, S euxina, S purpurea, Silene vulgaris, Stachys sylvatica, Tanacetum vulgare, Tussilago farfara</w:t>
      </w:r>
      <w:r w:rsidRPr="00DC2D99">
        <w:rPr>
          <w:szCs w:val="24"/>
        </w:rPr>
        <w:t xml:space="preserve">, etc, are indicator for the alliance </w:t>
      </w:r>
      <w:r w:rsidRPr="00DC2D99">
        <w:rPr>
          <w:rFonts w:ascii="Calibri" w:hAnsi="Calibri" w:cs="Calibri"/>
          <w:i/>
          <w:iCs/>
          <w:szCs w:val="24"/>
        </w:rPr>
        <w:t>Salicion eleagno-daphnoidis</w:t>
      </w:r>
      <w:r w:rsidRPr="00DC2D99">
        <w:rPr>
          <w:szCs w:val="24"/>
        </w:rPr>
        <w:t>.</w:t>
      </w:r>
    </w:p>
    <w:p w14:paraId="0C6E8A82" w14:textId="77777777" w:rsidR="008A3AAF" w:rsidRPr="00DC2D99" w:rsidRDefault="008A3AAF" w:rsidP="003957FA">
      <w:pPr>
        <w:numPr>
          <w:ilvl w:val="0"/>
          <w:numId w:val="13"/>
        </w:numPr>
        <w:spacing w:before="0" w:beforeAutospacing="0" w:after="0" w:afterAutospacing="0"/>
        <w:jc w:val="both"/>
        <w:rPr>
          <w:bCs/>
          <w:szCs w:val="24"/>
        </w:rPr>
      </w:pPr>
      <w:r w:rsidRPr="00DC2D99">
        <w:rPr>
          <w:bCs/>
          <w:szCs w:val="24"/>
        </w:rPr>
        <w:t xml:space="preserve">In Albania only: </w:t>
      </w:r>
      <w:r w:rsidRPr="00DC2D99">
        <w:rPr>
          <w:i/>
          <w:iCs/>
          <w:szCs w:val="24"/>
          <w:u w:val="single"/>
        </w:rPr>
        <w:t>Salix elaeagnos</w:t>
      </w:r>
      <w:r w:rsidRPr="00DC2D99">
        <w:rPr>
          <w:szCs w:val="24"/>
        </w:rPr>
        <w:t xml:space="preserve">, </w:t>
      </w:r>
      <w:r w:rsidRPr="00DC2D99">
        <w:rPr>
          <w:i/>
          <w:iCs/>
          <w:szCs w:val="24"/>
          <w:u w:val="single"/>
        </w:rPr>
        <w:t>Salix purpurea/Salix amplexicaulis,</w:t>
      </w:r>
      <w:r w:rsidRPr="00DC2D99">
        <w:rPr>
          <w:i/>
          <w:iCs/>
          <w:szCs w:val="24"/>
        </w:rPr>
        <w:t xml:space="preserve"> Alnus glutinosa, Populus nigra</w:t>
      </w:r>
      <w:r w:rsidRPr="00DC2D99">
        <w:rPr>
          <w:bCs/>
          <w:i/>
          <w:iCs/>
          <w:szCs w:val="24"/>
        </w:rPr>
        <w:t xml:space="preserve"> Epilobium dodonaei, Eupatorium cannabinum, </w:t>
      </w:r>
      <w:r w:rsidRPr="00DC2D99">
        <w:rPr>
          <w:i/>
          <w:iCs/>
          <w:szCs w:val="24"/>
        </w:rPr>
        <w:t>Calamagrostis pseudophragmites</w:t>
      </w:r>
    </w:p>
    <w:p w14:paraId="07C45EA5" w14:textId="77777777" w:rsidR="008A3AAF" w:rsidRPr="00DC2D99" w:rsidRDefault="008A3AAF" w:rsidP="008A3AAF">
      <w:pPr>
        <w:spacing w:after="0"/>
        <w:jc w:val="both"/>
        <w:rPr>
          <w:szCs w:val="24"/>
        </w:rPr>
      </w:pPr>
      <w:r w:rsidRPr="00DC2D99">
        <w:rPr>
          <w:szCs w:val="24"/>
        </w:rPr>
        <w:t>According to Mandžukovski et al. (2021) the herbaceous open vegetation of gravel bars is dominated by Epilobion fleischeri, Calamagrostion pseudophragmitis, that are inhabit the side facing of the watercourse, while in the side these are found species of alder forests (</w:t>
      </w:r>
      <w:r w:rsidRPr="00DC2D99">
        <w:rPr>
          <w:i/>
          <w:iCs/>
          <w:szCs w:val="24"/>
        </w:rPr>
        <w:t>Alnion incanae</w:t>
      </w:r>
      <w:r w:rsidRPr="00DC2D99">
        <w:rPr>
          <w:szCs w:val="24"/>
        </w:rPr>
        <w:t>).</w:t>
      </w:r>
    </w:p>
    <w:p w14:paraId="136F8303" w14:textId="77777777" w:rsidR="008A3AAF" w:rsidRPr="00DC2D99" w:rsidRDefault="008A3AAF" w:rsidP="003957FA">
      <w:pPr>
        <w:pStyle w:val="Listenabsatz"/>
        <w:numPr>
          <w:ilvl w:val="0"/>
          <w:numId w:val="13"/>
        </w:numPr>
        <w:spacing w:line="240" w:lineRule="auto"/>
        <w:jc w:val="both"/>
        <w:rPr>
          <w:szCs w:val="24"/>
        </w:rPr>
      </w:pPr>
      <w:r w:rsidRPr="00DC2D99">
        <w:rPr>
          <w:iCs/>
          <w:szCs w:val="24"/>
        </w:rPr>
        <w:t xml:space="preserve">In Albania the herb layer of assoc. </w:t>
      </w:r>
      <w:r w:rsidRPr="00DC2D99">
        <w:rPr>
          <w:i/>
          <w:szCs w:val="24"/>
        </w:rPr>
        <w:t xml:space="preserve">Salicetum eleagno-purpureae </w:t>
      </w:r>
      <w:r w:rsidRPr="00DC2D99">
        <w:rPr>
          <w:szCs w:val="24"/>
        </w:rPr>
        <w:t xml:space="preserve">is dominated from </w:t>
      </w:r>
      <w:r w:rsidRPr="00DC2D99">
        <w:rPr>
          <w:bCs/>
          <w:i/>
          <w:iCs/>
          <w:szCs w:val="24"/>
          <w:u w:val="single"/>
        </w:rPr>
        <w:t>Epilobium dodonaei, Eupatorium cannabinum</w:t>
      </w:r>
      <w:r w:rsidRPr="00DC2D99">
        <w:rPr>
          <w:szCs w:val="24"/>
        </w:rPr>
        <w:t xml:space="preserve"> and </w:t>
      </w:r>
      <w:r w:rsidRPr="00DC2D99">
        <w:rPr>
          <w:i/>
          <w:szCs w:val="24"/>
          <w:u w:val="single"/>
        </w:rPr>
        <w:t>Calamagrostion pseudophragmitis</w:t>
      </w:r>
      <w:r w:rsidRPr="00DC2D99">
        <w:rPr>
          <w:szCs w:val="24"/>
        </w:rPr>
        <w:t>, that grows in the side facing of the watercourse and gravely ‘islands’ deposition within the river bank.</w:t>
      </w:r>
    </w:p>
    <w:p w14:paraId="3801BDDE" w14:textId="77777777" w:rsidR="008A3AAF" w:rsidRPr="00DC2D99" w:rsidRDefault="008A3AAF" w:rsidP="008A3AAF">
      <w:pPr>
        <w:jc w:val="both"/>
        <w:rPr>
          <w:szCs w:val="24"/>
        </w:rPr>
      </w:pPr>
      <w:r w:rsidRPr="00DC2D99">
        <w:rPr>
          <w:szCs w:val="24"/>
          <w:u w:val="single"/>
        </w:rPr>
        <w:t>Constant species:</w:t>
      </w:r>
      <w:r w:rsidRPr="00DC2D99">
        <w:rPr>
          <w:szCs w:val="24"/>
        </w:rPr>
        <w:t xml:space="preserve"> </w:t>
      </w:r>
      <w:r w:rsidRPr="00DC2D99">
        <w:rPr>
          <w:i/>
          <w:szCs w:val="24"/>
        </w:rPr>
        <w:t>Agrostis stolonifera</w:t>
      </w:r>
      <w:r w:rsidRPr="00DC2D99">
        <w:rPr>
          <w:szCs w:val="24"/>
        </w:rPr>
        <w:t xml:space="preserve"> agg, </w:t>
      </w:r>
      <w:r w:rsidRPr="00DC2D99">
        <w:rPr>
          <w:i/>
          <w:szCs w:val="24"/>
        </w:rPr>
        <w:t>Artemisia vulgaris, Galium mollugo, Salix elaeagnos, S purpurea, Tussilago farfara</w:t>
      </w:r>
      <w:r w:rsidRPr="00DC2D99">
        <w:rPr>
          <w:szCs w:val="24"/>
        </w:rPr>
        <w:t>, etc.</w:t>
      </w:r>
    </w:p>
    <w:p w14:paraId="35DDB4D5" w14:textId="77777777" w:rsidR="008A3AAF" w:rsidRPr="00DC2D99" w:rsidRDefault="008A3AAF" w:rsidP="008A3AAF">
      <w:pPr>
        <w:jc w:val="both"/>
        <w:rPr>
          <w:rFonts w:ascii="Calibri" w:hAnsi="Calibri" w:cs="Calibri"/>
          <w:szCs w:val="24"/>
          <w:shd w:val="clear" w:color="auto" w:fill="FFFFFF"/>
        </w:rPr>
      </w:pPr>
      <w:r w:rsidRPr="00DC2D99">
        <w:rPr>
          <w:szCs w:val="24"/>
        </w:rPr>
        <w:t xml:space="preserve">According to </w:t>
      </w:r>
      <w:r w:rsidRPr="00DC2D99">
        <w:rPr>
          <w:rFonts w:ascii="Calibri" w:hAnsi="Calibri" w:cs="Calibri"/>
          <w:szCs w:val="24"/>
          <w:shd w:val="clear" w:color="auto" w:fill="FFFFFF"/>
        </w:rPr>
        <w:t>Mandžukovski et al., (2021) the habitat is composed by following plant communities:</w:t>
      </w:r>
    </w:p>
    <w:p w14:paraId="156F1849" w14:textId="77777777" w:rsidR="008A3AAF" w:rsidRPr="00DC2D99" w:rsidRDefault="008A3AAF" w:rsidP="008A3AAF">
      <w:pPr>
        <w:jc w:val="both"/>
        <w:rPr>
          <w:szCs w:val="24"/>
        </w:rPr>
      </w:pPr>
      <w:r w:rsidRPr="00DC2D99">
        <w:rPr>
          <w:i/>
          <w:szCs w:val="24"/>
        </w:rPr>
        <w:t>Salicetum eleagno-purpureae</w:t>
      </w:r>
      <w:r w:rsidRPr="00DC2D99">
        <w:rPr>
          <w:szCs w:val="24"/>
        </w:rPr>
        <w:t xml:space="preserve"> Sillinger 1933 – with domination of </w:t>
      </w:r>
      <w:r w:rsidRPr="00DC2D99">
        <w:rPr>
          <w:i/>
          <w:iCs/>
          <w:szCs w:val="24"/>
        </w:rPr>
        <w:t>Salix elaeagnos</w:t>
      </w:r>
      <w:r w:rsidRPr="00DC2D99">
        <w:rPr>
          <w:szCs w:val="24"/>
        </w:rPr>
        <w:t xml:space="preserve"> and </w:t>
      </w:r>
      <w:r w:rsidRPr="00DC2D99">
        <w:rPr>
          <w:i/>
          <w:iCs/>
          <w:szCs w:val="24"/>
        </w:rPr>
        <w:t>S. purpurea</w:t>
      </w:r>
      <w:r w:rsidRPr="00DC2D99">
        <w:rPr>
          <w:szCs w:val="24"/>
        </w:rPr>
        <w:t xml:space="preserve"> distributed in Pyrenees, Alps, Apennines, Carpathians, and Balkan Peninsula;</w:t>
      </w:r>
    </w:p>
    <w:p w14:paraId="6203783E" w14:textId="77777777" w:rsidR="008A3AAF" w:rsidRPr="00DC2D99" w:rsidRDefault="008A3AAF" w:rsidP="008A3AAF">
      <w:pPr>
        <w:jc w:val="both"/>
        <w:rPr>
          <w:szCs w:val="24"/>
        </w:rPr>
      </w:pPr>
      <w:r w:rsidRPr="00DC2D99">
        <w:rPr>
          <w:i/>
          <w:szCs w:val="24"/>
        </w:rPr>
        <w:t>Salici purpureae-Myricarietum germanicae</w:t>
      </w:r>
      <w:r w:rsidRPr="00DC2D99">
        <w:rPr>
          <w:szCs w:val="24"/>
        </w:rPr>
        <w:t xml:space="preserve"> Moor 1958 – with domination of </w:t>
      </w:r>
      <w:r w:rsidRPr="00DC2D99">
        <w:rPr>
          <w:i/>
          <w:iCs/>
          <w:szCs w:val="24"/>
        </w:rPr>
        <w:t>Myricaria germanica</w:t>
      </w:r>
      <w:r w:rsidRPr="00DC2D99">
        <w:rPr>
          <w:szCs w:val="24"/>
        </w:rPr>
        <w:t xml:space="preserve"> distributed throughout of the range of the alliance and…</w:t>
      </w:r>
    </w:p>
    <w:p w14:paraId="3A28C68E" w14:textId="77777777" w:rsidR="008A3AAF" w:rsidRPr="00DC2D99" w:rsidRDefault="008A3AAF" w:rsidP="008A3AAF">
      <w:pPr>
        <w:jc w:val="both"/>
        <w:rPr>
          <w:szCs w:val="24"/>
        </w:rPr>
      </w:pPr>
      <w:r w:rsidRPr="00DC2D99">
        <w:rPr>
          <w:i/>
          <w:szCs w:val="24"/>
        </w:rPr>
        <w:t>Saponario officinalis-Salicetum purpureae</w:t>
      </w:r>
      <w:r w:rsidRPr="00DC2D99">
        <w:rPr>
          <w:szCs w:val="24"/>
        </w:rPr>
        <w:t xml:space="preserve"> Tchou 1948 – with domination of </w:t>
      </w:r>
      <w:r w:rsidRPr="00DC2D99">
        <w:rPr>
          <w:i/>
          <w:iCs/>
          <w:szCs w:val="24"/>
        </w:rPr>
        <w:t>Salix purpurea</w:t>
      </w:r>
      <w:r w:rsidRPr="00DC2D99">
        <w:rPr>
          <w:szCs w:val="24"/>
        </w:rPr>
        <w:t xml:space="preserve"> distributed in Pyrenees, Apennines, Alps, Carpathians, and Balkan</w:t>
      </w:r>
    </w:p>
    <w:p w14:paraId="4955FBDE" w14:textId="77777777" w:rsidR="008A3AAF" w:rsidRPr="00DC2D99" w:rsidRDefault="008A3AAF" w:rsidP="008A3AAF">
      <w:pPr>
        <w:spacing w:after="0"/>
        <w:jc w:val="both"/>
        <w:rPr>
          <w:szCs w:val="24"/>
        </w:rPr>
      </w:pPr>
    </w:p>
    <w:p w14:paraId="02AC5C07" w14:textId="77777777" w:rsidR="008A3AAF" w:rsidRPr="00DC2D99" w:rsidRDefault="008A3AAF" w:rsidP="008A3AAF">
      <w:pPr>
        <w:jc w:val="both"/>
        <w:rPr>
          <w:iCs/>
          <w:szCs w:val="24"/>
        </w:rPr>
      </w:pPr>
      <w:r w:rsidRPr="00DC2D99">
        <w:rPr>
          <w:iCs/>
          <w:szCs w:val="24"/>
        </w:rPr>
        <w:lastRenderedPageBreak/>
        <w:t>In pilot area of the Black Drin, Blliça tributary, Albania there are found assoc.</w:t>
      </w:r>
      <w:r w:rsidRPr="00DC2D99">
        <w:rPr>
          <w:i/>
          <w:szCs w:val="24"/>
        </w:rPr>
        <w:t xml:space="preserve"> Salicetum eleagno-purpureae</w:t>
      </w:r>
      <w:r w:rsidRPr="00DC2D99">
        <w:rPr>
          <w:szCs w:val="24"/>
        </w:rPr>
        <w:t xml:space="preserve"> Sillinger 1933 – with domination of </w:t>
      </w:r>
      <w:r w:rsidRPr="00DC2D99">
        <w:rPr>
          <w:i/>
          <w:iCs/>
          <w:szCs w:val="24"/>
        </w:rPr>
        <w:t>Salix elaeagnos</w:t>
      </w:r>
      <w:r w:rsidRPr="00DC2D99">
        <w:rPr>
          <w:szCs w:val="24"/>
        </w:rPr>
        <w:t xml:space="preserve"> and </w:t>
      </w:r>
      <w:r w:rsidRPr="00DC2D99">
        <w:rPr>
          <w:i/>
          <w:szCs w:val="24"/>
        </w:rPr>
        <w:t xml:space="preserve">S. purpurea, </w:t>
      </w:r>
      <w:r w:rsidRPr="00DC2D99">
        <w:rPr>
          <w:iCs/>
          <w:szCs w:val="24"/>
        </w:rPr>
        <w:t>which is observed also in the north and eastern part of the country outside the pilot area.</w:t>
      </w:r>
    </w:p>
    <w:p w14:paraId="29532CFF" w14:textId="77777777" w:rsidR="008A3AAF" w:rsidRPr="00DC2D99" w:rsidRDefault="008A3AAF" w:rsidP="008A3AAF">
      <w:pPr>
        <w:jc w:val="both"/>
        <w:rPr>
          <w:szCs w:val="24"/>
        </w:rPr>
      </w:pPr>
      <w:r w:rsidRPr="00DC2D99">
        <w:rPr>
          <w:szCs w:val="24"/>
        </w:rPr>
        <w:t>In the lower part of this habitat type, at the confluence of the brook with main branch of Drini River there is also</w:t>
      </w:r>
      <w:r w:rsidRPr="00DC2D99">
        <w:rPr>
          <w:i/>
          <w:szCs w:val="24"/>
        </w:rPr>
        <w:t xml:space="preserve"> </w:t>
      </w:r>
      <w:r w:rsidRPr="00DC2D99">
        <w:rPr>
          <w:szCs w:val="24"/>
        </w:rPr>
        <w:t>assoc.</w:t>
      </w:r>
      <w:r w:rsidRPr="00DC2D99">
        <w:rPr>
          <w:i/>
          <w:szCs w:val="24"/>
        </w:rPr>
        <w:t xml:space="preserve"> Salici purpureae-Myricarietum germanicae</w:t>
      </w:r>
      <w:r w:rsidRPr="00DC2D99">
        <w:rPr>
          <w:szCs w:val="24"/>
        </w:rPr>
        <w:t xml:space="preserve"> Moor 1958 – with the dominance of </w:t>
      </w:r>
      <w:r w:rsidRPr="00DC2D99">
        <w:rPr>
          <w:i/>
          <w:szCs w:val="24"/>
        </w:rPr>
        <w:t>Myricaria germanica</w:t>
      </w:r>
      <w:r w:rsidRPr="00DC2D99">
        <w:rPr>
          <w:szCs w:val="24"/>
        </w:rPr>
        <w:t xml:space="preserve"> and </w:t>
      </w:r>
      <w:r w:rsidRPr="00DC2D99">
        <w:rPr>
          <w:i/>
          <w:szCs w:val="24"/>
        </w:rPr>
        <w:t>S. purpurea</w:t>
      </w:r>
      <w:r w:rsidRPr="00DC2D99">
        <w:rPr>
          <w:szCs w:val="24"/>
        </w:rPr>
        <w:t>.</w:t>
      </w:r>
    </w:p>
    <w:p w14:paraId="76F1EBCE" w14:textId="77777777" w:rsidR="008A3AAF" w:rsidRPr="00DC2D99" w:rsidRDefault="008A3AAF" w:rsidP="008A3AAF">
      <w:pPr>
        <w:jc w:val="both"/>
        <w:rPr>
          <w:szCs w:val="24"/>
        </w:rPr>
      </w:pPr>
      <w:r w:rsidRPr="00DC2D99">
        <w:rPr>
          <w:szCs w:val="24"/>
        </w:rPr>
        <w:t xml:space="preserve">The scrub and herb layer, often dominate by light loving species of this habitat type depends from the substrate of the watershed, so the coarse gravel deposits of the gypsum and granitic in the upper stream of the brook is distinguished by dominance of the scrub layer of </w:t>
      </w:r>
      <w:r w:rsidRPr="00DC2D99">
        <w:rPr>
          <w:i/>
          <w:iCs/>
          <w:szCs w:val="24"/>
        </w:rPr>
        <w:t>Salix elaeagnos</w:t>
      </w:r>
      <w:r w:rsidRPr="00DC2D99">
        <w:rPr>
          <w:szCs w:val="24"/>
        </w:rPr>
        <w:t xml:space="preserve"> and some other scrubby species such as </w:t>
      </w:r>
      <w:r w:rsidRPr="00DC2D99">
        <w:rPr>
          <w:i/>
          <w:iCs/>
          <w:szCs w:val="24"/>
        </w:rPr>
        <w:t>Juniperus deltoides</w:t>
      </w:r>
      <w:r w:rsidRPr="00DC2D99">
        <w:rPr>
          <w:szCs w:val="24"/>
        </w:rPr>
        <w:t xml:space="preserve">, </w:t>
      </w:r>
      <w:r w:rsidRPr="00DC2D99">
        <w:rPr>
          <w:i/>
          <w:iCs/>
          <w:szCs w:val="24"/>
        </w:rPr>
        <w:t>Rosa canina</w:t>
      </w:r>
      <w:r w:rsidRPr="00DC2D99">
        <w:rPr>
          <w:szCs w:val="24"/>
        </w:rPr>
        <w:t xml:space="preserve">, </w:t>
      </w:r>
      <w:r w:rsidRPr="00DC2D99">
        <w:rPr>
          <w:i/>
          <w:iCs/>
          <w:szCs w:val="24"/>
        </w:rPr>
        <w:t xml:space="preserve">Pyrus </w:t>
      </w:r>
      <w:r w:rsidRPr="00DC2D99">
        <w:rPr>
          <w:szCs w:val="24"/>
        </w:rPr>
        <w:t xml:space="preserve">sp., </w:t>
      </w:r>
      <w:r w:rsidRPr="00DC2D99">
        <w:rPr>
          <w:i/>
          <w:iCs/>
          <w:szCs w:val="24"/>
        </w:rPr>
        <w:t>Populus</w:t>
      </w:r>
      <w:r w:rsidRPr="00DC2D99">
        <w:rPr>
          <w:szCs w:val="24"/>
        </w:rPr>
        <w:t xml:space="preserve"> spp., </w:t>
      </w:r>
      <w:r w:rsidRPr="00DC2D99">
        <w:rPr>
          <w:i/>
          <w:iCs/>
          <w:szCs w:val="24"/>
        </w:rPr>
        <w:t xml:space="preserve">Rubus ulmifolius, </w:t>
      </w:r>
      <w:r w:rsidRPr="00DC2D99">
        <w:rPr>
          <w:szCs w:val="24"/>
        </w:rPr>
        <w:t xml:space="preserve">and also scattered individuals of </w:t>
      </w:r>
      <w:r w:rsidRPr="00DC2D99">
        <w:rPr>
          <w:i/>
          <w:iCs/>
          <w:szCs w:val="24"/>
        </w:rPr>
        <w:t>Populus alba</w:t>
      </w:r>
      <w:r w:rsidRPr="00DC2D99">
        <w:rPr>
          <w:szCs w:val="24"/>
        </w:rPr>
        <w:t xml:space="preserve"> and </w:t>
      </w:r>
      <w:r w:rsidRPr="00DC2D99">
        <w:rPr>
          <w:i/>
          <w:iCs/>
          <w:szCs w:val="24"/>
        </w:rPr>
        <w:t>False tamarix</w:t>
      </w:r>
      <w:r w:rsidRPr="00DC2D99">
        <w:rPr>
          <w:szCs w:val="24"/>
        </w:rPr>
        <w:t xml:space="preserve"> or </w:t>
      </w:r>
      <w:r w:rsidRPr="00DC2D99">
        <w:rPr>
          <w:i/>
          <w:iCs/>
          <w:szCs w:val="24"/>
        </w:rPr>
        <w:t>Tamarix</w:t>
      </w:r>
      <w:r w:rsidRPr="00DC2D99">
        <w:rPr>
          <w:szCs w:val="24"/>
        </w:rPr>
        <w:t xml:space="preserve"> sp., </w:t>
      </w:r>
      <w:r w:rsidRPr="00DC2D99">
        <w:rPr>
          <w:i/>
          <w:iCs/>
          <w:szCs w:val="24"/>
        </w:rPr>
        <w:t xml:space="preserve">Clematis vitalba, </w:t>
      </w:r>
      <w:r w:rsidRPr="00DC2D99">
        <w:rPr>
          <w:szCs w:val="24"/>
        </w:rPr>
        <w:t xml:space="preserve">etc., </w:t>
      </w:r>
      <w:r w:rsidRPr="00DC2D99">
        <w:rPr>
          <w:rFonts w:ascii="Calibri" w:hAnsi="Calibri" w:cs="Calibri"/>
          <w:szCs w:val="24"/>
        </w:rPr>
        <w:t xml:space="preserve">established in the upper parts of the Blliça river bank. The woody layer of species such as </w:t>
      </w:r>
      <w:r w:rsidRPr="00DC2D99">
        <w:rPr>
          <w:rFonts w:ascii="Calibri" w:hAnsi="Calibri" w:cs="Calibri"/>
          <w:i/>
          <w:iCs/>
          <w:szCs w:val="24"/>
        </w:rPr>
        <w:t>Alnus</w:t>
      </w:r>
      <w:r w:rsidRPr="00DC2D99">
        <w:rPr>
          <w:i/>
          <w:iCs/>
          <w:szCs w:val="24"/>
        </w:rPr>
        <w:t xml:space="preserve"> glutinosa</w:t>
      </w:r>
      <w:r w:rsidRPr="00DC2D99">
        <w:rPr>
          <w:szCs w:val="24"/>
        </w:rPr>
        <w:t xml:space="preserve"> and </w:t>
      </w:r>
      <w:r w:rsidRPr="00DC2D99">
        <w:rPr>
          <w:rFonts w:ascii="Calibri" w:hAnsi="Calibri" w:cs="Calibri"/>
          <w:i/>
          <w:iCs/>
          <w:szCs w:val="24"/>
        </w:rPr>
        <w:t xml:space="preserve">Salix spp., Ulmus minor, Populus nigra, </w:t>
      </w:r>
      <w:r w:rsidRPr="00DC2D99">
        <w:rPr>
          <w:rFonts w:ascii="Calibri" w:hAnsi="Calibri" w:cs="Calibri"/>
          <w:i/>
          <w:iCs/>
          <w:color w:val="000000"/>
          <w:szCs w:val="24"/>
          <w:lang w:val="en-GB"/>
        </w:rPr>
        <w:t xml:space="preserve">Corylus avellana, Carpinus orientalis </w:t>
      </w:r>
      <w:r w:rsidRPr="00DC2D99">
        <w:rPr>
          <w:rFonts w:ascii="Calibri" w:hAnsi="Calibri" w:cs="Calibri"/>
          <w:color w:val="000000"/>
          <w:szCs w:val="24"/>
          <w:lang w:val="en-GB"/>
        </w:rPr>
        <w:t>etc.,</w:t>
      </w:r>
      <w:r w:rsidRPr="00DC2D99">
        <w:rPr>
          <w:rFonts w:ascii="Calibri" w:hAnsi="Calibri" w:cs="Calibri"/>
          <w:i/>
          <w:iCs/>
          <w:color w:val="000000"/>
          <w:szCs w:val="24"/>
          <w:lang w:val="en-GB"/>
        </w:rPr>
        <w:t xml:space="preserve"> </w:t>
      </w:r>
      <w:r w:rsidRPr="00DC2D99">
        <w:rPr>
          <w:rFonts w:ascii="Calibri" w:hAnsi="Calibri" w:cs="Calibri"/>
          <w:szCs w:val="24"/>
        </w:rPr>
        <w:t>in both sides of the Blliça tributary.</w:t>
      </w:r>
    </w:p>
    <w:p w14:paraId="39F04562" w14:textId="77777777" w:rsidR="008A3AAF" w:rsidRDefault="008A3AAF" w:rsidP="008A3AAF">
      <w:pPr>
        <w:jc w:val="both"/>
        <w:rPr>
          <w:szCs w:val="24"/>
        </w:rPr>
      </w:pPr>
      <w:r w:rsidRPr="00DC2D99">
        <w:rPr>
          <w:szCs w:val="24"/>
        </w:rPr>
        <w:t xml:space="preserve">The herbaceous open vegetation of gravel deposit </w:t>
      </w:r>
      <w:r w:rsidRPr="00DC2D99">
        <w:rPr>
          <w:i/>
          <w:szCs w:val="24"/>
        </w:rPr>
        <w:t xml:space="preserve">Epilobion </w:t>
      </w:r>
      <w:r w:rsidRPr="00DC2D99">
        <w:rPr>
          <w:bCs/>
          <w:i/>
          <w:iCs/>
          <w:szCs w:val="24"/>
        </w:rPr>
        <w:t>dodonaei</w:t>
      </w:r>
      <w:r w:rsidRPr="00DC2D99">
        <w:rPr>
          <w:i/>
          <w:szCs w:val="24"/>
        </w:rPr>
        <w:t>, Calamagrostion pseudophragmitis</w:t>
      </w:r>
      <w:r w:rsidRPr="00DC2D99">
        <w:rPr>
          <w:szCs w:val="24"/>
        </w:rPr>
        <w:t>, mostly on the side facing the watercourse, while in the opposite side these are higher and with dense canopy, which are floristically closer and often closed to alder forests (</w:t>
      </w:r>
      <w:r w:rsidRPr="00DC2D99">
        <w:rPr>
          <w:i/>
          <w:szCs w:val="24"/>
        </w:rPr>
        <w:t>Alnion incanae</w:t>
      </w:r>
      <w:r w:rsidRPr="00DC2D99">
        <w:rPr>
          <w:szCs w:val="24"/>
        </w:rPr>
        <w:t xml:space="preserve">). The other herbaceous species observed in the river bank are: </w:t>
      </w:r>
      <w:r w:rsidRPr="00DC2D99">
        <w:rPr>
          <w:i/>
          <w:szCs w:val="24"/>
        </w:rPr>
        <w:t xml:space="preserve">Chaerophyllum aromaticum, </w:t>
      </w:r>
      <w:r w:rsidRPr="00DC2D99">
        <w:rPr>
          <w:i/>
          <w:iCs/>
          <w:szCs w:val="24"/>
        </w:rPr>
        <w:t xml:space="preserve">Cichorium intybus, </w:t>
      </w:r>
      <w:r w:rsidRPr="00DC2D99">
        <w:rPr>
          <w:i/>
          <w:szCs w:val="24"/>
        </w:rPr>
        <w:t xml:space="preserve">Daucus carota, </w:t>
      </w:r>
      <w:r w:rsidRPr="00DC2D99">
        <w:rPr>
          <w:i/>
          <w:iCs/>
          <w:szCs w:val="24"/>
        </w:rPr>
        <w:t xml:space="preserve">Erigeron acris, </w:t>
      </w:r>
      <w:r w:rsidRPr="00DC2D99">
        <w:rPr>
          <w:i/>
          <w:szCs w:val="24"/>
        </w:rPr>
        <w:t xml:space="preserve">Elymus caninus, Eupatorium cannabinum, </w:t>
      </w:r>
      <w:r w:rsidRPr="00DC2D99">
        <w:rPr>
          <w:i/>
          <w:iCs/>
          <w:szCs w:val="24"/>
        </w:rPr>
        <w:t xml:space="preserve">Melica uniflora, </w:t>
      </w:r>
      <w:r w:rsidRPr="00DC2D99">
        <w:rPr>
          <w:i/>
          <w:szCs w:val="24"/>
        </w:rPr>
        <w:t xml:space="preserve">Melilotus albus, Mentha longifolia, Petasites hybridus, Poa compressa, Silene vulgaris, </w:t>
      </w:r>
      <w:r w:rsidRPr="00DC2D99">
        <w:rPr>
          <w:i/>
          <w:iCs/>
          <w:color w:val="000000"/>
          <w:szCs w:val="24"/>
          <w:lang w:val="en-GB"/>
        </w:rPr>
        <w:t xml:space="preserve">Echium </w:t>
      </w:r>
      <w:r w:rsidRPr="00DC2D99">
        <w:rPr>
          <w:color w:val="000000"/>
          <w:szCs w:val="24"/>
          <w:lang w:val="en-GB"/>
        </w:rPr>
        <w:t xml:space="preserve">sp., Crepis spp., Scorzonera sp., trapopogon sp., </w:t>
      </w:r>
      <w:r w:rsidRPr="00DC2D99">
        <w:rPr>
          <w:i/>
          <w:color w:val="000000"/>
          <w:szCs w:val="24"/>
          <w:lang w:val="en-GB"/>
        </w:rPr>
        <w:t xml:space="preserve">Centaurea alba, </w:t>
      </w:r>
      <w:r w:rsidRPr="00DC2D99">
        <w:rPr>
          <w:i/>
          <w:iCs/>
          <w:szCs w:val="24"/>
        </w:rPr>
        <w:t xml:space="preserve">Solanum dulcamara, </w:t>
      </w:r>
      <w:r w:rsidRPr="00DC2D99">
        <w:rPr>
          <w:i/>
          <w:szCs w:val="24"/>
        </w:rPr>
        <w:t xml:space="preserve">Tanacetum vulgare, </w:t>
      </w:r>
      <w:r w:rsidRPr="00DC2D99">
        <w:rPr>
          <w:i/>
          <w:color w:val="000000"/>
          <w:szCs w:val="24"/>
          <w:lang w:val="en-GB"/>
        </w:rPr>
        <w:t xml:space="preserve">Teucrium polium, Echium italicum, </w:t>
      </w:r>
      <w:r w:rsidRPr="00DC2D99">
        <w:rPr>
          <w:i/>
          <w:szCs w:val="24"/>
        </w:rPr>
        <w:t>Tussilago farfara</w:t>
      </w:r>
      <w:r w:rsidRPr="00DC2D99">
        <w:rPr>
          <w:szCs w:val="24"/>
        </w:rPr>
        <w:t xml:space="preserve">, </w:t>
      </w:r>
      <w:r w:rsidRPr="00DC2D99">
        <w:rPr>
          <w:i/>
          <w:color w:val="000000"/>
          <w:szCs w:val="24"/>
          <w:lang w:val="en-GB"/>
        </w:rPr>
        <w:t xml:space="preserve">Urtica dioica, </w:t>
      </w:r>
      <w:r w:rsidRPr="00DC2D99">
        <w:rPr>
          <w:szCs w:val="24"/>
        </w:rPr>
        <w:t>etc.</w:t>
      </w:r>
    </w:p>
    <w:p w14:paraId="51A28AB4" w14:textId="77777777" w:rsidR="008A3AAF" w:rsidRDefault="008A3AAF" w:rsidP="008A3AAF">
      <w:pPr>
        <w:jc w:val="both"/>
      </w:pPr>
    </w:p>
    <w:p w14:paraId="63B00DE1" w14:textId="77777777" w:rsidR="008A3AAF" w:rsidRDefault="008A3AAF" w:rsidP="008A3AAF">
      <w:pPr>
        <w:pStyle w:val="berschrift3"/>
        <w:ind w:left="851" w:hanging="851"/>
      </w:pPr>
      <w:r>
        <w:t>Ecology</w:t>
      </w:r>
    </w:p>
    <w:p w14:paraId="74115F8E" w14:textId="77777777" w:rsidR="008A3AAF" w:rsidRPr="00DC2D99" w:rsidRDefault="008A3AAF" w:rsidP="008A3AAF">
      <w:pPr>
        <w:jc w:val="both"/>
        <w:rPr>
          <w:szCs w:val="24"/>
        </w:rPr>
      </w:pPr>
      <w:r w:rsidRPr="00DC2D99">
        <w:rPr>
          <w:szCs w:val="24"/>
        </w:rPr>
        <w:t xml:space="preserve">This habitat type occurs on gravel and/or sandy alluvial deposits on terraces of tributary often with turbulent or torrent character due to occurrence in montane altitudes. It is growing on shallow terraces of wider river valleys where the regular spring and autumns torrents are not so strong, enabling deposition of fine- to coarse-grained material carried by the stream (Kalnikova et al., 2021). </w:t>
      </w:r>
    </w:p>
    <w:p w14:paraId="598BBD3A" w14:textId="77777777" w:rsidR="008A3AAF" w:rsidRPr="00DC2D99" w:rsidRDefault="008A3AAF" w:rsidP="008A3AAF">
      <w:pPr>
        <w:jc w:val="both"/>
        <w:rPr>
          <w:szCs w:val="24"/>
        </w:rPr>
      </w:pPr>
      <w:r w:rsidRPr="00DC2D99">
        <w:rPr>
          <w:szCs w:val="24"/>
        </w:rPr>
        <w:t>In Albania, this habitat type was observed mostly in the Alpine part of the country, and developed in the gravelly part of the river bank or shallow terraces, being as a good protection and stabili</w:t>
      </w:r>
      <w:r>
        <w:rPr>
          <w:szCs w:val="24"/>
        </w:rPr>
        <w:t>sation</w:t>
      </w:r>
      <w:r w:rsidRPr="00DC2D99">
        <w:rPr>
          <w:szCs w:val="24"/>
        </w:rPr>
        <w:t xml:space="preserve"> species on the torrential parts of the habitat. </w:t>
      </w:r>
      <w:r w:rsidRPr="00DC2D99">
        <w:rPr>
          <w:rFonts w:ascii="Calibri" w:hAnsi="Calibri" w:cs="Calibri"/>
          <w:szCs w:val="24"/>
        </w:rPr>
        <w:t>The flora of Blliça tributary</w:t>
      </w:r>
      <w:r w:rsidRPr="00DC2D99">
        <w:rPr>
          <w:rFonts w:ascii="Calibri" w:hAnsi="Calibri" w:cs="Calibri"/>
          <w:bCs/>
          <w:szCs w:val="24"/>
        </w:rPr>
        <w:t xml:space="preserve"> bank is dominated by the </w:t>
      </w:r>
      <w:r w:rsidRPr="00DC2D99">
        <w:rPr>
          <w:rFonts w:ascii="Calibri" w:hAnsi="Calibri" w:cs="Calibri"/>
          <w:i/>
          <w:iCs/>
          <w:szCs w:val="24"/>
        </w:rPr>
        <w:t>Salix elaeagnos</w:t>
      </w:r>
      <w:r w:rsidRPr="00DC2D99">
        <w:rPr>
          <w:rFonts w:ascii="Calibri" w:hAnsi="Calibri" w:cs="Calibri"/>
          <w:szCs w:val="24"/>
        </w:rPr>
        <w:t xml:space="preserve"> scrub that forms a rare shrubby cover on it, whereas the both sides of the floodplain area</w:t>
      </w:r>
      <w:r w:rsidRPr="00DC2D99">
        <w:rPr>
          <w:rFonts w:ascii="Calibri" w:hAnsi="Calibri" w:cs="Calibri"/>
          <w:i/>
          <w:iCs/>
          <w:szCs w:val="24"/>
        </w:rPr>
        <w:t xml:space="preserve"> </w:t>
      </w:r>
      <w:r w:rsidRPr="00DC2D99">
        <w:rPr>
          <w:rFonts w:ascii="Calibri" w:hAnsi="Calibri" w:cs="Calibri"/>
          <w:szCs w:val="24"/>
        </w:rPr>
        <w:t xml:space="preserve">were dominated by </w:t>
      </w:r>
      <w:r w:rsidRPr="00DC2D99">
        <w:rPr>
          <w:rFonts w:ascii="Calibri" w:hAnsi="Calibri" w:cs="Calibri"/>
          <w:i/>
          <w:iCs/>
          <w:szCs w:val="24"/>
        </w:rPr>
        <w:t>Salix elaeagnos</w:t>
      </w:r>
      <w:r w:rsidRPr="00DC2D99">
        <w:rPr>
          <w:rFonts w:ascii="Calibri" w:hAnsi="Calibri" w:cs="Calibri"/>
          <w:szCs w:val="24"/>
        </w:rPr>
        <w:t xml:space="preserve">, </w:t>
      </w:r>
      <w:r w:rsidRPr="00DC2D99">
        <w:rPr>
          <w:rFonts w:ascii="Calibri" w:hAnsi="Calibri" w:cs="Calibri"/>
          <w:i/>
          <w:iCs/>
          <w:szCs w:val="24"/>
        </w:rPr>
        <w:t xml:space="preserve">Salix amplexicaulis, Alnus glutinosa, Ulmus minor, Populus alba, </w:t>
      </w:r>
      <w:r w:rsidRPr="00DC2D99">
        <w:rPr>
          <w:rFonts w:ascii="Calibri" w:hAnsi="Calibri" w:cs="Calibri"/>
          <w:i/>
          <w:iCs/>
          <w:color w:val="000000"/>
          <w:szCs w:val="24"/>
          <w:lang w:val="en-GB"/>
        </w:rPr>
        <w:t xml:space="preserve">Corylus avellana, Carpinus orientalis </w:t>
      </w:r>
      <w:r w:rsidRPr="00DC2D99">
        <w:rPr>
          <w:rFonts w:ascii="Calibri" w:hAnsi="Calibri" w:cs="Calibri"/>
          <w:color w:val="000000"/>
          <w:szCs w:val="24"/>
          <w:lang w:val="en-GB"/>
        </w:rPr>
        <w:t>etc.,</w:t>
      </w:r>
      <w:r w:rsidRPr="00DC2D99">
        <w:rPr>
          <w:rFonts w:ascii="Calibri" w:hAnsi="Calibri" w:cs="Calibri"/>
          <w:i/>
          <w:iCs/>
          <w:color w:val="000000"/>
          <w:szCs w:val="24"/>
          <w:lang w:val="en-GB"/>
        </w:rPr>
        <w:t xml:space="preserve"> </w:t>
      </w:r>
      <w:r w:rsidRPr="00DC2D99">
        <w:rPr>
          <w:rFonts w:ascii="Calibri" w:hAnsi="Calibri" w:cs="Calibri"/>
          <w:color w:val="000000"/>
          <w:szCs w:val="24"/>
          <w:lang w:val="en-GB"/>
        </w:rPr>
        <w:t xml:space="preserve">regardless of the fact that they represent a narrow-wooded strip on both sides of the brook and also a dense cover. </w:t>
      </w:r>
    </w:p>
    <w:p w14:paraId="60E7309C" w14:textId="77777777" w:rsidR="008A3AAF" w:rsidRPr="00DC2D99" w:rsidRDefault="008A3AAF" w:rsidP="008A3AAF">
      <w:pPr>
        <w:jc w:val="both"/>
        <w:rPr>
          <w:szCs w:val="24"/>
        </w:rPr>
      </w:pPr>
      <w:r w:rsidRPr="00DC2D99">
        <w:rPr>
          <w:rFonts w:ascii="Calibri" w:hAnsi="Calibri" w:cs="Calibri"/>
          <w:color w:val="000000"/>
          <w:szCs w:val="24"/>
          <w:lang w:val="en-GB"/>
        </w:rPr>
        <w:lastRenderedPageBreak/>
        <w:t xml:space="preserve">According to </w:t>
      </w:r>
      <w:r w:rsidRPr="00DC2D99">
        <w:rPr>
          <w:szCs w:val="24"/>
        </w:rPr>
        <w:t xml:space="preserve">Kalnikova et al. (2021) and </w:t>
      </w:r>
      <w:r w:rsidRPr="00DC2D99">
        <w:rPr>
          <w:rFonts w:ascii="Calibri" w:hAnsi="Calibri" w:cs="Calibri"/>
          <w:szCs w:val="24"/>
          <w:shd w:val="clear" w:color="auto" w:fill="FFFFFF"/>
        </w:rPr>
        <w:t xml:space="preserve">Mandžukovski et al. (2021) </w:t>
      </w:r>
      <w:r w:rsidRPr="00DC2D99">
        <w:rPr>
          <w:szCs w:val="24"/>
        </w:rPr>
        <w:t>the grey willow (</w:t>
      </w:r>
      <w:r w:rsidRPr="00DC2D99">
        <w:rPr>
          <w:i/>
          <w:szCs w:val="24"/>
        </w:rPr>
        <w:t>Salix elaeagnos</w:t>
      </w:r>
      <w:r w:rsidRPr="00DC2D99">
        <w:rPr>
          <w:szCs w:val="24"/>
        </w:rPr>
        <w:t>) is best adapted species to mentioned habitat conditions having an important role in the stabili</w:t>
      </w:r>
      <w:r>
        <w:rPr>
          <w:szCs w:val="24"/>
        </w:rPr>
        <w:t>sation</w:t>
      </w:r>
      <w:r w:rsidRPr="00DC2D99">
        <w:rPr>
          <w:szCs w:val="24"/>
        </w:rPr>
        <w:t xml:space="preserve"> of these deposits and providing favorable conditions for further coloni</w:t>
      </w:r>
      <w:r>
        <w:rPr>
          <w:szCs w:val="24"/>
        </w:rPr>
        <w:t>sation</w:t>
      </w:r>
      <w:r w:rsidRPr="00DC2D99">
        <w:rPr>
          <w:szCs w:val="24"/>
        </w:rPr>
        <w:t xml:space="preserve"> of the less adaptable species such as </w:t>
      </w:r>
      <w:r w:rsidRPr="00DC2D99">
        <w:rPr>
          <w:i/>
          <w:iCs/>
          <w:szCs w:val="24"/>
        </w:rPr>
        <w:t>Alnus glutinosa</w:t>
      </w:r>
      <w:r w:rsidRPr="00DC2D99">
        <w:rPr>
          <w:szCs w:val="24"/>
        </w:rPr>
        <w:t xml:space="preserve"> etc. in the subsequent succession of vegetation. </w:t>
      </w:r>
    </w:p>
    <w:p w14:paraId="2040C902" w14:textId="77777777" w:rsidR="008A3AAF" w:rsidRDefault="008A3AAF" w:rsidP="008A3AAF">
      <w:pPr>
        <w:jc w:val="both"/>
        <w:rPr>
          <w:szCs w:val="24"/>
        </w:rPr>
      </w:pPr>
      <w:r w:rsidRPr="00E0237B">
        <w:rPr>
          <w:b/>
          <w:szCs w:val="24"/>
        </w:rPr>
        <w:t>Water regime:</w:t>
      </w:r>
      <w:r w:rsidRPr="00DC2D99">
        <w:rPr>
          <w:szCs w:val="24"/>
        </w:rPr>
        <w:t xml:space="preserve"> The water regime in this habitat is highly dynamic, and it is periodically flooded during winter and spring season, and well-drained during the summer and autumn season, indicating very wet conditions in one part of the year (spring, autumn) when the water level is high, and very dry in the summer. For this reason, this habitat is character</w:t>
      </w:r>
      <w:r>
        <w:rPr>
          <w:szCs w:val="24"/>
        </w:rPr>
        <w:t>ise</w:t>
      </w:r>
      <w:r w:rsidRPr="00DC2D99">
        <w:rPr>
          <w:szCs w:val="24"/>
        </w:rPr>
        <w:t>d by highly dynamic, periodically flooded, and a riverbank full and mobile gravel coarse sediments conditioned from the strong torrential character of the tributary.</w:t>
      </w:r>
    </w:p>
    <w:p w14:paraId="706C20A0" w14:textId="77777777" w:rsidR="008A3AAF" w:rsidRPr="00DC2D99" w:rsidRDefault="008A3AAF" w:rsidP="008A3AAF">
      <w:pPr>
        <w:jc w:val="both"/>
        <w:rPr>
          <w:szCs w:val="24"/>
        </w:rPr>
      </w:pPr>
      <w:r w:rsidRPr="00E0237B">
        <w:rPr>
          <w:b/>
          <w:szCs w:val="24"/>
        </w:rPr>
        <w:t>Soil</w:t>
      </w:r>
      <w:r>
        <w:rPr>
          <w:szCs w:val="24"/>
        </w:rPr>
        <w:t xml:space="preserve">: </w:t>
      </w:r>
      <w:r w:rsidRPr="00DC2D99">
        <w:rPr>
          <w:szCs w:val="24"/>
        </w:rPr>
        <w:t>The upper part of the tributary is composed by gipsy substrate, which indicate also to the water chemistry and the floristic composition of river bank. The lower part has e mosaic composition substrate, but water quality is conditioned from the geomorphology of upper part of Korabi Mts range (Shuka, 2010).</w:t>
      </w:r>
      <w:r>
        <w:rPr>
          <w:szCs w:val="24"/>
        </w:rPr>
        <w:t xml:space="preserve"> </w:t>
      </w:r>
    </w:p>
    <w:p w14:paraId="7F2C7E3A" w14:textId="77777777" w:rsidR="008A3AAF" w:rsidRPr="00E0237B" w:rsidRDefault="008A3AAF" w:rsidP="008A3AAF">
      <w:pPr>
        <w:jc w:val="both"/>
        <w:rPr>
          <w:szCs w:val="24"/>
        </w:rPr>
      </w:pPr>
      <w:r w:rsidRPr="00E0237B">
        <w:rPr>
          <w:b/>
          <w:szCs w:val="24"/>
        </w:rPr>
        <w:t>Climatic condition:</w:t>
      </w:r>
      <w:r w:rsidRPr="00DC2D99">
        <w:rPr>
          <w:szCs w:val="24"/>
        </w:rPr>
        <w:t xml:space="preserve"> The habitat climate regime is hill and mountain with a smooth winter climate in lower part and alpine climate in the upper part (Shuka, 2010; Shumka et al., 2024) </w:t>
      </w:r>
    </w:p>
    <w:p w14:paraId="68F36AAF" w14:textId="77777777" w:rsidR="008A3AAF" w:rsidRDefault="008A3AAF" w:rsidP="008A3AAF">
      <w:r w:rsidRPr="00E0237B">
        <w:rPr>
          <w:b/>
          <w:szCs w:val="24"/>
        </w:rPr>
        <w:t>Altitude and substrate composition:</w:t>
      </w:r>
      <w:r w:rsidRPr="00DC2D99">
        <w:rPr>
          <w:szCs w:val="24"/>
        </w:rPr>
        <w:t xml:space="preserve"> Habitats occur at altitudes between 375 and 900 m sea level.</w:t>
      </w:r>
    </w:p>
    <w:p w14:paraId="5D509FE7" w14:textId="77777777" w:rsidR="008A3AAF" w:rsidRPr="00760095" w:rsidRDefault="008A3AAF" w:rsidP="008A3AAF"/>
    <w:p w14:paraId="79134312" w14:textId="77777777" w:rsidR="008A3AAF" w:rsidRPr="00D36209" w:rsidRDefault="008A3AAF" w:rsidP="008A3AAF">
      <w:pPr>
        <w:pStyle w:val="berschrift3"/>
        <w:ind w:left="851" w:hanging="851"/>
      </w:pPr>
      <w:r>
        <w:t>Threats and pressures</w:t>
      </w:r>
    </w:p>
    <w:p w14:paraId="730107CA" w14:textId="77777777" w:rsidR="008A3AAF" w:rsidRPr="00DC2D99" w:rsidRDefault="008A3AAF" w:rsidP="008A3AAF">
      <w:pPr>
        <w:jc w:val="both"/>
        <w:rPr>
          <w:szCs w:val="24"/>
        </w:rPr>
      </w:pPr>
      <w:r w:rsidRPr="00DC2D99">
        <w:rPr>
          <w:szCs w:val="24"/>
        </w:rPr>
        <w:t xml:space="preserve">These communities are under very strong impact by man in the last 70 years throughout Europe, resulting in destruction and detriment of the habitat in many European countries and considered as vulnerable in whole Europe (Janssen et al. 2016; </w:t>
      </w:r>
      <w:r w:rsidRPr="00DC2D99">
        <w:rPr>
          <w:rFonts w:ascii="Calibri" w:hAnsi="Calibri" w:cs="Calibri"/>
          <w:szCs w:val="24"/>
          <w:shd w:val="clear" w:color="auto" w:fill="FFFFFF"/>
        </w:rPr>
        <w:t>Mandžukovski et al. 2021</w:t>
      </w:r>
      <w:r w:rsidRPr="00DC2D99">
        <w:rPr>
          <w:szCs w:val="24"/>
        </w:rPr>
        <w:t>). The planning of numerous small hydropower plants on montane river courses in South-Eastern Europe, where this type is still very representative and well-preserved, indicates a challenge for the whole Europe to maintain it in favorable conservation status. Another threat of the habitat is the extraction of sand and inert from the riverbank for the construction purposes. Construction of dams and barriers, as well as subsequent pipe-routes for energy production are still very frequent. Sand and gravel extraction have represented a common problem for this habitat. Climate changes represent a potential threat for the habitat because it can cause the permanent alteration of the water regime (Janssen et al. 2016). The above threats can be summar</w:t>
      </w:r>
      <w:r>
        <w:rPr>
          <w:szCs w:val="24"/>
        </w:rPr>
        <w:t>ise</w:t>
      </w:r>
      <w:r w:rsidRPr="00DC2D99">
        <w:rPr>
          <w:szCs w:val="24"/>
        </w:rPr>
        <w:t xml:space="preserve">d as follow: </w:t>
      </w:r>
    </w:p>
    <w:p w14:paraId="0994D323"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t>Natural disturbances – erosion, favor</w:t>
      </w:r>
      <w:r>
        <w:rPr>
          <w:szCs w:val="24"/>
        </w:rPr>
        <w:t>ise</w:t>
      </w:r>
      <w:r w:rsidRPr="00DC2D99">
        <w:rPr>
          <w:szCs w:val="24"/>
        </w:rPr>
        <w:t xml:space="preserve">d by the gyps and clay-flysches substrate of the habitat types in Korabi Mt. </w:t>
      </w:r>
    </w:p>
    <w:p w14:paraId="2D7497D8"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lastRenderedPageBreak/>
        <w:t>Fluctuations in water discharge at the catchment scale due to the climate and also using water for irrigation during the summer from the farmers of villages in both sides of the tributary</w:t>
      </w:r>
    </w:p>
    <w:p w14:paraId="6CF200CC" w14:textId="77777777" w:rsidR="008A3AAF" w:rsidRPr="00DC2D99" w:rsidRDefault="008A3AAF" w:rsidP="003957FA">
      <w:pPr>
        <w:numPr>
          <w:ilvl w:val="0"/>
          <w:numId w:val="13"/>
        </w:numPr>
        <w:spacing w:before="0" w:beforeAutospacing="0" w:after="160" w:afterAutospacing="0" w:line="259" w:lineRule="auto"/>
        <w:jc w:val="both"/>
        <w:rPr>
          <w:szCs w:val="24"/>
        </w:rPr>
      </w:pPr>
      <w:r w:rsidRPr="00DC2D99">
        <w:rPr>
          <w:szCs w:val="24"/>
        </w:rPr>
        <w:t>The presence of 2-small hydro-power plants (damming) near Rrenz village</w:t>
      </w:r>
    </w:p>
    <w:p w14:paraId="1B158F51" w14:textId="77777777" w:rsidR="008A3AAF" w:rsidRDefault="008A3AAF" w:rsidP="008A3AAF">
      <w:pPr>
        <w:rPr>
          <w:szCs w:val="24"/>
        </w:rPr>
      </w:pPr>
      <w:r w:rsidRPr="00DC2D99">
        <w:rPr>
          <w:szCs w:val="24"/>
        </w:rPr>
        <w:t>Gravel and sand extraction, leading to hydro-morphological changes</w:t>
      </w:r>
    </w:p>
    <w:p w14:paraId="2527DDFC" w14:textId="77777777" w:rsidR="008A3AAF" w:rsidRDefault="008A3AAF" w:rsidP="008A3AAF">
      <w:pPr>
        <w:spacing w:before="0" w:beforeAutospacing="0" w:after="0" w:afterAutospacing="0"/>
      </w:pPr>
      <w:r>
        <w:br w:type="page"/>
      </w:r>
    </w:p>
    <w:p w14:paraId="057BD1EF" w14:textId="77777777" w:rsidR="008A3AAF" w:rsidRPr="00D36209" w:rsidRDefault="008A3AAF" w:rsidP="008A3AAF">
      <w:pPr>
        <w:pStyle w:val="berschrift3"/>
        <w:ind w:left="851" w:hanging="851"/>
      </w:pPr>
      <w:r>
        <w:lastRenderedPageBreak/>
        <w:t>Conservation measures</w:t>
      </w:r>
    </w:p>
    <w:p w14:paraId="7A3178F0" w14:textId="77777777" w:rsidR="008A3AAF" w:rsidRPr="00DC2D99" w:rsidRDefault="008A3AAF" w:rsidP="008A3AAF">
      <w:pPr>
        <w:jc w:val="both"/>
        <w:rPr>
          <w:szCs w:val="24"/>
        </w:rPr>
      </w:pPr>
      <w:r w:rsidRPr="00DC2D99">
        <w:rPr>
          <w:szCs w:val="24"/>
        </w:rPr>
        <w:t xml:space="preserve">Currently, the well-preserved communities of this type developed along free-floating montane watercourses with undisturbed hydrologic regime do not require any specific management but should be protected and exempted from any human influence. </w:t>
      </w:r>
    </w:p>
    <w:p w14:paraId="56F99B74" w14:textId="77777777" w:rsidR="008A3AAF" w:rsidRPr="00DC2D99" w:rsidRDefault="008A3AAF" w:rsidP="008A3AAF">
      <w:pPr>
        <w:jc w:val="both"/>
        <w:rPr>
          <w:szCs w:val="24"/>
        </w:rPr>
      </w:pPr>
      <w:r w:rsidRPr="00DC2D99">
        <w:rPr>
          <w:szCs w:val="24"/>
        </w:rPr>
        <w:t xml:space="preserve">In Albania several parts of the habitat type occur within the PA system of Albania, like in Shebenik, Valamara-Guri i Topit Mt range, Deja-Lura area and Albanian Alps or Vjosa river </w:t>
      </w:r>
      <w:r w:rsidRPr="00DC2D99">
        <w:rPr>
          <w:rFonts w:ascii="Calibri" w:hAnsi="Calibri" w:cs="Calibri"/>
          <w:szCs w:val="24"/>
        </w:rPr>
        <w:t xml:space="preserve">(Barina et al., 2017; Diku &amp; Shuka 2019; Shuka et al 2010; 2011; 2014; Xhulaj &amp; Shuka 2007; Zeneli et al. 2014; </w:t>
      </w:r>
      <w:r w:rsidRPr="00DC2D99">
        <w:rPr>
          <w:szCs w:val="24"/>
        </w:rPr>
        <w:t xml:space="preserve">De Sanctis et al., 2018; </w:t>
      </w:r>
      <w:r w:rsidRPr="00DC2D99">
        <w:rPr>
          <w:rFonts w:ascii="Calibri" w:hAnsi="Calibri" w:cs="Calibri"/>
          <w:szCs w:val="24"/>
          <w:shd w:val="clear" w:color="auto" w:fill="FFFFFF"/>
        </w:rPr>
        <w:t>Drescher, 2018)</w:t>
      </w:r>
      <w:r w:rsidRPr="00DC2D99">
        <w:rPr>
          <w:szCs w:val="24"/>
        </w:rPr>
        <w:t>. However, most of HPs occurs in lower part of the Pas, using the waters of the watershed within them.</w:t>
      </w:r>
    </w:p>
    <w:p w14:paraId="40CD8C2E" w14:textId="77777777" w:rsidR="008A3AAF" w:rsidRPr="00DC2D99" w:rsidRDefault="008A3AAF" w:rsidP="008A3AAF">
      <w:pPr>
        <w:jc w:val="both"/>
        <w:rPr>
          <w:szCs w:val="24"/>
        </w:rPr>
      </w:pPr>
      <w:r w:rsidRPr="00DC2D99">
        <w:rPr>
          <w:szCs w:val="24"/>
        </w:rPr>
        <w:t>In order to ensure an undisturbed hydrologic regime, the establishment of new protected areas and the enactment of a moratorium of further constructions of hydropower plants in intact areas throughout the Balkan countries is obligatory.</w:t>
      </w:r>
    </w:p>
    <w:p w14:paraId="28878ECA" w14:textId="77777777" w:rsidR="008A3AAF" w:rsidRDefault="008A3AAF" w:rsidP="008A3AAF">
      <w:pPr>
        <w:jc w:val="both"/>
        <w:rPr>
          <w:szCs w:val="24"/>
        </w:rPr>
      </w:pPr>
      <w:r w:rsidRPr="00DC2D99">
        <w:rPr>
          <w:szCs w:val="24"/>
        </w:rPr>
        <w:t xml:space="preserve">Since the water volume during the summer in </w:t>
      </w:r>
      <w:r w:rsidRPr="00DC2D99">
        <w:rPr>
          <w:iCs/>
          <w:szCs w:val="24"/>
        </w:rPr>
        <w:t>Blliça tributary</w:t>
      </w:r>
      <w:r w:rsidRPr="00DC2D99">
        <w:rPr>
          <w:szCs w:val="24"/>
        </w:rPr>
        <w:t xml:space="preserve"> is reduced in maximum due to the climate change and using of it for irrigation, we propose to establish a management plan for the implementation of the WFD for the leaving of ecological water volume in the natural flow as well as the prohibition of the operation of HP during May-October period. </w:t>
      </w:r>
    </w:p>
    <w:p w14:paraId="737D9932" w14:textId="77777777" w:rsidR="008A3AAF" w:rsidRDefault="008A3AAF" w:rsidP="008A3AAF"/>
    <w:p w14:paraId="346B0DBF" w14:textId="77777777" w:rsidR="008A3AAF" w:rsidRPr="00D36209" w:rsidRDefault="008A3AAF" w:rsidP="008A3AAF">
      <w:pPr>
        <w:pStyle w:val="berschrift3"/>
        <w:ind w:left="851" w:hanging="851"/>
      </w:pPr>
      <w:r>
        <w:t>Distribution</w:t>
      </w:r>
    </w:p>
    <w:p w14:paraId="09FB3886" w14:textId="77777777" w:rsidR="008A3AAF" w:rsidRPr="00DC2D99" w:rsidRDefault="008A3AAF" w:rsidP="008A3AAF">
      <w:pPr>
        <w:jc w:val="both"/>
        <w:rPr>
          <w:b/>
          <w:szCs w:val="24"/>
        </w:rPr>
      </w:pPr>
      <w:r w:rsidRPr="00DC2D99">
        <w:rPr>
          <w:szCs w:val="24"/>
        </w:rPr>
        <w:t xml:space="preserve">The communities of </w:t>
      </w:r>
      <w:r w:rsidRPr="00DC2D99">
        <w:rPr>
          <w:bCs/>
          <w:i/>
          <w:szCs w:val="24"/>
        </w:rPr>
        <w:t>Salicetum eleagno-purpureae</w:t>
      </w:r>
      <w:r w:rsidRPr="00DC2D99">
        <w:rPr>
          <w:bCs/>
          <w:szCs w:val="24"/>
        </w:rPr>
        <w:t xml:space="preserve"> Sillinger 1933,</w:t>
      </w:r>
      <w:r w:rsidRPr="00DC2D99">
        <w:rPr>
          <w:b/>
          <w:szCs w:val="24"/>
        </w:rPr>
        <w:t xml:space="preserve"> </w:t>
      </w:r>
      <w:r w:rsidRPr="00DC2D99">
        <w:rPr>
          <w:szCs w:val="24"/>
        </w:rPr>
        <w:t xml:space="preserve">have typical disjunct distribution confined to upper valleys of rivers in the Pyrenees, Alps, Apennines, mountains of Balkan Peninsula, Carpathians, Caucasus, and Scandinavia. </w:t>
      </w:r>
    </w:p>
    <w:p w14:paraId="05B421E2" w14:textId="77777777" w:rsidR="008A3AAF" w:rsidRPr="00DC2D99" w:rsidRDefault="008A3AAF" w:rsidP="008A3AAF">
      <w:pPr>
        <w:jc w:val="both"/>
        <w:rPr>
          <w:szCs w:val="24"/>
        </w:rPr>
      </w:pPr>
      <w:r w:rsidRPr="00DC2D99">
        <w:rPr>
          <w:szCs w:val="24"/>
        </w:rPr>
        <w:t xml:space="preserve">In Albania this habitat types were observed mostly in the transition zone of the Mediterranean and Alpine biogeographic regions. </w:t>
      </w:r>
    </w:p>
    <w:p w14:paraId="6A848D3A" w14:textId="77777777" w:rsidR="008A3AAF" w:rsidRDefault="008A3AAF" w:rsidP="008A3AAF"/>
    <w:p w14:paraId="7A2AD7C3" w14:textId="77777777" w:rsidR="008A3AAF" w:rsidRDefault="008A3AAF" w:rsidP="008A3AAF">
      <w:pPr>
        <w:pStyle w:val="berschrift3"/>
        <w:ind w:left="851" w:hanging="851"/>
      </w:pPr>
      <w:r w:rsidRPr="00BD7022">
        <w:rPr>
          <w:rFonts w:hint="eastAsia"/>
        </w:rPr>
        <w:t>Differentiation to other similar riverine forest habitat types</w:t>
      </w:r>
    </w:p>
    <w:p w14:paraId="58A4510B" w14:textId="77777777" w:rsidR="008A3AAF" w:rsidRPr="00DC2D99" w:rsidRDefault="008A3AAF" w:rsidP="008A3AAF">
      <w:pPr>
        <w:spacing w:after="0"/>
        <w:jc w:val="both"/>
        <w:rPr>
          <w:i/>
          <w:iCs/>
          <w:szCs w:val="24"/>
        </w:rPr>
      </w:pPr>
      <w:r w:rsidRPr="00DC2D99">
        <w:rPr>
          <w:color w:val="000000"/>
          <w:szCs w:val="24"/>
        </w:rPr>
        <w:t xml:space="preserve">Habitat type 3240 - </w:t>
      </w:r>
      <w:r w:rsidRPr="00DC2D99">
        <w:rPr>
          <w:rFonts w:cstheme="minorHAnsi"/>
          <w:b/>
          <w:szCs w:val="24"/>
        </w:rPr>
        <w:t xml:space="preserve">Alpine rivers and their ligneous vegetation with </w:t>
      </w:r>
      <w:r w:rsidRPr="00DC2D99">
        <w:rPr>
          <w:rFonts w:cstheme="minorHAnsi"/>
          <w:b/>
          <w:i/>
          <w:szCs w:val="24"/>
        </w:rPr>
        <w:t>Salix elaeagnos</w:t>
      </w:r>
      <w:r w:rsidRPr="00DC2D99">
        <w:rPr>
          <w:rFonts w:cstheme="minorHAnsi"/>
          <w:b/>
          <w:szCs w:val="24"/>
        </w:rPr>
        <w:t xml:space="preserve"> </w:t>
      </w:r>
      <w:r w:rsidRPr="00DC2D99">
        <w:rPr>
          <w:rFonts w:cstheme="minorHAnsi"/>
          <w:szCs w:val="24"/>
        </w:rPr>
        <w:t>physiognomicaly</w:t>
      </w:r>
      <w:r w:rsidRPr="00DC2D99">
        <w:rPr>
          <w:rFonts w:cstheme="minorHAnsi"/>
          <w:b/>
          <w:szCs w:val="24"/>
        </w:rPr>
        <w:t xml:space="preserve"> </w:t>
      </w:r>
      <w:r w:rsidRPr="00DC2D99">
        <w:rPr>
          <w:color w:val="000000"/>
          <w:szCs w:val="24"/>
        </w:rPr>
        <w:t xml:space="preserve">is closed to some other riverine forests of the alpine biogeographic region such as types: </w:t>
      </w:r>
      <w:r w:rsidRPr="00DC2D99">
        <w:rPr>
          <w:szCs w:val="24"/>
        </w:rPr>
        <w:t xml:space="preserve">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color w:val="000000"/>
          <w:szCs w:val="24"/>
        </w:rPr>
        <w:t xml:space="preserve">; 92A0 - </w:t>
      </w:r>
      <w:r w:rsidRPr="00DC2D99">
        <w:rPr>
          <w:i/>
          <w:color w:val="000000"/>
          <w:szCs w:val="24"/>
        </w:rPr>
        <w:t>Salix alba</w:t>
      </w:r>
      <w:r w:rsidRPr="00DC2D99">
        <w:rPr>
          <w:color w:val="000000"/>
          <w:szCs w:val="24"/>
        </w:rPr>
        <w:t xml:space="preserve"> and </w:t>
      </w:r>
      <w:r w:rsidRPr="00DC2D99">
        <w:rPr>
          <w:i/>
          <w:color w:val="000000"/>
          <w:szCs w:val="24"/>
        </w:rPr>
        <w:t>Populus alba</w:t>
      </w:r>
      <w:r w:rsidRPr="00DC2D99">
        <w:rPr>
          <w:color w:val="000000"/>
          <w:szCs w:val="24"/>
        </w:rPr>
        <w:t xml:space="preserve"> galleries, and </w:t>
      </w:r>
      <w:r w:rsidRPr="00DC2D99">
        <w:rPr>
          <w:szCs w:val="24"/>
        </w:rPr>
        <w:t xml:space="preserve">3230 Alpine rivers and their ligneous vegetation with </w:t>
      </w:r>
      <w:r w:rsidRPr="00DC2D99">
        <w:rPr>
          <w:i/>
          <w:iCs/>
          <w:szCs w:val="24"/>
        </w:rPr>
        <w:t xml:space="preserve">Myricaria germanica </w:t>
      </w:r>
      <w:r w:rsidRPr="00DC2D99">
        <w:rPr>
          <w:rFonts w:ascii="Calibri" w:hAnsi="Calibri" w:cs="Calibri"/>
          <w:szCs w:val="24"/>
        </w:rPr>
        <w:t>(Barina et al., 2017; Diku &amp; Shuka 2019; Shuka 2010; 2014; Shuka et al. 2011; Xhulaj &amp; Shuka 2007; Zeneli et al. 2014)</w:t>
      </w:r>
      <w:r w:rsidRPr="00DC2D99">
        <w:rPr>
          <w:szCs w:val="24"/>
        </w:rPr>
        <w:t>.</w:t>
      </w:r>
    </w:p>
    <w:p w14:paraId="32C600EB" w14:textId="77777777" w:rsidR="008A3AAF" w:rsidRPr="00DC2D99" w:rsidRDefault="008A3AAF" w:rsidP="008A3AAF">
      <w:pPr>
        <w:pBdr>
          <w:top w:val="nil"/>
          <w:left w:val="nil"/>
          <w:bottom w:val="nil"/>
          <w:right w:val="nil"/>
          <w:between w:val="nil"/>
        </w:pBdr>
        <w:spacing w:after="0"/>
        <w:ind w:left="142"/>
        <w:jc w:val="both"/>
        <w:rPr>
          <w:color w:val="000000"/>
          <w:szCs w:val="24"/>
        </w:rPr>
      </w:pPr>
      <w:r w:rsidRPr="00DC2D99">
        <w:rPr>
          <w:color w:val="000000"/>
          <w:szCs w:val="24"/>
        </w:rPr>
        <w:t>Main differences between this habitat types are (most indicative differences are underlined):</w:t>
      </w:r>
    </w:p>
    <w:p w14:paraId="711DFCC1" w14:textId="77777777" w:rsidR="008A3AAF" w:rsidRPr="00DC2D99" w:rsidRDefault="008A3AAF" w:rsidP="003957FA">
      <w:pPr>
        <w:pStyle w:val="Listenabsatz"/>
        <w:numPr>
          <w:ilvl w:val="0"/>
          <w:numId w:val="15"/>
        </w:numPr>
        <w:pBdr>
          <w:top w:val="nil"/>
          <w:left w:val="nil"/>
          <w:bottom w:val="nil"/>
          <w:right w:val="nil"/>
          <w:between w:val="nil"/>
        </w:pBdr>
        <w:spacing w:line="259" w:lineRule="auto"/>
        <w:jc w:val="both"/>
        <w:rPr>
          <w:szCs w:val="24"/>
        </w:rPr>
      </w:pPr>
      <w:bookmarkStart w:id="62" w:name="_Hlk158994179"/>
      <w:r w:rsidRPr="00DC2D99">
        <w:rPr>
          <w:szCs w:val="24"/>
        </w:rPr>
        <w:lastRenderedPageBreak/>
        <w:t xml:space="preserve">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szCs w:val="24"/>
        </w:rPr>
        <w:t xml:space="preserve">. This habitat type in Albania is dominated by </w:t>
      </w:r>
      <w:r w:rsidRPr="00DC2D99">
        <w:rPr>
          <w:i/>
          <w:iCs/>
          <w:szCs w:val="24"/>
        </w:rPr>
        <w:t>Alnus glutinosa, Salix alba, Populus nigra</w:t>
      </w:r>
      <w:r w:rsidRPr="00DC2D99">
        <w:rPr>
          <w:szCs w:val="24"/>
        </w:rPr>
        <w:t xml:space="preserve"> and </w:t>
      </w:r>
      <w:r w:rsidRPr="00DC2D99">
        <w:rPr>
          <w:i/>
          <w:iCs/>
          <w:szCs w:val="24"/>
        </w:rPr>
        <w:t>Fraxinus excelsior</w:t>
      </w:r>
      <w:r w:rsidRPr="00DC2D99">
        <w:rPr>
          <w:szCs w:val="24"/>
        </w:rPr>
        <w:t xml:space="preserve">. The habitat occurs mostly in the alluvial parts of the banks or along the rivers and streams, as well as in valleys, lowland rivers, in places where is no drainage. In this habitat type </w:t>
      </w:r>
      <w:r w:rsidRPr="00DC2D99">
        <w:rPr>
          <w:rFonts w:ascii="Calibri" w:hAnsi="Calibri" w:cs="Calibri"/>
          <w:i/>
          <w:iCs/>
          <w:szCs w:val="24"/>
        </w:rPr>
        <w:t xml:space="preserve">Salix elaeagnos was not found, </w:t>
      </w:r>
      <w:r w:rsidRPr="00DC2D99">
        <w:rPr>
          <w:rFonts w:ascii="Calibri" w:hAnsi="Calibri" w:cs="Calibri"/>
          <w:szCs w:val="24"/>
        </w:rPr>
        <w:t xml:space="preserve">but </w:t>
      </w:r>
      <w:r w:rsidRPr="00DC2D99">
        <w:rPr>
          <w:rFonts w:ascii="Calibri" w:hAnsi="Calibri" w:cs="Calibri"/>
          <w:i/>
          <w:iCs/>
          <w:szCs w:val="24"/>
        </w:rPr>
        <w:t xml:space="preserve">M. germanica </w:t>
      </w:r>
      <w:r w:rsidRPr="00DC2D99">
        <w:rPr>
          <w:rFonts w:ascii="Calibri" w:hAnsi="Calibri" w:cs="Calibri"/>
          <w:szCs w:val="24"/>
        </w:rPr>
        <w:t>with a cover of less than 2% (Shuka 2010; Shuka et al. 2011; Xhulaj &amp; Shuka 2007; Zeneli et al. 2014) was observed</w:t>
      </w:r>
      <w:r w:rsidRPr="00DC2D99">
        <w:rPr>
          <w:szCs w:val="24"/>
        </w:rPr>
        <w:t>.</w:t>
      </w:r>
      <w:r w:rsidRPr="00DC2D99">
        <w:rPr>
          <w:szCs w:val="24"/>
        </w:rPr>
        <w:tab/>
      </w:r>
      <w:r w:rsidRPr="00DC2D99">
        <w:rPr>
          <w:szCs w:val="24"/>
        </w:rPr>
        <w:br/>
      </w:r>
    </w:p>
    <w:p w14:paraId="26765999" w14:textId="77777777" w:rsidR="008A3AAF" w:rsidRPr="00DC2D99" w:rsidRDefault="008A3AAF" w:rsidP="003957FA">
      <w:pPr>
        <w:numPr>
          <w:ilvl w:val="0"/>
          <w:numId w:val="15"/>
        </w:numPr>
        <w:pBdr>
          <w:top w:val="nil"/>
          <w:left w:val="nil"/>
          <w:bottom w:val="nil"/>
          <w:right w:val="nil"/>
          <w:between w:val="nil"/>
        </w:pBdr>
        <w:spacing w:before="0" w:beforeAutospacing="0" w:after="160" w:afterAutospacing="0" w:line="259" w:lineRule="auto"/>
        <w:jc w:val="both"/>
        <w:rPr>
          <w:color w:val="538135"/>
          <w:szCs w:val="24"/>
        </w:rPr>
      </w:pPr>
      <w:r w:rsidRPr="00DC2D99">
        <w:rPr>
          <w:color w:val="000000"/>
          <w:szCs w:val="24"/>
        </w:rPr>
        <w:t xml:space="preserve">92A0 </w:t>
      </w:r>
      <w:r w:rsidRPr="00DC2D99">
        <w:rPr>
          <w:i/>
          <w:color w:val="000000"/>
          <w:szCs w:val="24"/>
        </w:rPr>
        <w:t>- Salix alba</w:t>
      </w:r>
      <w:r w:rsidRPr="00DC2D99">
        <w:rPr>
          <w:color w:val="000000"/>
          <w:szCs w:val="24"/>
        </w:rPr>
        <w:t xml:space="preserve"> and </w:t>
      </w:r>
      <w:r w:rsidRPr="00DC2D99">
        <w:rPr>
          <w:i/>
          <w:color w:val="000000"/>
          <w:szCs w:val="24"/>
        </w:rPr>
        <w:t>Populus alba</w:t>
      </w:r>
      <w:r w:rsidRPr="00DC2D99">
        <w:rPr>
          <w:color w:val="000000"/>
          <w:szCs w:val="24"/>
        </w:rPr>
        <w:t xml:space="preserve"> galleries: Riparian forests of the Mediterranean and Black Sea basins dominated by </w:t>
      </w:r>
      <w:r w:rsidRPr="00DC2D99">
        <w:rPr>
          <w:i/>
          <w:color w:val="000000"/>
          <w:szCs w:val="24"/>
        </w:rPr>
        <w:t>Salix alba, Salix fragilis</w:t>
      </w:r>
      <w:r w:rsidRPr="00DC2D99">
        <w:rPr>
          <w:color w:val="000000"/>
          <w:szCs w:val="24"/>
        </w:rPr>
        <w:t xml:space="preserve"> or their relatives. Mediterranean and Central Eurasian multi-layered riverine forests with </w:t>
      </w:r>
      <w:r w:rsidRPr="00DC2D99">
        <w:rPr>
          <w:i/>
          <w:color w:val="000000"/>
          <w:szCs w:val="24"/>
        </w:rPr>
        <w:t>Populus spp</w:t>
      </w:r>
      <w:r w:rsidRPr="00DC2D99">
        <w:rPr>
          <w:color w:val="000000"/>
          <w:szCs w:val="24"/>
        </w:rPr>
        <w:t xml:space="preserve">., </w:t>
      </w:r>
      <w:r w:rsidRPr="00DC2D99">
        <w:rPr>
          <w:i/>
          <w:color w:val="000000"/>
          <w:szCs w:val="24"/>
        </w:rPr>
        <w:t>Ulmus spp.</w:t>
      </w:r>
      <w:r w:rsidRPr="00DC2D99">
        <w:rPr>
          <w:color w:val="000000"/>
          <w:szCs w:val="24"/>
        </w:rPr>
        <w:t xml:space="preserve">, </w:t>
      </w:r>
      <w:r w:rsidRPr="00DC2D99">
        <w:rPr>
          <w:i/>
          <w:color w:val="000000"/>
          <w:szCs w:val="24"/>
        </w:rPr>
        <w:t>Salix spp</w:t>
      </w:r>
      <w:r w:rsidRPr="00DC2D99">
        <w:rPr>
          <w:color w:val="000000"/>
          <w:szCs w:val="24"/>
        </w:rPr>
        <w:t xml:space="preserve">., </w:t>
      </w:r>
      <w:r w:rsidRPr="00DC2D99">
        <w:rPr>
          <w:i/>
          <w:color w:val="000000"/>
          <w:szCs w:val="24"/>
        </w:rPr>
        <w:t xml:space="preserve">Alnus </w:t>
      </w:r>
      <w:r w:rsidRPr="00DC2D99">
        <w:rPr>
          <w:color w:val="000000"/>
          <w:szCs w:val="24"/>
        </w:rPr>
        <w:t xml:space="preserve">spp. tall poplars, </w:t>
      </w:r>
      <w:r w:rsidRPr="00DC2D99">
        <w:rPr>
          <w:i/>
          <w:color w:val="000000"/>
          <w:szCs w:val="24"/>
        </w:rPr>
        <w:t xml:space="preserve">Populus alba, Populus tremula and P. nigra </w:t>
      </w:r>
      <w:r w:rsidRPr="00DC2D99">
        <w:rPr>
          <w:color w:val="000000"/>
          <w:szCs w:val="24"/>
        </w:rPr>
        <w:t xml:space="preserve">are usually dominant in height. Those forests are also softwood but the dominant species in the tree layer are mostly </w:t>
      </w:r>
      <w:r w:rsidRPr="00DC2D99">
        <w:rPr>
          <w:i/>
          <w:color w:val="000000"/>
          <w:szCs w:val="24"/>
        </w:rPr>
        <w:t>Populus</w:t>
      </w:r>
      <w:r w:rsidRPr="00DC2D99">
        <w:rPr>
          <w:color w:val="000000"/>
          <w:szCs w:val="24"/>
        </w:rPr>
        <w:t xml:space="preserve"> species. </w:t>
      </w:r>
      <w:r w:rsidRPr="00DC2D99">
        <w:rPr>
          <w:i/>
          <w:color w:val="000000"/>
          <w:szCs w:val="24"/>
          <w:u w:val="single"/>
        </w:rPr>
        <w:t>Salix alba</w:t>
      </w:r>
      <w:r w:rsidRPr="00DC2D99">
        <w:rPr>
          <w:color w:val="000000"/>
          <w:szCs w:val="24"/>
          <w:u w:val="single"/>
        </w:rPr>
        <w:t xml:space="preserve"> and </w:t>
      </w:r>
      <w:r w:rsidRPr="00DC2D99">
        <w:rPr>
          <w:i/>
          <w:color w:val="000000"/>
          <w:szCs w:val="24"/>
          <w:u w:val="single"/>
        </w:rPr>
        <w:t>Populus alba</w:t>
      </w:r>
      <w:r w:rsidRPr="00DC2D99">
        <w:rPr>
          <w:color w:val="000000"/>
          <w:szCs w:val="24"/>
        </w:rPr>
        <w:t xml:space="preserve"> gallery forests can be found in the western Mediterranean, but also in Central Eurasia, where higher groundwater level is occupied by more hygrophilous associations. T</w:t>
      </w:r>
      <w:r w:rsidRPr="00DC2D99">
        <w:rPr>
          <w:iCs/>
          <w:color w:val="000000"/>
          <w:szCs w:val="24"/>
        </w:rPr>
        <w:t>his habitat type prefers warmer climate and is located in lower altitudes</w:t>
      </w:r>
      <w:r w:rsidRPr="00DC2D99">
        <w:rPr>
          <w:color w:val="000000"/>
          <w:szCs w:val="24"/>
        </w:rPr>
        <w:t>.</w:t>
      </w:r>
      <w:bookmarkEnd w:id="62"/>
    </w:p>
    <w:p w14:paraId="25580233" w14:textId="77777777" w:rsidR="008A3AAF" w:rsidRPr="00DC2D99" w:rsidRDefault="008A3AAF" w:rsidP="003957FA">
      <w:pPr>
        <w:numPr>
          <w:ilvl w:val="0"/>
          <w:numId w:val="15"/>
        </w:numPr>
        <w:pBdr>
          <w:top w:val="nil"/>
          <w:left w:val="nil"/>
          <w:bottom w:val="nil"/>
          <w:right w:val="nil"/>
          <w:between w:val="nil"/>
        </w:pBdr>
        <w:spacing w:before="0" w:beforeAutospacing="0" w:after="160" w:afterAutospacing="0" w:line="259" w:lineRule="auto"/>
        <w:jc w:val="both"/>
        <w:rPr>
          <w:szCs w:val="24"/>
        </w:rPr>
      </w:pPr>
      <w:r w:rsidRPr="00DC2D99">
        <w:rPr>
          <w:szCs w:val="24"/>
        </w:rPr>
        <w:t>3230 Alpine rivers and their ligneous vegetation with False tamarix (</w:t>
      </w:r>
      <w:r w:rsidRPr="00DC2D99">
        <w:rPr>
          <w:i/>
          <w:iCs/>
          <w:szCs w:val="24"/>
        </w:rPr>
        <w:t>Myricaria germanica</w:t>
      </w:r>
      <w:r w:rsidRPr="00DC2D99">
        <w:rPr>
          <w:szCs w:val="24"/>
        </w:rPr>
        <w:t xml:space="preserve">) is in contact with the riparian alders of habitat 91E0 in lower parts of the habitat 3230: Alpine rivers and their ligneous vegetation with </w:t>
      </w:r>
      <w:r w:rsidRPr="00DC2D99">
        <w:rPr>
          <w:i/>
          <w:iCs/>
          <w:szCs w:val="24"/>
        </w:rPr>
        <w:t>Myricaria germanica</w:t>
      </w:r>
      <w:r w:rsidRPr="00DC2D99">
        <w:rPr>
          <w:szCs w:val="24"/>
        </w:rPr>
        <w:t xml:space="preserve">. The last one was distributed along the flooded parts of river bank of Drini i Zi. Since its small stands are settled within the habitat type 91E0 - Alluvial forests with </w:t>
      </w:r>
      <w:r w:rsidRPr="00DC2D99">
        <w:rPr>
          <w:i/>
          <w:iCs/>
          <w:szCs w:val="24"/>
        </w:rPr>
        <w:t>Alnus glutinosa</w:t>
      </w:r>
      <w:r w:rsidRPr="00DC2D99">
        <w:rPr>
          <w:szCs w:val="24"/>
        </w:rPr>
        <w:t xml:space="preserve"> and </w:t>
      </w:r>
      <w:r w:rsidRPr="00DC2D99">
        <w:rPr>
          <w:i/>
          <w:iCs/>
          <w:szCs w:val="24"/>
        </w:rPr>
        <w:t>Fraxinus excelsior,</w:t>
      </w:r>
      <w:r w:rsidRPr="00DC2D99">
        <w:rPr>
          <w:szCs w:val="24"/>
        </w:rPr>
        <w:t xml:space="preserve"> it is very fragmented. The rare individuals of False tamarix (</w:t>
      </w:r>
      <w:r w:rsidRPr="00DC2D99">
        <w:rPr>
          <w:i/>
          <w:iCs/>
          <w:szCs w:val="24"/>
        </w:rPr>
        <w:t>Myricaria germanica</w:t>
      </w:r>
      <w:r w:rsidRPr="00DC2D99">
        <w:rPr>
          <w:szCs w:val="24"/>
        </w:rPr>
        <w:t>), observed in the gravel deposits of habitat types cover less than 1% of the surface, were assessed as (</w:t>
      </w:r>
      <w:r w:rsidRPr="00DC2D99">
        <w:rPr>
          <w:i/>
          <w:iCs/>
          <w:szCs w:val="24"/>
        </w:rPr>
        <w:t>r</w:t>
      </w:r>
      <w:r w:rsidRPr="00DC2D99">
        <w:rPr>
          <w:szCs w:val="24"/>
        </w:rPr>
        <w:t>).</w:t>
      </w:r>
    </w:p>
    <w:p w14:paraId="3C591A2C" w14:textId="77777777" w:rsidR="008A3AAF" w:rsidRPr="00BD7022" w:rsidRDefault="008A3AAF" w:rsidP="008A3AAF"/>
    <w:p w14:paraId="414DD3F0" w14:textId="77777777" w:rsidR="008A3AAF" w:rsidRDefault="008A3AAF" w:rsidP="008A3AAF">
      <w:pPr>
        <w:pStyle w:val="berschrift3"/>
        <w:ind w:left="851" w:hanging="851"/>
      </w:pPr>
      <w:r>
        <w:t>Literature</w:t>
      </w:r>
    </w:p>
    <w:p w14:paraId="61C882BD" w14:textId="77777777" w:rsidR="008A3AAF" w:rsidRPr="00DC2D99" w:rsidRDefault="008A3AAF" w:rsidP="008A3AAF">
      <w:pPr>
        <w:rPr>
          <w:rFonts w:ascii="Calibri" w:hAnsi="Calibri" w:cs="Calibri"/>
          <w:szCs w:val="24"/>
          <w:lang w:val="de-AT"/>
        </w:rPr>
      </w:pPr>
      <w:r w:rsidRPr="00DC2D99">
        <w:rPr>
          <w:rFonts w:ascii="Calibri" w:hAnsi="Calibri" w:cs="Calibri"/>
          <w:szCs w:val="24"/>
          <w:lang w:val="de-AT"/>
        </w:rPr>
        <w:t>Aichinger, E. 1933. Vegetationskunde der Karawanken, Jena: Gustav Fischer Moor, M. 1958. Pflanzengesellschaften schwe</w:t>
      </w:r>
      <w:r>
        <w:rPr>
          <w:rFonts w:ascii="Calibri" w:hAnsi="Calibri" w:cs="Calibri"/>
          <w:szCs w:val="24"/>
          <w:lang w:val="de-AT"/>
        </w:rPr>
        <w:t>ise</w:t>
      </w:r>
      <w:r w:rsidRPr="00DC2D99">
        <w:rPr>
          <w:rFonts w:ascii="Calibri" w:hAnsi="Calibri" w:cs="Calibri"/>
          <w:szCs w:val="24"/>
          <w:lang w:val="de-AT"/>
        </w:rPr>
        <w:t>rischer Flußauen. Mitteilungen, Schwe</w:t>
      </w:r>
      <w:r>
        <w:rPr>
          <w:rFonts w:ascii="Calibri" w:hAnsi="Calibri" w:cs="Calibri"/>
          <w:szCs w:val="24"/>
          <w:lang w:val="de-AT"/>
        </w:rPr>
        <w:t>ise</w:t>
      </w:r>
      <w:r w:rsidRPr="00DC2D99">
        <w:rPr>
          <w:rFonts w:ascii="Calibri" w:hAnsi="Calibri" w:cs="Calibri"/>
          <w:szCs w:val="24"/>
          <w:lang w:val="de-AT"/>
        </w:rPr>
        <w:t xml:space="preserve">rische Anstalt für das Forstliche Versuchswesen 34: 221–360. </w:t>
      </w:r>
    </w:p>
    <w:p w14:paraId="644C83B8" w14:textId="77777777" w:rsidR="008A3AAF" w:rsidRDefault="008A3AAF" w:rsidP="008A3AAF">
      <w:pPr>
        <w:spacing w:after="120"/>
        <w:jc w:val="both"/>
        <w:rPr>
          <w:szCs w:val="24"/>
        </w:rPr>
      </w:pPr>
      <w:r w:rsidRPr="00DC2D99">
        <w:rPr>
          <w:szCs w:val="24"/>
        </w:rPr>
        <w:t>Barina, Z. (Ed.) (2017). Distribution atlas of vascular plants in Albania. Hungarian Natural History Museum, Budapest, 492 pp.</w:t>
      </w:r>
    </w:p>
    <w:p w14:paraId="66661BBC" w14:textId="77777777" w:rsidR="008A3AAF" w:rsidRPr="00D8685C" w:rsidRDefault="008A3AAF" w:rsidP="008A3AAF">
      <w:pPr>
        <w:spacing w:after="120"/>
        <w:jc w:val="both"/>
        <w:rPr>
          <w:szCs w:val="24"/>
        </w:rPr>
      </w:pPr>
      <w:r w:rsidRPr="00DC2D99">
        <w:rPr>
          <w:bCs/>
          <w:color w:val="212529"/>
          <w:szCs w:val="24"/>
        </w:rPr>
        <w:t>Chytrý M. (2013). Salici purpureae-Myricarietum germanicae Moor 1958. – In: Chytrý M. (ed.), Vegetace České republiky. 4. Lesní a křovinná vegetace [Vegetation of the Czech Republic 4. Forest and shrub vegetation], p. 60–63, Academia, Praha</w:t>
      </w:r>
    </w:p>
    <w:p w14:paraId="7642D8BB"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Cronk, Q., Ruzzier, E., Belyaeva, I., &amp; Percy, D. (2015). Salix transect of Europe: latitudinal patterns in willow diversity from Greece to arctic Norway. </w:t>
      </w:r>
      <w:r w:rsidRPr="00DC2D99">
        <w:rPr>
          <w:rFonts w:ascii="Calibri" w:hAnsi="Calibri" w:cs="Calibri"/>
          <w:i/>
          <w:iCs/>
          <w:szCs w:val="24"/>
          <w:shd w:val="clear" w:color="auto" w:fill="FFFFFF"/>
        </w:rPr>
        <w:t>Biodiversity data journal</w:t>
      </w:r>
      <w:r w:rsidRPr="00DC2D99">
        <w:rPr>
          <w:rFonts w:ascii="Calibri" w:hAnsi="Calibri" w:cs="Calibri"/>
          <w:szCs w:val="24"/>
          <w:shd w:val="clear" w:color="auto" w:fill="FFFFFF"/>
        </w:rPr>
        <w:t xml:space="preserve">, (3). </w:t>
      </w:r>
    </w:p>
    <w:p w14:paraId="7D816B2D" w14:textId="77777777" w:rsidR="008A3AAF" w:rsidRPr="00DC2D99" w:rsidRDefault="008A3AAF" w:rsidP="008A3AAF">
      <w:pPr>
        <w:rPr>
          <w:szCs w:val="24"/>
        </w:rPr>
      </w:pPr>
      <w:r w:rsidRPr="00DC2D99">
        <w:rPr>
          <w:szCs w:val="24"/>
        </w:rPr>
        <w:lastRenderedPageBreak/>
        <w:t xml:space="preserve">De Sanctis, M., Fanelli, G., Gjeta, E., Mullaj, A &amp; Attorre, F. (2018). The forest communities of Shebenik-Jabllanicë National Park (Central Albania). Phytocoenologia Vol. 48 (2018), Issue 1, 51–76. </w:t>
      </w:r>
    </w:p>
    <w:p w14:paraId="68F99741"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Drescher, A. (2018). The Vjosa (Vjosë)–the floodplains of an outstanding gravel bed river in southern Albania. </w:t>
      </w:r>
      <w:r w:rsidRPr="00DC2D99">
        <w:rPr>
          <w:rFonts w:ascii="Calibri" w:hAnsi="Calibri" w:cs="Calibri"/>
          <w:i/>
          <w:iCs/>
          <w:szCs w:val="24"/>
          <w:shd w:val="clear" w:color="auto" w:fill="FFFFFF"/>
        </w:rPr>
        <w:t>Acta ZooBot Austria</w:t>
      </w:r>
      <w:r w:rsidRPr="00DC2D99">
        <w:rPr>
          <w:rFonts w:ascii="Calibri" w:hAnsi="Calibri" w:cs="Calibri"/>
          <w:szCs w:val="24"/>
          <w:shd w:val="clear" w:color="auto" w:fill="FFFFFF"/>
        </w:rPr>
        <w:t>, </w:t>
      </w:r>
      <w:r w:rsidRPr="00DC2D99">
        <w:rPr>
          <w:rFonts w:ascii="Calibri" w:hAnsi="Calibri" w:cs="Calibri"/>
          <w:i/>
          <w:iCs/>
          <w:szCs w:val="24"/>
          <w:shd w:val="clear" w:color="auto" w:fill="FFFFFF"/>
        </w:rPr>
        <w:t>155</w:t>
      </w:r>
      <w:r w:rsidRPr="00DC2D99">
        <w:rPr>
          <w:rFonts w:ascii="Calibri" w:hAnsi="Calibri" w:cs="Calibri"/>
          <w:szCs w:val="24"/>
          <w:shd w:val="clear" w:color="auto" w:fill="FFFFFF"/>
        </w:rPr>
        <w:t xml:space="preserve">(1), 85-105. </w:t>
      </w:r>
    </w:p>
    <w:p w14:paraId="4A2C86D5" w14:textId="77777777" w:rsidR="008A3AAF" w:rsidRPr="00DC2D99" w:rsidRDefault="008A3AAF" w:rsidP="008A3AAF">
      <w:pPr>
        <w:rPr>
          <w:szCs w:val="24"/>
        </w:rPr>
      </w:pPr>
      <w:r w:rsidRPr="00DC2D99">
        <w:rPr>
          <w:szCs w:val="24"/>
        </w:rPr>
        <w:t xml:space="preserve">Janssen, J.A.M., Rodwell, J.S., García Criado, M., Gubbay, S., Haynes, T., Nieto, A., Sanders, N., Landucci, F., Loidi, L., (...) &amp; Valachovič, M. (2016). Red List of European Habitats. 2. Terrestrial and freshwater habitats. European Commission. </w:t>
      </w:r>
    </w:p>
    <w:p w14:paraId="293D7AA3" w14:textId="77777777" w:rsidR="008A3AAF" w:rsidRPr="00DC2D99" w:rsidRDefault="008A3AAF" w:rsidP="008A3AAF">
      <w:pPr>
        <w:rPr>
          <w:rFonts w:ascii="Calibri" w:hAnsi="Calibri" w:cs="Calibri"/>
          <w:szCs w:val="24"/>
        </w:rPr>
      </w:pPr>
      <w:r w:rsidRPr="00DC2D99">
        <w:rPr>
          <w:rFonts w:ascii="Calibri" w:hAnsi="Calibri" w:cs="Calibri"/>
          <w:szCs w:val="24"/>
        </w:rPr>
        <w:t>Kalníková V., Chytrý K., Biţa-Nicolae C., Bracco F., Font X., Lakushenko D., Kącki Z., Kudrnovsky H., Landucci F., Lustyk P., Milanović Đ., Šibík J., Šilc U., Uziębło A. K., Villani M. &amp; Chytrý M. 2021. Vegetation of the European mountain river gravel bars: a formal</w:t>
      </w:r>
      <w:r>
        <w:rPr>
          <w:rFonts w:ascii="Calibri" w:hAnsi="Calibri" w:cs="Calibri"/>
          <w:szCs w:val="24"/>
        </w:rPr>
        <w:t>ise</w:t>
      </w:r>
      <w:r w:rsidRPr="00DC2D99">
        <w:rPr>
          <w:rFonts w:ascii="Calibri" w:hAnsi="Calibri" w:cs="Calibri"/>
          <w:szCs w:val="24"/>
        </w:rPr>
        <w:t xml:space="preserve">d classification. Applied Vegetation Science 24. </w:t>
      </w:r>
      <w:hyperlink r:id="rId26" w:history="1">
        <w:r w:rsidRPr="00DC2D99">
          <w:rPr>
            <w:rStyle w:val="Hyperlink"/>
            <w:rFonts w:ascii="Calibri" w:hAnsi="Calibri" w:cs="Calibri"/>
            <w:color w:val="auto"/>
            <w:szCs w:val="24"/>
          </w:rPr>
          <w:t>https://doi.org/10.1111/avsc.12560</w:t>
        </w:r>
      </w:hyperlink>
      <w:r w:rsidRPr="00DC2D99">
        <w:rPr>
          <w:rFonts w:ascii="Calibri" w:hAnsi="Calibri" w:cs="Calibri"/>
          <w:szCs w:val="24"/>
        </w:rPr>
        <w:t xml:space="preserve"> </w:t>
      </w:r>
    </w:p>
    <w:p w14:paraId="36969037" w14:textId="77777777" w:rsidR="008A3AAF" w:rsidRPr="00D8685C" w:rsidRDefault="008A3AAF" w:rsidP="008A3AAF">
      <w:pPr>
        <w:jc w:val="both"/>
        <w:rPr>
          <w:rFonts w:ascii="Calibri" w:hAnsi="Calibri" w:cs="Calibri"/>
          <w:szCs w:val="24"/>
        </w:rPr>
      </w:pPr>
      <w:r w:rsidRPr="00D8685C">
        <w:rPr>
          <w:rFonts w:ascii="Calibri" w:hAnsi="Calibri" w:cs="Calibri"/>
          <w:szCs w:val="24"/>
        </w:rPr>
        <w:t>Koljanin, D., Brujić, J., Čarni, A., Milanović, Đ., Škvorc, Ž., &amp; Stupar, V. (2023). Classification of Wetland Forests and Scrub in the Western Balkans. Diversity, 15(3), 370.</w:t>
      </w:r>
    </w:p>
    <w:p w14:paraId="49274F05"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Mandžukovski, D., Čarni, A., Biurrun, I., Douda, J., Škvorc, Ž., Stupar, V., ... &amp; Mendías, C. (2021). Interpretative Manual of European Riparian Forests and Shrublands; Ss Cyril and Methodius University in Skopje, Hans Em Faculty of Forest Sciences. </w:t>
      </w:r>
      <w:r w:rsidRPr="00DC2D99">
        <w:rPr>
          <w:rFonts w:ascii="Calibri" w:hAnsi="Calibri" w:cs="Calibri"/>
          <w:i/>
          <w:iCs/>
          <w:szCs w:val="24"/>
          <w:shd w:val="clear" w:color="auto" w:fill="FFFFFF"/>
        </w:rPr>
        <w:t>Landscape Architecture and Environmental Engineering: Skopje, Republic of Macedonia</w:t>
      </w:r>
      <w:r w:rsidRPr="00DC2D99">
        <w:rPr>
          <w:rFonts w:ascii="Calibri" w:hAnsi="Calibri" w:cs="Calibri"/>
          <w:szCs w:val="24"/>
          <w:shd w:val="clear" w:color="auto" w:fill="FFFFFF"/>
        </w:rPr>
        <w:t xml:space="preserve">. </w:t>
      </w:r>
    </w:p>
    <w:p w14:paraId="040F3FC6"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Milanović, Đ., &amp; Stupar, V. (2017). Riparian forest communities along watercourses in the Sutjeska National Park (SE Bosnia and Herzegovina). </w:t>
      </w:r>
      <w:r w:rsidRPr="00DC2D99">
        <w:rPr>
          <w:rFonts w:ascii="Calibri" w:hAnsi="Calibri" w:cs="Calibri"/>
          <w:i/>
          <w:iCs/>
          <w:szCs w:val="24"/>
          <w:shd w:val="clear" w:color="auto" w:fill="FFFFFF"/>
        </w:rPr>
        <w:t>Glasnik Šumarskog fakulteta Univerziteta u Banjoj Luci</w:t>
      </w:r>
      <w:r w:rsidRPr="00DC2D99">
        <w:rPr>
          <w:rFonts w:ascii="Calibri" w:hAnsi="Calibri" w:cs="Calibri"/>
          <w:szCs w:val="24"/>
          <w:shd w:val="clear" w:color="auto" w:fill="FFFFFF"/>
        </w:rPr>
        <w:t xml:space="preserve">, (26), 95-111. </w:t>
      </w:r>
    </w:p>
    <w:p w14:paraId="580E30F2" w14:textId="77777777" w:rsidR="008A3AAF" w:rsidRPr="00DC2D99" w:rsidRDefault="008A3AAF" w:rsidP="008A3AAF">
      <w:pPr>
        <w:rPr>
          <w:rFonts w:ascii="Calibri" w:hAnsi="Calibri" w:cs="Calibri"/>
          <w:szCs w:val="24"/>
          <w:shd w:val="clear" w:color="auto" w:fill="FFFFFF"/>
        </w:rPr>
      </w:pPr>
      <w:r w:rsidRPr="00DC2D99">
        <w:rPr>
          <w:rFonts w:ascii="Calibri" w:hAnsi="Calibri" w:cs="Calibri"/>
          <w:szCs w:val="24"/>
          <w:shd w:val="clear" w:color="auto" w:fill="FFFFFF"/>
        </w:rPr>
        <w:t>Nikolov, I. D., &amp; Dimitrov, M. A. (2023). Forest habitats on the territory of the National Park „Central Balkan" Bulgaria. </w:t>
      </w:r>
      <w:r w:rsidRPr="00DC2D99">
        <w:rPr>
          <w:rFonts w:ascii="Calibri" w:hAnsi="Calibri" w:cs="Calibri"/>
          <w:i/>
          <w:iCs/>
          <w:szCs w:val="24"/>
          <w:shd w:val="clear" w:color="auto" w:fill="FFFFFF"/>
        </w:rPr>
        <w:t>Hacquetia</w:t>
      </w:r>
      <w:r w:rsidRPr="00DC2D99">
        <w:rPr>
          <w:rFonts w:ascii="Calibri" w:hAnsi="Calibri" w:cs="Calibri"/>
          <w:szCs w:val="24"/>
          <w:shd w:val="clear" w:color="auto" w:fill="FFFFFF"/>
        </w:rPr>
        <w:t>.</w:t>
      </w:r>
      <w:r w:rsidRPr="00DC2D99">
        <w:rPr>
          <w:rFonts w:ascii="Calibri" w:hAnsi="Calibri" w:cs="Calibri"/>
          <w:szCs w:val="24"/>
        </w:rPr>
        <w:t xml:space="preserve"> </w:t>
      </w:r>
      <w:r w:rsidRPr="00DC2D99">
        <w:rPr>
          <w:rFonts w:ascii="Calibri" w:hAnsi="Calibri" w:cs="Calibri"/>
          <w:szCs w:val="24"/>
          <w:shd w:val="clear" w:color="auto" w:fill="FFFFFF"/>
        </w:rPr>
        <w:t>22(2): 215–245.</w:t>
      </w:r>
    </w:p>
    <w:p w14:paraId="33789F96" w14:textId="77777777" w:rsidR="008A3AAF" w:rsidRPr="00DC2D99" w:rsidRDefault="008A3AAF" w:rsidP="008A3AAF">
      <w:pPr>
        <w:spacing w:after="120"/>
        <w:jc w:val="both"/>
        <w:rPr>
          <w:szCs w:val="24"/>
        </w:rPr>
      </w:pPr>
      <w:r w:rsidRPr="00DC2D99">
        <w:rPr>
          <w:szCs w:val="24"/>
          <w:lang w:val="it-IT"/>
        </w:rPr>
        <w:t xml:space="preserve">Mersinllari, M., Shuka, L. Xhula. </w:t>
      </w:r>
      <w:r w:rsidRPr="00DC2D99">
        <w:rPr>
          <w:szCs w:val="24"/>
        </w:rPr>
        <w:t xml:space="preserve">M., et al., (2009). Terrestrial watershed, flora, vegetation and human impact. In: “Bovilla” (Albania), Limnological Study. Edit. By: Miho, A., Cullaj, A., Bachofen, R. (in English and Albanian). p. 277-336. </w:t>
      </w:r>
    </w:p>
    <w:p w14:paraId="358F1802" w14:textId="77777777" w:rsidR="008A3AAF" w:rsidRPr="00DC2D99" w:rsidRDefault="008A3AAF" w:rsidP="008A3AAF">
      <w:pPr>
        <w:spacing w:after="120"/>
        <w:jc w:val="both"/>
        <w:rPr>
          <w:szCs w:val="24"/>
        </w:rPr>
      </w:pPr>
      <w:bookmarkStart w:id="63" w:name="_Hlk31043057"/>
      <w:r w:rsidRPr="00DC2D99">
        <w:rPr>
          <w:szCs w:val="24"/>
        </w:rPr>
        <w:t>Shuka, L., Xhulaj, M &amp; Qirjo, M. (2011). Important Plant Areas of the south and east Mediterranean region. Priority sites for conservation. Editors Radford E.A., Catullo, G., &amp; Montmellin de B., In: Plantlife. IUCN, Gland, Switzerland and Malaga, Spain. 108 p.</w:t>
      </w:r>
      <w:r>
        <w:rPr>
          <w:szCs w:val="24"/>
        </w:rPr>
        <w:t xml:space="preserve"> </w:t>
      </w:r>
      <w:r w:rsidRPr="00DC2D99">
        <w:rPr>
          <w:szCs w:val="24"/>
        </w:rPr>
        <w:t xml:space="preserve">ISBN: 978-8317-1337-3. </w:t>
      </w:r>
      <w:hyperlink r:id="rId27" w:history="1">
        <w:r w:rsidRPr="00DC2D99">
          <w:rPr>
            <w:rStyle w:val="Hyperlink"/>
            <w:szCs w:val="24"/>
          </w:rPr>
          <w:t>https://portals.iucn.org/library/sites/library/files/documents/2011-014.pdf</w:t>
        </w:r>
      </w:hyperlink>
      <w:bookmarkEnd w:id="63"/>
    </w:p>
    <w:p w14:paraId="4D98C863" w14:textId="77777777" w:rsidR="008A3AAF" w:rsidRPr="00DC2D99" w:rsidRDefault="008A3AAF" w:rsidP="008A3AAF">
      <w:pPr>
        <w:spacing w:after="120"/>
        <w:rPr>
          <w:b/>
          <w:szCs w:val="24"/>
        </w:rPr>
      </w:pPr>
      <w:r w:rsidRPr="00DC2D99">
        <w:rPr>
          <w:szCs w:val="24"/>
        </w:rPr>
        <w:t xml:space="preserve">Shuka, L. (2010). Flora and Vegetation of Korabi area. In: The Albanian Alps and Korabi Mountain-important chains of the European Green Belt Book. PPNEA, p. 172-188. </w:t>
      </w:r>
    </w:p>
    <w:p w14:paraId="794C58A0" w14:textId="77777777" w:rsidR="008A3AAF" w:rsidRPr="00DC2D99" w:rsidRDefault="008A3AAF" w:rsidP="008A3AAF">
      <w:pPr>
        <w:spacing w:after="120"/>
        <w:rPr>
          <w:szCs w:val="24"/>
        </w:rPr>
      </w:pPr>
      <w:r w:rsidRPr="00DC2D99">
        <w:rPr>
          <w:szCs w:val="24"/>
        </w:rPr>
        <w:t>Shuka, L. (2014). Vegetation Types and Flora. - In: Fremuth, W., Shumka, S. &amp; Lako, T. (ed.), The Prespa national Park in Albania. p. 65-144.</w:t>
      </w:r>
    </w:p>
    <w:p w14:paraId="00F0EA17" w14:textId="77777777" w:rsidR="008A3AAF" w:rsidRPr="00DC2D99" w:rsidRDefault="008A3AAF" w:rsidP="008A3AAF">
      <w:pPr>
        <w:spacing w:after="120"/>
        <w:rPr>
          <w:szCs w:val="24"/>
        </w:rPr>
      </w:pPr>
      <w:r w:rsidRPr="00DC2D99">
        <w:rPr>
          <w:rFonts w:ascii="Arial" w:hAnsi="Arial" w:cs="Arial"/>
          <w:color w:val="222222"/>
          <w:szCs w:val="24"/>
          <w:shd w:val="clear" w:color="auto" w:fill="FFFFFF"/>
        </w:rPr>
        <w:lastRenderedPageBreak/>
        <w:t>Shumka, S., Shumka, L., Špoljar, M., &amp; Shuka, L. (2024). Evidence of Climate Change and the Conservation Needed to Halt the Further Deterioration of Small Glacial Lakes. </w:t>
      </w:r>
      <w:r w:rsidRPr="00DC2D99">
        <w:rPr>
          <w:rFonts w:ascii="Arial" w:hAnsi="Arial" w:cs="Arial"/>
          <w:i/>
          <w:iCs/>
          <w:color w:val="222222"/>
          <w:szCs w:val="24"/>
          <w:shd w:val="clear" w:color="auto" w:fill="FFFFFF"/>
        </w:rPr>
        <w:t>Climate</w:t>
      </w:r>
      <w:r w:rsidRPr="00DC2D99">
        <w:rPr>
          <w:rFonts w:ascii="Arial" w:hAnsi="Arial" w:cs="Arial"/>
          <w:color w:val="222222"/>
          <w:szCs w:val="24"/>
          <w:shd w:val="clear" w:color="auto" w:fill="FFFFFF"/>
        </w:rPr>
        <w:t>, </w:t>
      </w:r>
      <w:r w:rsidRPr="00DC2D99">
        <w:rPr>
          <w:rFonts w:ascii="Arial" w:hAnsi="Arial" w:cs="Arial"/>
          <w:i/>
          <w:iCs/>
          <w:color w:val="222222"/>
          <w:szCs w:val="24"/>
          <w:shd w:val="clear" w:color="auto" w:fill="FFFFFF"/>
        </w:rPr>
        <w:t>12</w:t>
      </w:r>
      <w:r w:rsidRPr="00DC2D99">
        <w:rPr>
          <w:rFonts w:ascii="Arial" w:hAnsi="Arial" w:cs="Arial"/>
          <w:color w:val="222222"/>
          <w:szCs w:val="24"/>
          <w:shd w:val="clear" w:color="auto" w:fill="FFFFFF"/>
        </w:rPr>
        <w:t>(8), 124.</w:t>
      </w:r>
    </w:p>
    <w:p w14:paraId="3551207D" w14:textId="77777777" w:rsidR="008A3AAF" w:rsidRDefault="008A3AAF" w:rsidP="008A3AAF">
      <w:pPr>
        <w:spacing w:after="120"/>
        <w:rPr>
          <w:rFonts w:ascii="Calibri" w:hAnsi="Calibri" w:cs="Calibri"/>
          <w:color w:val="000000"/>
          <w:szCs w:val="24"/>
        </w:rPr>
      </w:pPr>
      <w:r w:rsidRPr="00DC2D99">
        <w:rPr>
          <w:szCs w:val="24"/>
        </w:rPr>
        <w:t xml:space="preserve">Xhulaj, M., Shuka, L. (2007). Important Planta Areas (IPAs) in </w:t>
      </w:r>
      <w:r w:rsidRPr="00DC2D99">
        <w:rPr>
          <w:kern w:val="28"/>
          <w:szCs w:val="24"/>
        </w:rPr>
        <w:t xml:space="preserve">Biodiversity Enabling Activity. Ministry of Environment, Forestry and Water Administration, Tirana. p. 231-276. </w:t>
      </w:r>
      <w:r w:rsidRPr="00DC2D99">
        <w:rPr>
          <w:szCs w:val="24"/>
        </w:rPr>
        <w:t>(in English and Albanian).</w:t>
      </w:r>
      <w:r>
        <w:rPr>
          <w:rFonts w:ascii="Calibri" w:hAnsi="Calibri" w:cs="Calibri"/>
          <w:color w:val="000000"/>
          <w:szCs w:val="24"/>
        </w:rPr>
        <w:br w:type="page"/>
      </w:r>
    </w:p>
    <w:p w14:paraId="045834BB" w14:textId="77777777" w:rsidR="008A3AAF" w:rsidRDefault="008A3AAF" w:rsidP="008A3AAF">
      <w:pPr>
        <w:pStyle w:val="berschrift2"/>
      </w:pPr>
      <w:bookmarkStart w:id="64" w:name="_Toc189756243"/>
      <w:bookmarkStart w:id="65" w:name="_Toc222398969"/>
      <w:r>
        <w:lastRenderedPageBreak/>
        <w:t>Assessment of Degree of Conservation: 3240</w:t>
      </w:r>
      <w:bookmarkEnd w:id="64"/>
      <w:bookmarkEnd w:id="65"/>
    </w:p>
    <w:p w14:paraId="46EB9654" w14:textId="77777777" w:rsidR="008A3AAF" w:rsidRDefault="008A3AAF" w:rsidP="008A3AAF">
      <w:pPr>
        <w:pStyle w:val="berschrift3"/>
        <w:ind w:left="851" w:hanging="851"/>
      </w:pPr>
      <w:r>
        <w:t>Condition indicators and threshold values</w:t>
      </w:r>
    </w:p>
    <w:p w14:paraId="56F2F309" w14:textId="77777777" w:rsidR="008A3AAF" w:rsidRPr="004C01F2" w:rsidRDefault="008A3AAF" w:rsidP="008A3AAF">
      <w:r>
        <w:t>The habitat type was assessed for all existing sites within the study area using the following condition indicators:</w:t>
      </w:r>
    </w:p>
    <w:tbl>
      <w:tblPr>
        <w:tblW w:w="9067" w:type="dxa"/>
        <w:tblLayout w:type="fixed"/>
        <w:tblLook w:val="0400" w:firstRow="0" w:lastRow="0" w:firstColumn="0" w:lastColumn="0" w:noHBand="0" w:noVBand="1"/>
      </w:tblPr>
      <w:tblGrid>
        <w:gridCol w:w="465"/>
        <w:gridCol w:w="3358"/>
        <w:gridCol w:w="1559"/>
        <w:gridCol w:w="1701"/>
        <w:gridCol w:w="1984"/>
      </w:tblGrid>
      <w:tr w:rsidR="008A3AAF" w:rsidRPr="00DC2D99" w14:paraId="09CE5D39" w14:textId="77777777" w:rsidTr="009665E7">
        <w:tc>
          <w:tcPr>
            <w:tcW w:w="382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2929C" w14:textId="77777777" w:rsidR="008A3AAF" w:rsidRPr="00DC2D99" w:rsidRDefault="008A3AAF" w:rsidP="009665E7">
            <w:pPr>
              <w:rPr>
                <w:b/>
                <w:szCs w:val="24"/>
              </w:rPr>
            </w:pPr>
            <w:r w:rsidRPr="00DC2D99">
              <w:rPr>
                <w:b/>
                <w:szCs w:val="24"/>
              </w:rPr>
              <w:t>Condition indicators</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F4B8D" w14:textId="77777777" w:rsidR="008A3AAF" w:rsidRPr="00DC2D99" w:rsidRDefault="008A3AAF" w:rsidP="009665E7">
            <w:pPr>
              <w:rPr>
                <w:b/>
                <w:szCs w:val="24"/>
              </w:rPr>
            </w:pPr>
            <w:r w:rsidRPr="00DC2D99">
              <w:rPr>
                <w:b/>
                <w:szCs w:val="24"/>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225B1A" w14:textId="77777777" w:rsidR="008A3AAF" w:rsidRPr="00DC2D99" w:rsidRDefault="008A3AAF" w:rsidP="009665E7">
            <w:pPr>
              <w:rPr>
                <w:b/>
                <w:szCs w:val="24"/>
              </w:rPr>
            </w:pPr>
            <w:r w:rsidRPr="00DC2D99">
              <w:rPr>
                <w:b/>
                <w:szCs w:val="24"/>
              </w:rPr>
              <w:t>Good (B)</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DF074" w14:textId="77777777" w:rsidR="008A3AAF" w:rsidRPr="00DC2D99" w:rsidRDefault="008A3AAF" w:rsidP="009665E7">
            <w:pPr>
              <w:rPr>
                <w:b/>
                <w:szCs w:val="24"/>
              </w:rPr>
            </w:pPr>
            <w:r w:rsidRPr="00DC2D99">
              <w:rPr>
                <w:b/>
                <w:szCs w:val="24"/>
              </w:rPr>
              <w:t>Not good (C)</w:t>
            </w:r>
          </w:p>
        </w:tc>
      </w:tr>
      <w:tr w:rsidR="008A3AAF" w:rsidRPr="00DC2D99" w14:paraId="09B5277E"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CDB0755" w14:textId="77777777" w:rsidR="008A3AAF" w:rsidRPr="00DC2D99" w:rsidRDefault="008A3AAF" w:rsidP="009665E7">
            <w:pPr>
              <w:rPr>
                <w:b/>
                <w:bCs/>
                <w:szCs w:val="24"/>
              </w:rPr>
            </w:pPr>
            <w:r w:rsidRPr="00DC2D99">
              <w:rPr>
                <w:b/>
                <w:bCs/>
                <w:szCs w:val="24"/>
              </w:rPr>
              <w:t>Species composition</w:t>
            </w:r>
          </w:p>
        </w:tc>
      </w:tr>
      <w:tr w:rsidR="008A3AAF" w:rsidRPr="00DC2D99" w14:paraId="73BE9F1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5B8B790" w14:textId="77777777" w:rsidR="008A3AAF" w:rsidRPr="00DC2D99" w:rsidRDefault="008A3AAF" w:rsidP="009665E7">
            <w:pPr>
              <w:rPr>
                <w:b/>
                <w:szCs w:val="24"/>
              </w:rPr>
            </w:pPr>
            <w:r w:rsidRPr="00DC2D99">
              <w:rPr>
                <w:b/>
                <w:szCs w:val="24"/>
              </w:rPr>
              <w:t>1</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1A66B7ED" w14:textId="77777777" w:rsidR="008A3AAF" w:rsidRPr="00DC2D99" w:rsidRDefault="008A3AAF" w:rsidP="009665E7">
            <w:pPr>
              <w:rPr>
                <w:szCs w:val="24"/>
              </w:rPr>
            </w:pPr>
            <w:r w:rsidRPr="00DC2D99">
              <w:rPr>
                <w:szCs w:val="24"/>
              </w:rPr>
              <w:t>Cover of diagnostic (</w:t>
            </w:r>
            <w:r w:rsidRPr="00DC2D99">
              <w:rPr>
                <w:i/>
                <w:szCs w:val="24"/>
              </w:rPr>
              <w:t>Salix elaeagnos</w:t>
            </w:r>
            <w:r w:rsidRPr="00DC2D99">
              <w:rPr>
                <w:szCs w:val="24"/>
              </w:rPr>
              <w:t>) species (listed in a fact file)</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1AAC3CE" w14:textId="77777777" w:rsidR="008A3AAF" w:rsidRPr="00DC2D99" w:rsidRDefault="008A3AAF" w:rsidP="009665E7">
            <w:pPr>
              <w:rPr>
                <w:szCs w:val="24"/>
              </w:rPr>
            </w:pPr>
            <w:r w:rsidRPr="00DC2D99">
              <w:rPr>
                <w:szCs w:val="24"/>
              </w:rPr>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F26A554" w14:textId="77777777" w:rsidR="008A3AAF" w:rsidRPr="00DC2D99" w:rsidRDefault="008A3AAF" w:rsidP="009665E7">
            <w:pPr>
              <w:rPr>
                <w:szCs w:val="24"/>
              </w:rPr>
            </w:pPr>
            <w:r w:rsidRPr="00DC2D99">
              <w:rPr>
                <w:szCs w:val="24"/>
              </w:rPr>
              <w:t>30-50%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48A16C25" w14:textId="77777777" w:rsidR="008A3AAF" w:rsidRPr="00DC2D99" w:rsidRDefault="008A3AAF" w:rsidP="009665E7">
            <w:pPr>
              <w:rPr>
                <w:szCs w:val="24"/>
              </w:rPr>
            </w:pPr>
            <w:r w:rsidRPr="00DC2D99">
              <w:rPr>
                <w:szCs w:val="24"/>
              </w:rPr>
              <w:t>&lt;30%</w:t>
            </w:r>
          </w:p>
        </w:tc>
      </w:tr>
      <w:tr w:rsidR="008A3AAF" w:rsidRPr="00DC2D99" w14:paraId="1F76AB5F"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2EABC93" w14:textId="77777777" w:rsidR="008A3AAF" w:rsidRPr="00DC2D99" w:rsidRDefault="008A3AAF" w:rsidP="009665E7">
            <w:pPr>
              <w:rPr>
                <w:b/>
                <w:szCs w:val="24"/>
              </w:rPr>
            </w:pPr>
            <w:r w:rsidRPr="00DC2D99">
              <w:rPr>
                <w:b/>
                <w:szCs w:val="24"/>
              </w:rPr>
              <w:t>2</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325157A7" w14:textId="77777777" w:rsidR="008A3AAF" w:rsidRPr="00DC2D99" w:rsidRDefault="008A3AAF" w:rsidP="009665E7">
            <w:pPr>
              <w:rPr>
                <w:szCs w:val="24"/>
              </w:rPr>
            </w:pPr>
            <w:r w:rsidRPr="00DC2D99">
              <w:rPr>
                <w:szCs w:val="24"/>
              </w:rPr>
              <w:t>Cover of other shrub and herbaceous species</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59C6C12" w14:textId="77777777" w:rsidR="008A3AAF" w:rsidRPr="00DC2D99" w:rsidRDefault="008A3AAF" w:rsidP="009665E7">
            <w:pPr>
              <w:rPr>
                <w:szCs w:val="24"/>
              </w:rPr>
            </w:pPr>
            <w:r w:rsidRPr="00DC2D99">
              <w:rPr>
                <w:szCs w:val="24"/>
              </w:rPr>
              <w:t>&gt; 60%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CEAD68B" w14:textId="77777777" w:rsidR="008A3AAF" w:rsidRPr="00DC2D99" w:rsidRDefault="008A3AAF" w:rsidP="009665E7">
            <w:pPr>
              <w:rPr>
                <w:szCs w:val="24"/>
              </w:rPr>
            </w:pPr>
            <w:r w:rsidRPr="00DC2D99">
              <w:rPr>
                <w:szCs w:val="24"/>
              </w:rPr>
              <w:t>30-60%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8354A78" w14:textId="77777777" w:rsidR="008A3AAF" w:rsidRPr="00DC2D99" w:rsidRDefault="008A3AAF" w:rsidP="009665E7">
            <w:pPr>
              <w:rPr>
                <w:szCs w:val="24"/>
              </w:rPr>
            </w:pPr>
            <w:r w:rsidRPr="00DC2D99">
              <w:rPr>
                <w:szCs w:val="24"/>
              </w:rPr>
              <w:t>&lt;30%</w:t>
            </w:r>
          </w:p>
        </w:tc>
      </w:tr>
      <w:tr w:rsidR="008A3AAF" w:rsidRPr="00DC2D99" w14:paraId="0C13494C" w14:textId="77777777" w:rsidTr="009665E7">
        <w:trPr>
          <w:trHeight w:val="200"/>
        </w:trPr>
        <w:tc>
          <w:tcPr>
            <w:tcW w:w="465"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269923D2" w14:textId="77777777" w:rsidR="008A3AAF" w:rsidRPr="00DC2D99" w:rsidRDefault="008A3AAF" w:rsidP="009665E7">
            <w:pPr>
              <w:rPr>
                <w:b/>
                <w:szCs w:val="24"/>
              </w:rPr>
            </w:pPr>
            <w:r w:rsidRPr="00DC2D99">
              <w:rPr>
                <w:b/>
                <w:szCs w:val="24"/>
              </w:rPr>
              <w:t>3</w:t>
            </w:r>
          </w:p>
        </w:tc>
        <w:tc>
          <w:tcPr>
            <w:tcW w:w="335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BFFEDA1" w14:textId="77777777" w:rsidR="008A3AAF" w:rsidRPr="00DC2D99" w:rsidRDefault="008A3AAF" w:rsidP="009665E7">
            <w:pPr>
              <w:rPr>
                <w:szCs w:val="24"/>
              </w:rPr>
            </w:pPr>
            <w:r w:rsidRPr="00DC2D99">
              <w:rPr>
                <w:szCs w:val="24"/>
              </w:rPr>
              <w:t>Invasive/ruderal species/light loving species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44C1820" w14:textId="77777777" w:rsidR="008A3AAF" w:rsidRPr="00DC2D99" w:rsidRDefault="008A3AAF" w:rsidP="009665E7">
            <w:pPr>
              <w:rPr>
                <w:szCs w:val="24"/>
              </w:rPr>
            </w:pPr>
            <w:r w:rsidRPr="00DC2D99">
              <w:rPr>
                <w:szCs w:val="24"/>
              </w:rPr>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764646E8" w14:textId="77777777" w:rsidR="008A3AAF" w:rsidRPr="00DC2D99" w:rsidRDefault="008A3AAF" w:rsidP="009665E7">
            <w:pPr>
              <w:rPr>
                <w:szCs w:val="24"/>
              </w:rPr>
            </w:pPr>
            <w:r w:rsidRPr="00DC2D99">
              <w:rPr>
                <w:szCs w:val="24"/>
              </w:rPr>
              <w:t>5-10%</w:t>
            </w:r>
          </w:p>
        </w:tc>
        <w:tc>
          <w:tcPr>
            <w:tcW w:w="1984"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011B36D5" w14:textId="77777777" w:rsidR="008A3AAF" w:rsidRPr="00DC2D99" w:rsidRDefault="008A3AAF" w:rsidP="009665E7">
            <w:pPr>
              <w:rPr>
                <w:szCs w:val="24"/>
              </w:rPr>
            </w:pPr>
            <w:r w:rsidRPr="00DC2D99">
              <w:rPr>
                <w:szCs w:val="24"/>
              </w:rPr>
              <w:t>&gt;10%</w:t>
            </w:r>
          </w:p>
        </w:tc>
      </w:tr>
      <w:tr w:rsidR="008A3AAF" w:rsidRPr="00DC2D99" w14:paraId="34EAB92D"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AEF99C3" w14:textId="77777777" w:rsidR="008A3AAF" w:rsidRPr="00DC2D99" w:rsidRDefault="008A3AAF" w:rsidP="009665E7">
            <w:pPr>
              <w:rPr>
                <w:b/>
                <w:bCs/>
                <w:szCs w:val="24"/>
              </w:rPr>
            </w:pPr>
            <w:r w:rsidRPr="00DC2D99">
              <w:rPr>
                <w:b/>
                <w:bCs/>
                <w:szCs w:val="24"/>
              </w:rPr>
              <w:t>Structure/Ecology/Natural processes</w:t>
            </w:r>
          </w:p>
        </w:tc>
      </w:tr>
      <w:tr w:rsidR="008A3AAF" w:rsidRPr="00DC2D99" w14:paraId="2C012DC2" w14:textId="77777777" w:rsidTr="009665E7">
        <w:trPr>
          <w:trHeight w:val="19"/>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BCEC1B9" w14:textId="77777777" w:rsidR="008A3AAF" w:rsidRPr="00DC2D99" w:rsidRDefault="008A3AAF" w:rsidP="009665E7">
            <w:pPr>
              <w:rPr>
                <w:b/>
                <w:szCs w:val="24"/>
              </w:rPr>
            </w:pPr>
            <w:r w:rsidRPr="00DC2D99">
              <w:rPr>
                <w:b/>
                <w:szCs w:val="24"/>
              </w:rPr>
              <w:t>4</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5EAAFE6" w14:textId="77777777" w:rsidR="008A3AAF" w:rsidRPr="00DC2D99" w:rsidRDefault="008A3AAF" w:rsidP="009665E7">
            <w:pPr>
              <w:rPr>
                <w:szCs w:val="24"/>
              </w:rPr>
            </w:pPr>
            <w:r w:rsidRPr="00DC2D99">
              <w:rPr>
                <w:szCs w:val="24"/>
              </w:rPr>
              <w:t>Tree species richness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76ACE4B" w14:textId="77777777" w:rsidR="008A3AAF" w:rsidRPr="00DC2D99" w:rsidRDefault="008A3AAF" w:rsidP="009665E7">
            <w:pPr>
              <w:rPr>
                <w:szCs w:val="24"/>
              </w:rPr>
            </w:pPr>
            <w:r w:rsidRPr="00DC2D99">
              <w:rPr>
                <w:rFonts w:eastAsia="Gungsuh" w:cs="Gungsuh"/>
                <w:szCs w:val="24"/>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778CE84" w14:textId="77777777" w:rsidR="008A3AAF" w:rsidRPr="00DC2D99" w:rsidRDefault="008A3AAF" w:rsidP="009665E7">
            <w:pPr>
              <w:rPr>
                <w:szCs w:val="24"/>
              </w:rPr>
            </w:pPr>
            <w:r w:rsidRPr="00DC2D99">
              <w:rPr>
                <w:szCs w:val="24"/>
              </w:rPr>
              <w:t>Yes, 2-3</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0976B6D" w14:textId="77777777" w:rsidR="008A3AAF" w:rsidRPr="00DC2D99" w:rsidRDefault="008A3AAF" w:rsidP="009665E7">
            <w:pPr>
              <w:rPr>
                <w:szCs w:val="24"/>
              </w:rPr>
            </w:pPr>
            <w:r w:rsidRPr="00DC2D99">
              <w:rPr>
                <w:szCs w:val="24"/>
              </w:rPr>
              <w:t>Yes, 1</w:t>
            </w:r>
          </w:p>
        </w:tc>
      </w:tr>
      <w:tr w:rsidR="008A3AAF" w:rsidRPr="00DC2D99" w14:paraId="0BBA31C0"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4453A4D" w14:textId="77777777" w:rsidR="008A3AAF" w:rsidRPr="00DC2D99" w:rsidRDefault="008A3AAF" w:rsidP="009665E7">
            <w:pPr>
              <w:rPr>
                <w:b/>
                <w:szCs w:val="24"/>
              </w:rPr>
            </w:pPr>
            <w:r w:rsidRPr="00DC2D99">
              <w:rPr>
                <w:b/>
                <w:szCs w:val="24"/>
              </w:rPr>
              <w:t>5</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EDA791C" w14:textId="77777777" w:rsidR="008A3AAF" w:rsidRPr="00DC2D99" w:rsidRDefault="008A3AAF" w:rsidP="009665E7">
            <w:pPr>
              <w:rPr>
                <w:szCs w:val="24"/>
              </w:rPr>
            </w:pPr>
            <w:r w:rsidRPr="00DC2D99">
              <w:rPr>
                <w:szCs w:val="24"/>
              </w:rPr>
              <w:t>Occurrence of old trees (diameter &gt; 20 cm) with cover</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E64F88C" w14:textId="77777777" w:rsidR="008A3AAF" w:rsidRPr="00DC2D99" w:rsidRDefault="008A3AAF" w:rsidP="009665E7">
            <w:pPr>
              <w:rPr>
                <w:szCs w:val="24"/>
              </w:rPr>
            </w:pPr>
            <w:r w:rsidRPr="00DC2D99">
              <w:rPr>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29FD060" w14:textId="77777777" w:rsidR="008A3AAF" w:rsidRPr="00DC2D99" w:rsidRDefault="008A3AAF" w:rsidP="009665E7">
            <w:pPr>
              <w:rPr>
                <w:szCs w:val="24"/>
              </w:rPr>
            </w:pPr>
            <w:r w:rsidRPr="00DC2D99">
              <w:rPr>
                <w:szCs w:val="24"/>
              </w:rPr>
              <w:t>10-30%</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809D195" w14:textId="77777777" w:rsidR="008A3AAF" w:rsidRPr="00DC2D99" w:rsidRDefault="008A3AAF" w:rsidP="009665E7">
            <w:pPr>
              <w:rPr>
                <w:szCs w:val="24"/>
              </w:rPr>
            </w:pPr>
            <w:r w:rsidRPr="00DC2D99">
              <w:rPr>
                <w:szCs w:val="24"/>
              </w:rPr>
              <w:t>&lt;10%</w:t>
            </w:r>
          </w:p>
        </w:tc>
      </w:tr>
      <w:tr w:rsidR="008A3AAF" w:rsidRPr="00DC2D99" w14:paraId="3A7AA2B1"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1134674" w14:textId="77777777" w:rsidR="008A3AAF" w:rsidRPr="00DC2D99" w:rsidRDefault="008A3AAF" w:rsidP="009665E7">
            <w:pPr>
              <w:rPr>
                <w:b/>
                <w:szCs w:val="24"/>
              </w:rPr>
            </w:pPr>
            <w:r w:rsidRPr="00DC2D99">
              <w:rPr>
                <w:b/>
                <w:szCs w:val="24"/>
              </w:rPr>
              <w:t>6</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B82905A" w14:textId="77777777" w:rsidR="008A3AAF" w:rsidRPr="00DC2D99" w:rsidRDefault="008A3AAF" w:rsidP="009665E7">
            <w:pPr>
              <w:rPr>
                <w:szCs w:val="24"/>
              </w:rPr>
            </w:pPr>
            <w:r w:rsidRPr="00DC2D99">
              <w:rPr>
                <w:szCs w:val="24"/>
              </w:rPr>
              <w:t>Rare species (listed in a fact file) are present</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AE8C016" w14:textId="77777777" w:rsidR="008A3AAF" w:rsidRPr="00DC2D99" w:rsidRDefault="008A3AAF" w:rsidP="009665E7">
            <w:pPr>
              <w:rPr>
                <w:szCs w:val="24"/>
              </w:rPr>
            </w:pPr>
            <w:r w:rsidRPr="00DC2D99">
              <w:rPr>
                <w:szCs w:val="24"/>
              </w:rPr>
              <w:t>&gt;2</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E1DE6CF" w14:textId="77777777" w:rsidR="008A3AAF" w:rsidRPr="00DC2D99" w:rsidRDefault="008A3AAF" w:rsidP="009665E7">
            <w:pPr>
              <w:rPr>
                <w:szCs w:val="24"/>
              </w:rPr>
            </w:pPr>
            <w:r w:rsidRPr="00DC2D99">
              <w:rPr>
                <w:szCs w:val="24"/>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C2C4C5F" w14:textId="77777777" w:rsidR="008A3AAF" w:rsidRPr="00DC2D99" w:rsidRDefault="008A3AAF" w:rsidP="009665E7">
            <w:pPr>
              <w:rPr>
                <w:szCs w:val="24"/>
              </w:rPr>
            </w:pPr>
            <w:r w:rsidRPr="00DC2D99">
              <w:rPr>
                <w:szCs w:val="24"/>
              </w:rPr>
              <w:t>0</w:t>
            </w:r>
          </w:p>
        </w:tc>
      </w:tr>
      <w:tr w:rsidR="008A3AAF" w:rsidRPr="00DC2D99" w14:paraId="7788B2C0" w14:textId="77777777" w:rsidTr="009665E7">
        <w:trPr>
          <w:trHeight w:val="871"/>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DC03366" w14:textId="77777777" w:rsidR="008A3AAF" w:rsidRPr="00DC2D99" w:rsidRDefault="008A3AAF" w:rsidP="009665E7">
            <w:pPr>
              <w:rPr>
                <w:b/>
                <w:szCs w:val="24"/>
              </w:rPr>
            </w:pPr>
            <w:r w:rsidRPr="00DC2D99">
              <w:rPr>
                <w:b/>
                <w:szCs w:val="24"/>
              </w:rPr>
              <w:t>7</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1809464" w14:textId="77777777" w:rsidR="008A3AAF" w:rsidRPr="00DC2D99" w:rsidRDefault="008A3AAF" w:rsidP="009665E7">
            <w:pPr>
              <w:rPr>
                <w:szCs w:val="24"/>
              </w:rPr>
            </w:pPr>
            <w:r w:rsidRPr="00DC2D99">
              <w:rPr>
                <w:szCs w:val="24"/>
              </w:rPr>
              <w:t>Deadwood – number of dead tree trunks per hectares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CC98CFA" w14:textId="77777777" w:rsidR="008A3AAF" w:rsidRPr="00DC2D99" w:rsidRDefault="008A3AAF" w:rsidP="009665E7">
            <w:pPr>
              <w:rPr>
                <w:szCs w:val="24"/>
              </w:rPr>
            </w:pPr>
            <w:r w:rsidRPr="00DC2D99">
              <w:rPr>
                <w:szCs w:val="24"/>
              </w:rPr>
              <w:t>Fallen old trees (at least 3)</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B324C0E" w14:textId="77777777" w:rsidR="008A3AAF" w:rsidRPr="00DC2D99" w:rsidRDefault="008A3AAF" w:rsidP="009665E7">
            <w:pPr>
              <w:rPr>
                <w:szCs w:val="24"/>
              </w:rPr>
            </w:pPr>
            <w:r w:rsidRPr="00DC2D99">
              <w:rPr>
                <w:szCs w:val="24"/>
              </w:rPr>
              <w:t>Woody debris and standing dead wood (1-2)</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139C8AE2" w14:textId="77777777" w:rsidR="008A3AAF" w:rsidRPr="00DC2D99" w:rsidRDefault="008A3AAF" w:rsidP="009665E7">
            <w:pPr>
              <w:rPr>
                <w:szCs w:val="24"/>
              </w:rPr>
            </w:pPr>
            <w:r w:rsidRPr="00DC2D99">
              <w:rPr>
                <w:szCs w:val="24"/>
              </w:rPr>
              <w:t>Woody debris and standing dead wood (absent)</w:t>
            </w:r>
          </w:p>
        </w:tc>
      </w:tr>
      <w:tr w:rsidR="008A3AAF" w:rsidRPr="00DC2D99" w14:paraId="62B5675E" w14:textId="77777777" w:rsidTr="009665E7">
        <w:trPr>
          <w:trHeight w:val="1164"/>
        </w:trPr>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523E67DC" w14:textId="77777777" w:rsidR="008A3AAF" w:rsidRPr="00DC2D99" w:rsidRDefault="008A3AAF" w:rsidP="009665E7">
            <w:pPr>
              <w:rPr>
                <w:b/>
                <w:szCs w:val="24"/>
              </w:rPr>
            </w:pPr>
            <w:r w:rsidRPr="00DC2D99">
              <w:rPr>
                <w:b/>
                <w:szCs w:val="24"/>
              </w:rPr>
              <w:t>8</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F23435B" w14:textId="77777777" w:rsidR="008A3AAF" w:rsidRPr="00DC2D99" w:rsidRDefault="008A3AAF" w:rsidP="009665E7">
            <w:pPr>
              <w:rPr>
                <w:szCs w:val="24"/>
              </w:rPr>
            </w:pPr>
            <w:r w:rsidRPr="00DC2D99">
              <w:rPr>
                <w:szCs w:val="24"/>
              </w:rPr>
              <w:t>Adjacent vegetation is semi-natural or natural</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46DBCB22" w14:textId="77777777" w:rsidR="008A3AAF" w:rsidRPr="00DC2D99" w:rsidRDefault="008A3AAF" w:rsidP="009665E7">
            <w:pPr>
              <w:rPr>
                <w:szCs w:val="24"/>
              </w:rPr>
            </w:pPr>
            <w:r w:rsidRPr="00DC2D99">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90C9F5B" w14:textId="77777777" w:rsidR="008A3AAF" w:rsidRPr="00DC2D99" w:rsidRDefault="008A3AAF" w:rsidP="009665E7">
            <w:pPr>
              <w:rPr>
                <w:szCs w:val="24"/>
              </w:rPr>
            </w:pPr>
            <w:r w:rsidRPr="00DC2D99">
              <w:rPr>
                <w:szCs w:val="24"/>
              </w:rPr>
              <w:t>At least ½ of area is surrounded by (semi) natural vegetation</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44A5540" w14:textId="77777777" w:rsidR="008A3AAF" w:rsidRPr="00DC2D99" w:rsidRDefault="008A3AAF" w:rsidP="009665E7">
            <w:pPr>
              <w:rPr>
                <w:szCs w:val="24"/>
              </w:rPr>
            </w:pPr>
            <w:r w:rsidRPr="00DC2D99">
              <w:rPr>
                <w:szCs w:val="24"/>
              </w:rPr>
              <w:t>No</w:t>
            </w:r>
          </w:p>
        </w:tc>
      </w:tr>
      <w:tr w:rsidR="008A3AAF" w:rsidRPr="00DC2D99" w14:paraId="6F992B56"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44B695F" w14:textId="77777777" w:rsidR="008A3AAF" w:rsidRPr="00DC2D99" w:rsidRDefault="008A3AAF" w:rsidP="009665E7">
            <w:pPr>
              <w:rPr>
                <w:b/>
                <w:szCs w:val="24"/>
              </w:rPr>
            </w:pPr>
            <w:r w:rsidRPr="00DC2D99">
              <w:rPr>
                <w:b/>
                <w:szCs w:val="24"/>
              </w:rPr>
              <w:t>9</w:t>
            </w:r>
          </w:p>
        </w:tc>
        <w:tc>
          <w:tcPr>
            <w:tcW w:w="335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C1654C1" w14:textId="77777777" w:rsidR="008A3AAF" w:rsidRPr="00DC2D99" w:rsidRDefault="008A3AAF" w:rsidP="009665E7">
            <w:pPr>
              <w:rPr>
                <w:szCs w:val="24"/>
              </w:rPr>
            </w:pPr>
            <w:r w:rsidRPr="00DC2D99">
              <w:rPr>
                <w:szCs w:val="24"/>
              </w:rPr>
              <w:t>Habitat inundated during high water level season (evidence of fluctuating water level - e.g. by differentiating color on reed stems)</w:t>
            </w:r>
          </w:p>
        </w:tc>
        <w:tc>
          <w:tcPr>
            <w:tcW w:w="155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FBE3187" w14:textId="77777777" w:rsidR="008A3AAF" w:rsidRPr="00DC2D99" w:rsidRDefault="008A3AAF" w:rsidP="009665E7">
            <w:pPr>
              <w:rPr>
                <w:szCs w:val="24"/>
              </w:rPr>
            </w:pPr>
            <w:r w:rsidRPr="00DC2D99">
              <w:rPr>
                <w:szCs w:val="24"/>
              </w:rPr>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E7ED178" w14:textId="77777777" w:rsidR="008A3AAF" w:rsidRPr="00DC2D99" w:rsidRDefault="008A3AAF" w:rsidP="009665E7">
            <w:pPr>
              <w:rPr>
                <w:szCs w:val="24"/>
              </w:rPr>
            </w:pPr>
            <w:r w:rsidRPr="00DC2D99">
              <w:rPr>
                <w:szCs w:val="24"/>
              </w:rPr>
              <w:t>Slightly changed</w:t>
            </w:r>
          </w:p>
        </w:tc>
        <w:tc>
          <w:tcPr>
            <w:tcW w:w="198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236E918" w14:textId="77777777" w:rsidR="008A3AAF" w:rsidRPr="00DC2D99" w:rsidRDefault="008A3AAF" w:rsidP="009665E7">
            <w:pPr>
              <w:rPr>
                <w:szCs w:val="24"/>
              </w:rPr>
            </w:pPr>
            <w:r w:rsidRPr="00DC2D99">
              <w:rPr>
                <w:szCs w:val="24"/>
              </w:rPr>
              <w:t>No</w:t>
            </w:r>
          </w:p>
        </w:tc>
      </w:tr>
      <w:tr w:rsidR="008A3AAF" w:rsidRPr="00DC2D99" w14:paraId="12BAD270" w14:textId="77777777" w:rsidTr="009665E7">
        <w:tc>
          <w:tcPr>
            <w:tcW w:w="9067" w:type="dxa"/>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220787A" w14:textId="77777777" w:rsidR="008A3AAF" w:rsidRPr="00DC2D99" w:rsidRDefault="008A3AAF" w:rsidP="009665E7">
            <w:pPr>
              <w:rPr>
                <w:b/>
                <w:bCs/>
                <w:szCs w:val="24"/>
              </w:rPr>
            </w:pPr>
            <w:r w:rsidRPr="00DC2D99">
              <w:rPr>
                <w:b/>
                <w:bCs/>
                <w:szCs w:val="24"/>
              </w:rPr>
              <w:t>Influences/Utilisation/Management/Disturbance</w:t>
            </w:r>
          </w:p>
        </w:tc>
      </w:tr>
      <w:tr w:rsidR="008A3AAF" w:rsidRPr="00DC2D99" w14:paraId="60E0B84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427DEAB" w14:textId="77777777" w:rsidR="008A3AAF" w:rsidRPr="00DC2D99" w:rsidRDefault="008A3AAF" w:rsidP="009665E7">
            <w:pPr>
              <w:rPr>
                <w:b/>
                <w:szCs w:val="24"/>
              </w:rPr>
            </w:pPr>
            <w:r w:rsidRPr="00DC2D99">
              <w:rPr>
                <w:b/>
                <w:szCs w:val="24"/>
              </w:rPr>
              <w:t>10</w:t>
            </w:r>
          </w:p>
        </w:tc>
        <w:tc>
          <w:tcPr>
            <w:tcW w:w="33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89600A4" w14:textId="77777777" w:rsidR="008A3AAF" w:rsidRPr="00DC2D99" w:rsidRDefault="008A3AAF" w:rsidP="009665E7">
            <w:pPr>
              <w:rPr>
                <w:szCs w:val="24"/>
              </w:rPr>
            </w:pPr>
            <w:r w:rsidRPr="00DC2D99">
              <w:rPr>
                <w:szCs w:val="24"/>
              </w:rPr>
              <w:t>Stand without signs of significant disturbance (e.g. from logging, grazing, natural causes such as windfalls or human interventions such as flow water deviation and dams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DA3681A" w14:textId="77777777" w:rsidR="008A3AAF" w:rsidRPr="00DC2D99" w:rsidRDefault="008A3AAF" w:rsidP="009665E7">
            <w:pPr>
              <w:rPr>
                <w:szCs w:val="24"/>
              </w:rPr>
            </w:pPr>
            <w:r w:rsidRPr="00DC2D99">
              <w:rPr>
                <w:szCs w:val="24"/>
              </w:rPr>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0DD5CBA" w14:textId="77777777" w:rsidR="008A3AAF" w:rsidRPr="00DC2D99" w:rsidRDefault="008A3AAF" w:rsidP="009665E7">
            <w:pPr>
              <w:rPr>
                <w:szCs w:val="24"/>
              </w:rPr>
            </w:pPr>
            <w:r w:rsidRPr="00DC2D99">
              <w:rPr>
                <w:szCs w:val="24"/>
              </w:rPr>
              <w:t>10-50% of area is disturbed</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673B16A5" w14:textId="77777777" w:rsidR="008A3AAF" w:rsidRPr="00DC2D99" w:rsidRDefault="008A3AAF" w:rsidP="009665E7">
            <w:pPr>
              <w:rPr>
                <w:szCs w:val="24"/>
              </w:rPr>
            </w:pPr>
            <w:r w:rsidRPr="00DC2D99">
              <w:rPr>
                <w:szCs w:val="24"/>
              </w:rPr>
              <w:t>&gt;50% of area is disturbed or the water volume during the summer is at minimum allowed level</w:t>
            </w:r>
          </w:p>
        </w:tc>
      </w:tr>
      <w:tr w:rsidR="008A3AAF" w:rsidRPr="00DC2D99" w14:paraId="54C5942B" w14:textId="77777777" w:rsidTr="009665E7">
        <w:tc>
          <w:tcPr>
            <w:tcW w:w="465"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280AF4DB" w14:textId="77777777" w:rsidR="008A3AAF" w:rsidRPr="00DC2D99" w:rsidRDefault="008A3AAF" w:rsidP="009665E7">
            <w:pPr>
              <w:rPr>
                <w:b/>
                <w:szCs w:val="24"/>
              </w:rPr>
            </w:pPr>
            <w:r w:rsidRPr="00DC2D99">
              <w:rPr>
                <w:b/>
                <w:szCs w:val="24"/>
              </w:rPr>
              <w:t>11</w:t>
            </w:r>
          </w:p>
        </w:tc>
        <w:tc>
          <w:tcPr>
            <w:tcW w:w="33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476046B5" w14:textId="77777777" w:rsidR="008A3AAF" w:rsidRPr="00DC2D99" w:rsidRDefault="008A3AAF" w:rsidP="009665E7">
            <w:pPr>
              <w:rPr>
                <w:szCs w:val="24"/>
                <w:lang w:eastAsia="el-GR"/>
              </w:rPr>
            </w:pPr>
            <w:r w:rsidRPr="00DC2D99">
              <w:rPr>
                <w:rFonts w:asciiTheme="majorHAnsi" w:eastAsia="Times New Roman" w:hAnsiTheme="majorHAnsi" w:cstheme="majorHAnsi"/>
                <w:color w:val="000000"/>
                <w:szCs w:val="24"/>
              </w:rPr>
              <w:t>Water quality class</w:t>
            </w:r>
          </w:p>
        </w:tc>
        <w:tc>
          <w:tcPr>
            <w:tcW w:w="1559"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3855CBA" w14:textId="77777777" w:rsidR="008A3AAF" w:rsidRPr="00DC2D99" w:rsidRDefault="008A3AAF" w:rsidP="009665E7">
            <w:pPr>
              <w:rPr>
                <w:szCs w:val="24"/>
              </w:rPr>
            </w:pPr>
            <w:r w:rsidRPr="00DC2D99">
              <w:rPr>
                <w:rFonts w:asciiTheme="majorHAnsi" w:eastAsia="Times New Roman" w:hAnsiTheme="majorHAnsi" w:cstheme="majorHAnsi"/>
                <w:color w:val="000000"/>
                <w:szCs w:val="24"/>
              </w:rPr>
              <w:t>I</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E4336A5" w14:textId="77777777" w:rsidR="008A3AAF" w:rsidRPr="00DC2D99" w:rsidRDefault="008A3AAF" w:rsidP="009665E7">
            <w:pPr>
              <w:rPr>
                <w:szCs w:val="24"/>
              </w:rPr>
            </w:pPr>
            <w:r w:rsidRPr="00DC2D99">
              <w:rPr>
                <w:rFonts w:asciiTheme="majorHAnsi" w:eastAsia="Times New Roman" w:hAnsiTheme="majorHAnsi" w:cstheme="majorHAnsi"/>
                <w:color w:val="000000"/>
                <w:szCs w:val="24"/>
              </w:rPr>
              <w:t>I-II</w:t>
            </w:r>
          </w:p>
        </w:tc>
        <w:tc>
          <w:tcPr>
            <w:tcW w:w="1984"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3942113" w14:textId="77777777" w:rsidR="008A3AAF" w:rsidRPr="00DC2D99" w:rsidRDefault="008A3AAF" w:rsidP="009665E7">
            <w:pPr>
              <w:rPr>
                <w:b/>
                <w:bCs/>
                <w:szCs w:val="24"/>
              </w:rPr>
            </w:pPr>
            <w:r w:rsidRPr="00DC2D99">
              <w:rPr>
                <w:rFonts w:asciiTheme="majorHAnsi" w:eastAsia="Times New Roman" w:hAnsiTheme="majorHAnsi" w:cstheme="majorHAnsi"/>
                <w:b/>
                <w:bCs/>
                <w:szCs w:val="24"/>
              </w:rPr>
              <w:t>II</w:t>
            </w:r>
          </w:p>
        </w:tc>
      </w:tr>
    </w:tbl>
    <w:p w14:paraId="3AD20D4A" w14:textId="77777777" w:rsidR="008A3AAF" w:rsidRDefault="008A3AAF" w:rsidP="008A3AAF"/>
    <w:p w14:paraId="2754974B" w14:textId="77777777" w:rsidR="008A3AAF" w:rsidRPr="00E0237B" w:rsidRDefault="008A3AAF" w:rsidP="008A3AAF">
      <w:pPr>
        <w:pStyle w:val="berschrift3"/>
        <w:ind w:left="851" w:hanging="851"/>
      </w:pPr>
      <w:r w:rsidRPr="00E0237B">
        <w:t>Fieldwork</w:t>
      </w:r>
    </w:p>
    <w:p w14:paraId="733CCFB1" w14:textId="77777777" w:rsidR="008A3AAF" w:rsidRPr="00E0237B" w:rsidRDefault="008A3AAF" w:rsidP="008A3AAF">
      <w:r w:rsidRPr="00E0237B">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2423F00E" w14:textId="77777777" w:rsidTr="009665E7">
        <w:tc>
          <w:tcPr>
            <w:tcW w:w="1666" w:type="pct"/>
          </w:tcPr>
          <w:p w14:paraId="7EF8A305" w14:textId="77777777" w:rsidR="008A3AAF" w:rsidRPr="004C01F2" w:rsidRDefault="008A3AAF" w:rsidP="009665E7">
            <w:pPr>
              <w:rPr>
                <w:b/>
              </w:rPr>
            </w:pPr>
            <w:r w:rsidRPr="004C01F2">
              <w:rPr>
                <w:b/>
              </w:rPr>
              <w:t>Economy</w:t>
            </w:r>
          </w:p>
        </w:tc>
        <w:tc>
          <w:tcPr>
            <w:tcW w:w="1666" w:type="pct"/>
          </w:tcPr>
          <w:p w14:paraId="23930269" w14:textId="77777777" w:rsidR="008A3AAF" w:rsidRPr="004C01F2" w:rsidRDefault="008A3AAF" w:rsidP="009665E7">
            <w:pPr>
              <w:rPr>
                <w:b/>
              </w:rPr>
            </w:pPr>
            <w:r>
              <w:rPr>
                <w:b/>
              </w:rPr>
              <w:t>Area within study area</w:t>
            </w:r>
          </w:p>
        </w:tc>
        <w:tc>
          <w:tcPr>
            <w:tcW w:w="1667" w:type="pct"/>
          </w:tcPr>
          <w:p w14:paraId="59D038E8" w14:textId="77777777" w:rsidR="008A3AAF" w:rsidRPr="004C01F2" w:rsidRDefault="008A3AAF" w:rsidP="009665E7">
            <w:pPr>
              <w:rPr>
                <w:b/>
              </w:rPr>
            </w:pPr>
            <w:r w:rsidRPr="004C01F2">
              <w:rPr>
                <w:b/>
              </w:rPr>
              <w:t xml:space="preserve">No. of </w:t>
            </w:r>
            <w:r>
              <w:rPr>
                <w:b/>
              </w:rPr>
              <w:t>sites</w:t>
            </w:r>
          </w:p>
        </w:tc>
      </w:tr>
      <w:tr w:rsidR="008A3AAF" w:rsidRPr="00BD7022" w14:paraId="3C32921E" w14:textId="77777777" w:rsidTr="009665E7">
        <w:tc>
          <w:tcPr>
            <w:tcW w:w="1666" w:type="pct"/>
          </w:tcPr>
          <w:p w14:paraId="11BCFF69" w14:textId="77777777" w:rsidR="008A3AAF" w:rsidRPr="004C01F2" w:rsidRDefault="008A3AAF" w:rsidP="009665E7">
            <w:r>
              <w:t>ALB</w:t>
            </w:r>
          </w:p>
        </w:tc>
        <w:tc>
          <w:tcPr>
            <w:tcW w:w="1666" w:type="pct"/>
          </w:tcPr>
          <w:p w14:paraId="1A9F2D13" w14:textId="77777777" w:rsidR="008A3AAF" w:rsidRPr="004C01F2" w:rsidRDefault="008A3AAF" w:rsidP="009665E7">
            <w:r w:rsidRPr="00E0237B">
              <w:t>68,7</w:t>
            </w:r>
            <w:r w:rsidRPr="004C01F2">
              <w:t xml:space="preserve"> ha</w:t>
            </w:r>
          </w:p>
        </w:tc>
        <w:tc>
          <w:tcPr>
            <w:tcW w:w="1667" w:type="pct"/>
          </w:tcPr>
          <w:p w14:paraId="6790E1C8" w14:textId="77777777" w:rsidR="008A3AAF" w:rsidRPr="004C01F2" w:rsidRDefault="008A3AAF" w:rsidP="009665E7">
            <w:r>
              <w:t>13</w:t>
            </w:r>
          </w:p>
        </w:tc>
      </w:tr>
      <w:tr w:rsidR="008A3AAF" w:rsidRPr="00BD7022" w14:paraId="1CB5004C" w14:textId="77777777" w:rsidTr="009665E7">
        <w:tc>
          <w:tcPr>
            <w:tcW w:w="1666" w:type="pct"/>
          </w:tcPr>
          <w:p w14:paraId="7B1C6847" w14:textId="77777777" w:rsidR="008A3AAF" w:rsidRDefault="008A3AAF" w:rsidP="009665E7">
            <w:r>
              <w:t>BiH</w:t>
            </w:r>
          </w:p>
        </w:tc>
        <w:tc>
          <w:tcPr>
            <w:tcW w:w="1666" w:type="pct"/>
          </w:tcPr>
          <w:p w14:paraId="0BD974C4" w14:textId="77777777" w:rsidR="008A3AAF" w:rsidRPr="00B13DF8" w:rsidRDefault="008A3AAF" w:rsidP="009665E7">
            <w:r>
              <w:t>1,2 ha</w:t>
            </w:r>
          </w:p>
        </w:tc>
        <w:tc>
          <w:tcPr>
            <w:tcW w:w="1667" w:type="pct"/>
          </w:tcPr>
          <w:p w14:paraId="3061382E" w14:textId="77777777" w:rsidR="008A3AAF" w:rsidRDefault="008A3AAF" w:rsidP="009665E7">
            <w:r>
              <w:t>14</w:t>
            </w:r>
          </w:p>
        </w:tc>
      </w:tr>
      <w:tr w:rsidR="008A3AAF" w:rsidRPr="00BD7022" w14:paraId="0BC49639" w14:textId="77777777" w:rsidTr="009665E7">
        <w:tc>
          <w:tcPr>
            <w:tcW w:w="1666" w:type="pct"/>
          </w:tcPr>
          <w:p w14:paraId="66D9374D" w14:textId="77777777" w:rsidR="008A3AAF" w:rsidRDefault="008A3AAF" w:rsidP="009665E7">
            <w:r>
              <w:t>KOS*</w:t>
            </w:r>
          </w:p>
        </w:tc>
        <w:tc>
          <w:tcPr>
            <w:tcW w:w="1666" w:type="pct"/>
          </w:tcPr>
          <w:p w14:paraId="362B810E" w14:textId="77777777" w:rsidR="008A3AAF" w:rsidRPr="00B13DF8" w:rsidRDefault="008A3AAF" w:rsidP="009665E7">
            <w:r w:rsidRPr="00D61277">
              <w:t>19,2</w:t>
            </w:r>
            <w:r>
              <w:t xml:space="preserve"> ha</w:t>
            </w:r>
          </w:p>
        </w:tc>
        <w:tc>
          <w:tcPr>
            <w:tcW w:w="1667" w:type="pct"/>
          </w:tcPr>
          <w:p w14:paraId="3E02C822" w14:textId="77777777" w:rsidR="008A3AAF" w:rsidRDefault="008A3AAF" w:rsidP="009665E7">
            <w:r>
              <w:t>4</w:t>
            </w:r>
          </w:p>
        </w:tc>
      </w:tr>
      <w:tr w:rsidR="008A3AAF" w:rsidRPr="00BD7022" w14:paraId="6D335124" w14:textId="77777777" w:rsidTr="009665E7">
        <w:tc>
          <w:tcPr>
            <w:tcW w:w="1666" w:type="pct"/>
          </w:tcPr>
          <w:p w14:paraId="0FC3C255" w14:textId="77777777" w:rsidR="008A3AAF" w:rsidRDefault="008A3AAF" w:rsidP="009665E7">
            <w:r>
              <w:t>SRB</w:t>
            </w:r>
          </w:p>
        </w:tc>
        <w:tc>
          <w:tcPr>
            <w:tcW w:w="1666" w:type="pct"/>
          </w:tcPr>
          <w:p w14:paraId="6402DE24" w14:textId="77777777" w:rsidR="008A3AAF" w:rsidRPr="00B13DF8" w:rsidRDefault="008A3AAF" w:rsidP="009665E7">
            <w:r>
              <w:t>2,4 ha</w:t>
            </w:r>
          </w:p>
        </w:tc>
        <w:tc>
          <w:tcPr>
            <w:tcW w:w="1667" w:type="pct"/>
          </w:tcPr>
          <w:p w14:paraId="5D10EBCF" w14:textId="77777777" w:rsidR="008A3AAF" w:rsidRDefault="008A3AAF" w:rsidP="009665E7">
            <w:r>
              <w:t>14</w:t>
            </w:r>
          </w:p>
        </w:tc>
      </w:tr>
    </w:tbl>
    <w:p w14:paraId="64BCD653" w14:textId="77777777" w:rsidR="008A3AAF" w:rsidRDefault="008A3AAF" w:rsidP="008A3AAF"/>
    <w:p w14:paraId="3B771EEC"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5EA78FEE" w14:textId="77777777" w:rsidTr="009665E7">
        <w:tc>
          <w:tcPr>
            <w:tcW w:w="2093" w:type="dxa"/>
            <w:hideMark/>
          </w:tcPr>
          <w:p w14:paraId="63EA055F"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23DCEBD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D50B19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BBA75F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B4CDC9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B7BF2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A2E539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E4A198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BC14C8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A252E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B52482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4378B26" w14:textId="77777777" w:rsidTr="009665E7">
        <w:tc>
          <w:tcPr>
            <w:tcW w:w="2093" w:type="dxa"/>
            <w:hideMark/>
          </w:tcPr>
          <w:p w14:paraId="5D499665"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6B1B80F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2FB9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FDBC4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2BD1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18697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692BED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B10CC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14549F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A32C69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8F899F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AB9AFF6" w14:textId="77777777" w:rsidTr="009665E7">
        <w:tc>
          <w:tcPr>
            <w:tcW w:w="2093" w:type="dxa"/>
            <w:hideMark/>
          </w:tcPr>
          <w:p w14:paraId="61E1F24A"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3418F7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CE14AF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A0586E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115F77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2C40B2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5ED302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75D6FE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69BF1E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79BE8B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33C489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855E54E" w14:textId="77777777" w:rsidTr="009665E7">
        <w:tc>
          <w:tcPr>
            <w:tcW w:w="2093" w:type="dxa"/>
            <w:hideMark/>
          </w:tcPr>
          <w:p w14:paraId="10A0217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6A2FEB4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B61ECF7"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6CCA85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4628E3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3F766F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536038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432E85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07A98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FF265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76E94F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524ABACD" w14:textId="77777777" w:rsidR="008A3AAF" w:rsidRDefault="008A3AAF" w:rsidP="008A3AAF">
      <w:pPr>
        <w:spacing w:before="0" w:beforeAutospacing="0" w:after="0" w:afterAutospacing="0"/>
      </w:pPr>
      <w:r>
        <w:br w:type="page"/>
      </w:r>
    </w:p>
    <w:p w14:paraId="2DB0BBE5" w14:textId="77777777" w:rsidR="008A3AAF" w:rsidRPr="00C0530C" w:rsidRDefault="008A3AAF" w:rsidP="003957FA">
      <w:pPr>
        <w:pStyle w:val="berschrift1"/>
        <w:numPr>
          <w:ilvl w:val="0"/>
          <w:numId w:val="58"/>
        </w:numPr>
      </w:pPr>
      <w:bookmarkStart w:id="66" w:name="_Toc189756256"/>
      <w:bookmarkStart w:id="67" w:name="_Toc222398970"/>
      <w:r w:rsidRPr="00C0530C">
        <w:lastRenderedPageBreak/>
        <w:t>4060 Alpine and Boreal heaths</w:t>
      </w:r>
      <w:bookmarkEnd w:id="66"/>
      <w:bookmarkEnd w:id="67"/>
    </w:p>
    <w:p w14:paraId="70251276" w14:textId="77777777" w:rsidR="008A3AAF" w:rsidRDefault="008A3AAF" w:rsidP="008A3AAF">
      <w:pPr>
        <w:pStyle w:val="berschrift2"/>
      </w:pPr>
      <w:bookmarkStart w:id="68" w:name="_Toc189756257"/>
      <w:bookmarkStart w:id="69" w:name="_Toc222398971"/>
      <w:r>
        <w:t>Fact file</w:t>
      </w:r>
      <w:bookmarkEnd w:id="68"/>
      <w:bookmarkEnd w:id="69"/>
    </w:p>
    <w:p w14:paraId="594223A4" w14:textId="77777777" w:rsidR="008A3AAF" w:rsidRDefault="008A3AAF" w:rsidP="008A3AAF">
      <w:pPr>
        <w:pStyle w:val="berschrift3"/>
        <w:ind w:left="851" w:hanging="851"/>
      </w:pPr>
      <w:r>
        <w:t>Habitat</w:t>
      </w:r>
    </w:p>
    <w:p w14:paraId="595E1E46" w14:textId="77777777" w:rsidR="008A3AAF" w:rsidRDefault="008A3AAF" w:rsidP="008A3AAF">
      <w:r>
        <w:rPr>
          <w:b/>
        </w:rPr>
        <w:t>A</w:t>
      </w:r>
      <w:r w:rsidRPr="00C268C2">
        <w:rPr>
          <w:b/>
        </w:rPr>
        <w:t>uthor</w:t>
      </w:r>
      <w:r>
        <w:rPr>
          <w:b/>
        </w:rPr>
        <w:t>s</w:t>
      </w:r>
      <w:r w:rsidRPr="00C268C2">
        <w:rPr>
          <w:b/>
        </w:rPr>
        <w:t>:</w:t>
      </w:r>
      <w:r>
        <w:t xml:space="preserve"> Main Author: </w:t>
      </w:r>
      <w:r w:rsidRPr="006A4761">
        <w:t>Naim Berisha</w:t>
      </w:r>
      <w:r>
        <w:t xml:space="preserve">, Contribution by </w:t>
      </w:r>
      <w:r w:rsidRPr="006A4761">
        <w:t>Renata Ćušterevska</w:t>
      </w:r>
    </w:p>
    <w:p w14:paraId="0ABC3927" w14:textId="77777777" w:rsidR="008A3AAF" w:rsidRPr="00D36209" w:rsidRDefault="008A3AAF" w:rsidP="008A3AAF">
      <w:pPr>
        <w:rPr>
          <w:b/>
        </w:rPr>
      </w:pPr>
      <w:r>
        <w:rPr>
          <w:b/>
        </w:rPr>
        <w:t xml:space="preserve">Code: </w:t>
      </w:r>
      <w:r w:rsidRPr="006A4761">
        <w:t>4060</w:t>
      </w:r>
    </w:p>
    <w:p w14:paraId="71E938D9" w14:textId="77777777" w:rsidR="008A3AAF" w:rsidRDefault="008A3AAF" w:rsidP="008A3AAF">
      <w:r w:rsidRPr="00D36209">
        <w:rPr>
          <w:b/>
        </w:rPr>
        <w:t>Local name:</w:t>
      </w:r>
      <w:r>
        <w:t xml:space="preserve"> </w:t>
      </w:r>
      <w:r w:rsidRPr="0051331E">
        <w:rPr>
          <w:lang w:val="sq-AL"/>
        </w:rPr>
        <w:t xml:space="preserve">Shqopat alpike dhe boreale </w:t>
      </w:r>
      <w:r>
        <w:rPr>
          <w:lang w:val="sq-AL"/>
        </w:rPr>
        <w:t>(KOS*)</w:t>
      </w:r>
    </w:p>
    <w:p w14:paraId="1B36D911" w14:textId="77777777" w:rsidR="008A3AAF" w:rsidRDefault="008A3AAF" w:rsidP="008A3AAF"/>
    <w:p w14:paraId="22321AF3" w14:textId="77777777" w:rsidR="008A3AAF" w:rsidRPr="00D36209" w:rsidRDefault="008A3AAF" w:rsidP="008A3AAF">
      <w:pPr>
        <w:pStyle w:val="berschrift3"/>
        <w:ind w:left="851" w:hanging="851"/>
      </w:pPr>
      <w:r>
        <w:t>Short profile of the habitat</w:t>
      </w:r>
    </w:p>
    <w:p w14:paraId="77409179" w14:textId="77777777" w:rsidR="008A3AAF" w:rsidRPr="00BF2C76" w:rsidRDefault="008A3AAF" w:rsidP="008A3AAF">
      <w:pPr>
        <w:jc w:val="both"/>
      </w:pPr>
      <w:r w:rsidRPr="00BF2C76">
        <w:rPr>
          <w:i/>
        </w:rPr>
        <w:t>Alpine and Boreal heaths</w:t>
      </w:r>
      <w:r w:rsidRPr="00BF2C76">
        <w:t xml:space="preserve"> (Habitat type 4060) are character</w:t>
      </w:r>
      <w:r>
        <w:t>ise</w:t>
      </w:r>
      <w:r w:rsidRPr="00BF2C76">
        <w:t>d by low-growing, dwarf or prostrate shrub formations that occur mainly in the alpine and subalpine zones in the mountains of Eurasia. These habitats are mainly dominated by heather species such as heather (</w:t>
      </w:r>
      <w:r w:rsidRPr="00BF2C76">
        <w:rPr>
          <w:i/>
        </w:rPr>
        <w:t>Calluna vulgaris, Erica</w:t>
      </w:r>
      <w:r w:rsidRPr="00BF2C76">
        <w:t xml:space="preserve"> spp.), bearberry (</w:t>
      </w:r>
      <w:r w:rsidRPr="00BF2C76">
        <w:rPr>
          <w:i/>
        </w:rPr>
        <w:t>Arctostaphylos uva-ursi</w:t>
      </w:r>
      <w:r w:rsidRPr="00BF2C76">
        <w:t>) and crowberry (</w:t>
      </w:r>
      <w:r w:rsidRPr="00BF2C76">
        <w:rPr>
          <w:i/>
        </w:rPr>
        <w:t>Empetrum nigrum</w:t>
      </w:r>
      <w:r w:rsidRPr="00BF2C76">
        <w:t xml:space="preserve">) as well as species such as </w:t>
      </w:r>
      <w:r w:rsidRPr="00BF2C76">
        <w:rPr>
          <w:i/>
        </w:rPr>
        <w:t>Dryas octopetala</w:t>
      </w:r>
      <w:r w:rsidRPr="00BF2C76">
        <w:t xml:space="preserve"> and dwarf juniper (</w:t>
      </w:r>
      <w:r w:rsidRPr="00BF2C76">
        <w:rPr>
          <w:i/>
        </w:rPr>
        <w:t>Juniperus communis</w:t>
      </w:r>
      <w:r w:rsidRPr="00BF2C76">
        <w:t xml:space="preserve"> ssp. </w:t>
      </w:r>
      <w:r w:rsidRPr="00BF2C76">
        <w:rPr>
          <w:i/>
        </w:rPr>
        <w:t>nana</w:t>
      </w:r>
      <w:r w:rsidRPr="00BF2C76">
        <w:t>).</w:t>
      </w:r>
    </w:p>
    <w:p w14:paraId="0319CDD1" w14:textId="77777777" w:rsidR="008A3AAF" w:rsidRPr="00BF2C76" w:rsidRDefault="008A3AAF" w:rsidP="008A3AAF">
      <w:pPr>
        <w:jc w:val="both"/>
      </w:pPr>
      <w:r w:rsidRPr="00BF2C76">
        <w:t>In Europe, these heaths are widespread and occur in various mountainous regions such as the Alps, the Pyrenees, the Carpathians and the Scandinavian mountains. They thrive in harsh climatic conditions character</w:t>
      </w:r>
      <w:r>
        <w:t>ise</w:t>
      </w:r>
      <w:r w:rsidRPr="00BF2C76">
        <w:t>d by low temperatures, strong winds and short growing seasons, often on well-drained, acidic soils. The vegetation structure usually consists of a single layer and forms carpets that are well adapted to the extreme environmental conditions at high altitudes.</w:t>
      </w:r>
    </w:p>
    <w:p w14:paraId="0FF96BF9" w14:textId="77777777" w:rsidR="008A3AAF" w:rsidRPr="00BF2C76" w:rsidRDefault="008A3AAF" w:rsidP="008A3AAF">
      <w:pPr>
        <w:jc w:val="both"/>
      </w:pPr>
      <w:r w:rsidRPr="00BF2C76">
        <w:t xml:space="preserve">In the Balkans, alpine and Boreal heaths are found in the high mountain ranges such as the Dinaric Alps, the Rila and Pirin Mountains, Sharri Mts. and the Accursed Mountains. These regions harbor a variety of subspecies, including Rhododendron spp. dominated heaths on acidic podzols and </w:t>
      </w:r>
      <w:r w:rsidRPr="00BF2C76">
        <w:rPr>
          <w:i/>
        </w:rPr>
        <w:t>Bruckenthalia spiculifolia</w:t>
      </w:r>
      <w:r w:rsidRPr="00BF2C76">
        <w:t xml:space="preserve"> heaths, which contribute to the rich biodiversity of the region.</w:t>
      </w:r>
    </w:p>
    <w:p w14:paraId="6EAFE6E7" w14:textId="77777777" w:rsidR="008A3AAF" w:rsidRDefault="008A3AAF" w:rsidP="008A3AAF">
      <w:pPr>
        <w:jc w:val="both"/>
      </w:pPr>
      <w:r>
        <w:t>These habitats are important for their unique flora and fauna, including several endemic and specialised species adapted to the alpine environment. They also play a crucial role in soil stabilisation and water regulation in mountain ecosystems. However, they are sensitive to environmental changes and human activities, so their conservation is important for maintaining the ecological balance in alpine regions.</w:t>
      </w:r>
    </w:p>
    <w:p w14:paraId="6D3A2CA4" w14:textId="77777777" w:rsidR="008A3AAF" w:rsidRDefault="008A3AAF" w:rsidP="008A3AAF">
      <w:pPr>
        <w:jc w:val="both"/>
      </w:pPr>
    </w:p>
    <w:p w14:paraId="6BCF922D" w14:textId="77777777" w:rsidR="008A3AAF" w:rsidRDefault="008A3AAF" w:rsidP="008A3AAF">
      <w:pPr>
        <w:pStyle w:val="berschrift3"/>
        <w:ind w:left="851" w:hanging="851"/>
      </w:pPr>
      <w:r>
        <w:t>Identification</w:t>
      </w:r>
    </w:p>
    <w:p w14:paraId="1527B944" w14:textId="77777777" w:rsidR="008A3AAF" w:rsidRPr="00BF2C76" w:rsidRDefault="008A3AAF" w:rsidP="008A3AAF">
      <w:pPr>
        <w:jc w:val="both"/>
      </w:pPr>
      <w:r>
        <w:lastRenderedPageBreak/>
        <w:t xml:space="preserve">These natural habitats, characterised by low-growing, dwarf, or prostrate shrub formations typical of </w:t>
      </w:r>
      <w:r w:rsidRPr="00BF2C76">
        <w:t xml:space="preserve">the alpine and subalpine zones in the mountains of Eurasia, exhibit considerable heterogeneity and can be divided into several sub-groups. In Eurasia, they are primarily dominated by ericaceous species, </w:t>
      </w:r>
      <w:r w:rsidRPr="00BF2C76">
        <w:rPr>
          <w:i/>
        </w:rPr>
        <w:t>Dryas octopetala</w:t>
      </w:r>
      <w:r w:rsidRPr="00BF2C76">
        <w:t>, dwarf junipers, and species of broom or greenweed. These habitats are notable for their rich phytosociological diversity.</w:t>
      </w:r>
    </w:p>
    <w:p w14:paraId="2FFB355A" w14:textId="77777777" w:rsidR="008A3AAF" w:rsidRPr="00BF2C76" w:rsidRDefault="008A3AAF" w:rsidP="008A3AAF">
      <w:pPr>
        <w:jc w:val="both"/>
      </w:pPr>
      <w:r w:rsidRPr="00BF2C76">
        <w:t>For the purposes of this study, I will focus on the sub-groups present in Kosovo. These communities fall within the following vegetation classification:</w:t>
      </w:r>
    </w:p>
    <w:p w14:paraId="533A9AC1" w14:textId="77777777" w:rsidR="008A3AAF" w:rsidRPr="00BF2C76" w:rsidRDefault="008A3AAF" w:rsidP="008A3AAF">
      <w:pPr>
        <w:jc w:val="both"/>
      </w:pPr>
      <w:r w:rsidRPr="00BF2C76">
        <w:t xml:space="preserve">- </w:t>
      </w:r>
      <w:r w:rsidRPr="00BF2C76">
        <w:rPr>
          <w:b/>
        </w:rPr>
        <w:t>Class</w:t>
      </w:r>
      <w:r w:rsidRPr="00BF2C76">
        <w:t xml:space="preserve">: </w:t>
      </w:r>
      <w:r w:rsidRPr="00BF2C76">
        <w:rPr>
          <w:i/>
        </w:rPr>
        <w:t>Calluno-Ulicetea</w:t>
      </w:r>
      <w:r w:rsidRPr="00BF2C76">
        <w:t xml:space="preserve"> Br.-Bl. et Tx. ex Klika et Hadač 1944</w:t>
      </w:r>
      <w:r>
        <w:t xml:space="preserve"> </w:t>
      </w:r>
    </w:p>
    <w:p w14:paraId="0A4FCEE2" w14:textId="77777777" w:rsidR="008A3AAF" w:rsidRPr="00BF2C76" w:rsidRDefault="008A3AAF" w:rsidP="008A3AAF">
      <w:pPr>
        <w:ind w:firstLine="708"/>
        <w:jc w:val="both"/>
      </w:pPr>
      <w:r w:rsidRPr="00BF2C76">
        <w:t xml:space="preserve">- </w:t>
      </w:r>
      <w:r w:rsidRPr="00BF2C76">
        <w:rPr>
          <w:b/>
        </w:rPr>
        <w:t>Order</w:t>
      </w:r>
      <w:r w:rsidRPr="00BF2C76">
        <w:t xml:space="preserve">: </w:t>
      </w:r>
      <w:r w:rsidRPr="00BF2C76">
        <w:rPr>
          <w:i/>
        </w:rPr>
        <w:t>Vaccinio myrtilli-Genistetalia pilosae</w:t>
      </w:r>
      <w:r w:rsidRPr="00BF2C76">
        <w:t xml:space="preserve"> Schubert ex Passarge 1964</w:t>
      </w:r>
      <w:r>
        <w:t xml:space="preserve"> </w:t>
      </w:r>
    </w:p>
    <w:p w14:paraId="32C075BD" w14:textId="77777777" w:rsidR="008A3AAF" w:rsidRPr="00BF2C76" w:rsidRDefault="008A3AAF" w:rsidP="008A3AAF">
      <w:pPr>
        <w:ind w:left="708" w:firstLine="708"/>
        <w:jc w:val="both"/>
      </w:pPr>
      <w:r w:rsidRPr="00BF2C76">
        <w:t xml:space="preserve">- </w:t>
      </w:r>
      <w:r w:rsidRPr="00BF2C76">
        <w:rPr>
          <w:b/>
        </w:rPr>
        <w:t>Alliance</w:t>
      </w:r>
      <w:r w:rsidRPr="00BF2C76">
        <w:t xml:space="preserve">: </w:t>
      </w:r>
      <w:r w:rsidRPr="00BF2C76">
        <w:rPr>
          <w:i/>
        </w:rPr>
        <w:t>Bruckenthalion spiculifoliae</w:t>
      </w:r>
      <w:r w:rsidRPr="00BF2C76">
        <w:t xml:space="preserve"> Horvat 1949</w:t>
      </w:r>
      <w:r>
        <w:t xml:space="preserve"> </w:t>
      </w:r>
    </w:p>
    <w:p w14:paraId="1C71B1FF" w14:textId="77777777" w:rsidR="008A3AAF" w:rsidRDefault="008A3AAF" w:rsidP="008A3AAF">
      <w:pPr>
        <w:jc w:val="both"/>
      </w:pPr>
      <w:r>
        <w:t>The detailed syntaxonomy of these habitats in Kosovo is provided in the following section.</w:t>
      </w:r>
    </w:p>
    <w:p w14:paraId="50C65169" w14:textId="77777777" w:rsidR="008A3AAF" w:rsidRPr="00BF2C76" w:rsidRDefault="008A3AAF" w:rsidP="008A3AAF">
      <w:pPr>
        <w:jc w:val="both"/>
      </w:pPr>
      <w:r w:rsidRPr="00BF2C76">
        <w:t xml:space="preserve">Class: </w:t>
      </w:r>
      <w:r w:rsidRPr="00BF2C76">
        <w:rPr>
          <w:i/>
        </w:rPr>
        <w:t>Calluno-Ulicetea</w:t>
      </w:r>
      <w:r w:rsidRPr="00BF2C76">
        <w:t xml:space="preserve"> Br.-Bl. et Tx. ex Klika et Hadač 1944</w:t>
      </w:r>
    </w:p>
    <w:p w14:paraId="632E17D0" w14:textId="77777777" w:rsidR="008A3AAF" w:rsidRPr="00BF2C76" w:rsidRDefault="008A3AAF" w:rsidP="008A3AAF">
      <w:pPr>
        <w:ind w:firstLine="720"/>
        <w:jc w:val="both"/>
      </w:pPr>
      <w:r w:rsidRPr="00BF2C76">
        <w:t xml:space="preserve">Order: </w:t>
      </w:r>
      <w:r w:rsidRPr="00BF2C76">
        <w:rPr>
          <w:i/>
        </w:rPr>
        <w:t>Vaccinio myrtilli-Genistetalia pilosae</w:t>
      </w:r>
      <w:r w:rsidRPr="00BF2C76">
        <w:t xml:space="preserve"> Schubert ex Passarge 1964</w:t>
      </w:r>
    </w:p>
    <w:p w14:paraId="7A546B43" w14:textId="77777777" w:rsidR="008A3AAF" w:rsidRPr="00BF2C76" w:rsidRDefault="008A3AAF" w:rsidP="008A3AAF">
      <w:pPr>
        <w:ind w:left="720" w:firstLine="720"/>
        <w:jc w:val="both"/>
      </w:pPr>
      <w:r w:rsidRPr="00BF2C76">
        <w:t xml:space="preserve">Alliance: </w:t>
      </w:r>
      <w:r w:rsidRPr="00BF2C76">
        <w:rPr>
          <w:i/>
        </w:rPr>
        <w:t>Bruckenthalion spiculifoliae</w:t>
      </w:r>
      <w:r w:rsidRPr="00BF2C76">
        <w:t xml:space="preserve"> Horvat 1949</w:t>
      </w:r>
    </w:p>
    <w:p w14:paraId="13A3EE57" w14:textId="77777777" w:rsidR="008A3AAF" w:rsidRPr="00BF2C76" w:rsidRDefault="008A3AAF" w:rsidP="008A3AAF">
      <w:pPr>
        <w:ind w:left="1440" w:firstLine="720"/>
        <w:jc w:val="both"/>
      </w:pPr>
      <w:r w:rsidRPr="00BF2C76">
        <w:t xml:space="preserve">Association: </w:t>
      </w:r>
      <w:r w:rsidRPr="00BF2C76">
        <w:rPr>
          <w:i/>
        </w:rPr>
        <w:t>Junipereto nanae-Bruckenthalietum spiculifoliae</w:t>
      </w:r>
      <w:r w:rsidRPr="00BF2C76">
        <w:t xml:space="preserve"> Ht. 1935 </w:t>
      </w:r>
    </w:p>
    <w:p w14:paraId="12FB42F8" w14:textId="77777777" w:rsidR="008A3AAF" w:rsidRPr="00BF2C76" w:rsidRDefault="008A3AAF" w:rsidP="008A3AAF">
      <w:pPr>
        <w:ind w:left="1440" w:firstLine="720"/>
        <w:jc w:val="both"/>
      </w:pPr>
      <w:r w:rsidRPr="00BF2C76">
        <w:t xml:space="preserve">Association: </w:t>
      </w:r>
      <w:r w:rsidRPr="00BF2C76">
        <w:rPr>
          <w:i/>
        </w:rPr>
        <w:t>Vaccinio-Bruckenthalietum spiculifoliae</w:t>
      </w:r>
      <w:r w:rsidRPr="00BF2C76">
        <w:t xml:space="preserve"> R. Jovanovic 1972 </w:t>
      </w:r>
    </w:p>
    <w:p w14:paraId="4C44E2E2" w14:textId="77777777" w:rsidR="008A3AAF" w:rsidRPr="00BF2C76" w:rsidRDefault="008A3AAF" w:rsidP="008A3AAF">
      <w:pPr>
        <w:ind w:left="1440" w:firstLine="720"/>
        <w:jc w:val="both"/>
      </w:pPr>
      <w:r w:rsidRPr="00BF2C76">
        <w:t xml:space="preserve">Association: </w:t>
      </w:r>
      <w:r w:rsidRPr="00BF2C76">
        <w:rPr>
          <w:i/>
        </w:rPr>
        <w:t>Bruckenthalio-Juniperetum</w:t>
      </w:r>
      <w:r w:rsidRPr="00BF2C76">
        <w:t xml:space="preserve"> Horvat 1938 </w:t>
      </w:r>
    </w:p>
    <w:p w14:paraId="09C0DA30" w14:textId="77777777" w:rsidR="008A3AAF" w:rsidRPr="00BF2C76" w:rsidRDefault="008A3AAF" w:rsidP="008A3AAF">
      <w:pPr>
        <w:ind w:left="1440" w:firstLine="720"/>
        <w:jc w:val="both"/>
      </w:pPr>
      <w:r w:rsidRPr="00BF2C76">
        <w:t xml:space="preserve">Association: </w:t>
      </w:r>
      <w:r w:rsidRPr="00BF2C76">
        <w:rPr>
          <w:i/>
        </w:rPr>
        <w:t>Rhododendretum ferruginei-Festuco paniculatae</w:t>
      </w:r>
      <w:r w:rsidRPr="00BF2C76">
        <w:t xml:space="preserve"> Jank. 95 </w:t>
      </w:r>
    </w:p>
    <w:p w14:paraId="467F0DFF" w14:textId="77777777" w:rsidR="008A3AAF" w:rsidRPr="00BF2C76" w:rsidRDefault="008A3AAF" w:rsidP="008A3AAF">
      <w:pPr>
        <w:ind w:left="1440" w:firstLine="720"/>
        <w:jc w:val="both"/>
      </w:pPr>
      <w:r w:rsidRPr="00BF2C76">
        <w:t xml:space="preserve">Association: </w:t>
      </w:r>
      <w:r w:rsidRPr="00BF2C76">
        <w:rPr>
          <w:i/>
        </w:rPr>
        <w:t>Rhododendretum ferruginei silicicolum subalpino</w:t>
      </w:r>
      <w:r w:rsidRPr="00BF2C76">
        <w:t xml:space="preserve"> Jank. 95</w:t>
      </w:r>
    </w:p>
    <w:p w14:paraId="1348D013" w14:textId="77777777" w:rsidR="008A3AAF" w:rsidRPr="00BF2C76" w:rsidRDefault="008A3AAF" w:rsidP="008A3AAF">
      <w:pPr>
        <w:ind w:left="1440" w:firstLine="720"/>
        <w:jc w:val="both"/>
      </w:pPr>
      <w:r w:rsidRPr="00BF2C76">
        <w:t xml:space="preserve">Association: </w:t>
      </w:r>
      <w:r w:rsidRPr="00BF2C76">
        <w:rPr>
          <w:i/>
        </w:rPr>
        <w:t>Empetro-Vaccinietum balcanicum</w:t>
      </w:r>
      <w:r w:rsidRPr="00BF2C76">
        <w:t xml:space="preserve"> Horvat 1935</w:t>
      </w:r>
    </w:p>
    <w:p w14:paraId="6B63139C" w14:textId="77777777" w:rsidR="008A3AAF" w:rsidRPr="00BF3359" w:rsidRDefault="008A3AAF" w:rsidP="008A3AAF"/>
    <w:p w14:paraId="52F4360A" w14:textId="77777777" w:rsidR="008A3AAF" w:rsidRPr="00D36209" w:rsidRDefault="008A3AAF" w:rsidP="008A3AAF">
      <w:pPr>
        <w:pStyle w:val="berschrift3"/>
        <w:ind w:left="851" w:hanging="851"/>
      </w:pPr>
      <w:r>
        <w:t>Coenosis</w:t>
      </w:r>
    </w:p>
    <w:p w14:paraId="7DCA0CE6" w14:textId="77777777" w:rsidR="008A3AAF" w:rsidRPr="00BF2C76" w:rsidRDefault="008A3AAF" w:rsidP="008A3AAF">
      <w:pPr>
        <w:jc w:val="both"/>
      </w:pPr>
      <w:r w:rsidRPr="00BF2C76">
        <w:t xml:space="preserve">Characteristic/Indicative and </w:t>
      </w:r>
      <w:r w:rsidRPr="00BF2C76">
        <w:rPr>
          <w:u w:val="single"/>
        </w:rPr>
        <w:t>Dominant</w:t>
      </w:r>
      <w:r w:rsidRPr="00BF2C76">
        <w:t xml:space="preserve"> Species are the following ones:</w:t>
      </w:r>
    </w:p>
    <w:p w14:paraId="4B5DC9A4" w14:textId="77777777" w:rsidR="008A3AAF" w:rsidRPr="00BF2C76" w:rsidRDefault="008A3AAF" w:rsidP="008A3AAF">
      <w:pPr>
        <w:jc w:val="both"/>
      </w:pPr>
      <w:r w:rsidRPr="00BF2C76">
        <w:t xml:space="preserve">Typical Plant Species (Characteristic, Dominant, Indicative Species) for Habitat Type 4060 – </w:t>
      </w:r>
      <w:r w:rsidRPr="00BF2C76">
        <w:rPr>
          <w:i/>
        </w:rPr>
        <w:t>Alpine and Boreal Heaths</w:t>
      </w:r>
    </w:p>
    <w:p w14:paraId="680D7C9B" w14:textId="77777777" w:rsidR="008A3AAF" w:rsidRPr="00BF2C76" w:rsidRDefault="008A3AAF" w:rsidP="008A3AAF">
      <w:pPr>
        <w:jc w:val="both"/>
      </w:pPr>
      <w:r w:rsidRPr="00BF2C76">
        <w:lastRenderedPageBreak/>
        <w:t>This habitat type consists of dwarf or prostrate shrub formations found in the alpine and sub-alpine zones of Eurasian mountain ranges. The following plant species character</w:t>
      </w:r>
      <w:r>
        <w:t>ise</w:t>
      </w:r>
      <w:r w:rsidRPr="00BF2C76">
        <w:t xml:space="preserve"> this habitat type, with dominant species being underlined (having a cover exceeding 50% in the layer).</w:t>
      </w:r>
    </w:p>
    <w:p w14:paraId="687232F4" w14:textId="77777777" w:rsidR="008A3AAF" w:rsidRPr="00BF2C76" w:rsidRDefault="008A3AAF" w:rsidP="008A3AAF">
      <w:pPr>
        <w:jc w:val="both"/>
        <w:rPr>
          <w:i/>
        </w:rPr>
      </w:pPr>
      <w:r w:rsidRPr="00BF2C76">
        <w:t xml:space="preserve">Characteristic and Indicative Species: </w:t>
      </w:r>
      <w:r w:rsidRPr="00BF2C76">
        <w:rPr>
          <w:i/>
        </w:rPr>
        <w:t xml:space="preserve">Loiseleuria procumbens, Vaccinium myrtillus, Vaccinium vitis-idaea, Vaccinium uliginosum, Empetrum hermaphroditum, Arctostaphylos uva-ursi, Dryas octopetala, Juniperus communis </w:t>
      </w:r>
      <w:r w:rsidRPr="00BF2C76">
        <w:t>subsp</w:t>
      </w:r>
      <w:r w:rsidRPr="00BF2C76">
        <w:rPr>
          <w:i/>
        </w:rPr>
        <w:t>. nana, Rhododendron ferrugineum, Jasione orbiculata</w:t>
      </w:r>
      <w:r w:rsidRPr="00BF2C76">
        <w:t>.</w:t>
      </w:r>
      <w:r w:rsidRPr="00BF2C76">
        <w:rPr>
          <w:i/>
        </w:rPr>
        <w:t xml:space="preserve"> </w:t>
      </w:r>
    </w:p>
    <w:p w14:paraId="0019A305" w14:textId="77777777" w:rsidR="008A3AAF" w:rsidRPr="00BF2C76" w:rsidRDefault="008A3AAF" w:rsidP="008A3AAF">
      <w:pPr>
        <w:jc w:val="both"/>
      </w:pPr>
      <w:r w:rsidRPr="00BF2C76">
        <w:t>Dominant Species (underlined):</w:t>
      </w:r>
      <w:r>
        <w:t xml:space="preserve"> </w:t>
      </w:r>
      <w:r w:rsidRPr="00BF2C76">
        <w:rPr>
          <w:i/>
          <w:u w:val="single"/>
        </w:rPr>
        <w:t>Antennaria dioica</w:t>
      </w:r>
      <w:r w:rsidRPr="00BF2C76">
        <w:rPr>
          <w:i/>
        </w:rPr>
        <w:t xml:space="preserve">, </w:t>
      </w:r>
      <w:r w:rsidRPr="00BF2C76">
        <w:rPr>
          <w:i/>
          <w:u w:val="single"/>
        </w:rPr>
        <w:t>Bruckenthalia spiculifolia</w:t>
      </w:r>
      <w:r w:rsidRPr="00BF2C76">
        <w:rPr>
          <w:i/>
        </w:rPr>
        <w:t xml:space="preserve">, </w:t>
      </w:r>
      <w:r w:rsidRPr="00BF2C76">
        <w:rPr>
          <w:i/>
          <w:u w:val="single"/>
        </w:rPr>
        <w:t>Vaccinium myrtillus</w:t>
      </w:r>
      <w:r w:rsidRPr="00BF2C76">
        <w:t xml:space="preserve">, </w:t>
      </w:r>
      <w:r w:rsidRPr="00BF2C76">
        <w:rPr>
          <w:i/>
          <w:u w:val="single"/>
        </w:rPr>
        <w:t>Dryas octopetala</w:t>
      </w:r>
      <w:r w:rsidRPr="00BF2C76">
        <w:t>.</w:t>
      </w:r>
    </w:p>
    <w:p w14:paraId="728FAB43" w14:textId="77777777" w:rsidR="008A3AAF" w:rsidRPr="00BF2C76" w:rsidRDefault="008A3AAF" w:rsidP="008A3AAF">
      <w:pPr>
        <w:jc w:val="both"/>
      </w:pPr>
      <w:r>
        <w:t>Additional Notable Species:</w:t>
      </w:r>
    </w:p>
    <w:p w14:paraId="0CAA2F3E" w14:textId="77777777" w:rsidR="008A3AAF" w:rsidRPr="00BF2C76" w:rsidRDefault="008A3AAF" w:rsidP="008A3AAF">
      <w:pPr>
        <w:jc w:val="both"/>
      </w:pPr>
      <w:r w:rsidRPr="00BF2C76">
        <w:t xml:space="preserve">- Mosses: </w:t>
      </w:r>
      <w:r w:rsidRPr="00BF2C76">
        <w:rPr>
          <w:i/>
        </w:rPr>
        <w:t>Hylocomium splendens</w:t>
      </w:r>
      <w:r w:rsidRPr="00BF2C76">
        <w:t xml:space="preserve">, </w:t>
      </w:r>
      <w:r w:rsidRPr="00BF2C76">
        <w:rPr>
          <w:i/>
        </w:rPr>
        <w:t>Pleurozium schreberi</w:t>
      </w:r>
      <w:r>
        <w:tab/>
      </w:r>
      <w:r>
        <w:br/>
      </w:r>
      <w:r w:rsidRPr="00BF2C76">
        <w:t xml:space="preserve">- Lichens: </w:t>
      </w:r>
      <w:r w:rsidRPr="00BF2C76">
        <w:rPr>
          <w:i/>
        </w:rPr>
        <w:t>Cetraria islandica, Cladonia rangiferina, Cladonia arbuscula</w:t>
      </w:r>
      <w:r>
        <w:tab/>
      </w:r>
      <w:r>
        <w:br/>
      </w:r>
      <w:r w:rsidRPr="00BF2C76">
        <w:t xml:space="preserve">- Lycopods: </w:t>
      </w:r>
      <w:r w:rsidRPr="00BF2C76">
        <w:rPr>
          <w:i/>
        </w:rPr>
        <w:t>Huperzia selago, Diphasiastrum alpinum</w:t>
      </w:r>
    </w:p>
    <w:p w14:paraId="77E30F0C" w14:textId="77777777" w:rsidR="008A3AAF" w:rsidRDefault="008A3AAF" w:rsidP="008A3AAF">
      <w:pPr>
        <w:jc w:val="both"/>
      </w:pPr>
      <w:r w:rsidRPr="00BF2C76">
        <w:t>These plant communities vary depending on substrate type (acidic or calcareous), elevation, and regional climatic conditions, and they form a mosaic of dense, low-growing vegetation typical of windswept or snow-free high mountain areas.</w:t>
      </w:r>
    </w:p>
    <w:p w14:paraId="5CC54208" w14:textId="77777777" w:rsidR="008A3AAF" w:rsidRDefault="008A3AAF" w:rsidP="008A3AAF">
      <w:pPr>
        <w:jc w:val="both"/>
      </w:pPr>
    </w:p>
    <w:p w14:paraId="168324B8" w14:textId="77777777" w:rsidR="008A3AAF" w:rsidRDefault="008A3AAF" w:rsidP="008A3AAF">
      <w:pPr>
        <w:pStyle w:val="berschrift3"/>
        <w:ind w:left="851" w:hanging="851"/>
      </w:pPr>
      <w:r>
        <w:t>Ecology</w:t>
      </w:r>
    </w:p>
    <w:p w14:paraId="40246B54" w14:textId="77777777" w:rsidR="008A3AAF" w:rsidRDefault="008A3AAF" w:rsidP="008A3AAF">
      <w:pPr>
        <w:jc w:val="both"/>
      </w:pPr>
      <w:r>
        <w:t>The Alpine and Boreal Heaths (Habitat Type 4060) thrive in extreme environmental conditions typical of high-altitude mountain regions. Their ecological characteristics are shaped by a combination of soil type, water availability, climatic factors, and elevation. The key aspects are as follows:</w:t>
      </w:r>
    </w:p>
    <w:p w14:paraId="5036501A" w14:textId="77777777" w:rsidR="008A3AAF" w:rsidRDefault="008A3AAF" w:rsidP="008A3AAF">
      <w:pPr>
        <w:jc w:val="both"/>
      </w:pPr>
      <w:r w:rsidRPr="00654CDC">
        <w:rPr>
          <w:b/>
        </w:rPr>
        <w:t>Soil</w:t>
      </w:r>
      <w:r>
        <w:t xml:space="preserve">: typically found on well-drained, shallow soils that form over a variety of substrates, including siliceous (acidic) rocks such as granite, schist, and gneiss, or calcareous (basic) substrates like limestone and dolomite. Soils are often classified as podzols, rankers, or rendzinas depending on the parent material. The habitat can occur on both acidic soils (pH 4.0–5.5) and calcareous soils (pH 6.5–7.5). As concerning the nutrient content, soils are generally nutrient-poor, with low levels of nitrogen and phosphorus. </w:t>
      </w:r>
    </w:p>
    <w:p w14:paraId="4EABE670" w14:textId="77777777" w:rsidR="008A3AAF" w:rsidRDefault="008A3AAF" w:rsidP="008A3AAF">
      <w:pPr>
        <w:jc w:val="both"/>
      </w:pPr>
      <w:r w:rsidRPr="00654CDC">
        <w:rPr>
          <w:b/>
        </w:rPr>
        <w:t>Water regime</w:t>
      </w:r>
      <w:r>
        <w:t xml:space="preserve">: typically associated with moderately moist to dry conditions. In some cases, snowmelt provides a seasonal water source, maintaining soil moisture during the growing season. Soils are often well-drained, preventing waterlogging and promoting the growth of drought-tolerant species. </w:t>
      </w:r>
    </w:p>
    <w:p w14:paraId="33B42D3B" w14:textId="77777777" w:rsidR="008A3AAF" w:rsidRDefault="008A3AAF" w:rsidP="008A3AAF">
      <w:pPr>
        <w:jc w:val="both"/>
      </w:pPr>
      <w:r w:rsidRPr="00654CDC">
        <w:rPr>
          <w:b/>
        </w:rPr>
        <w:t>Climatic conditions</w:t>
      </w:r>
      <w:r>
        <w:t xml:space="preserve">: </w:t>
      </w:r>
      <w:r w:rsidRPr="00D310A8">
        <w:rPr>
          <w:i/>
        </w:rPr>
        <w:t>Temperature</w:t>
      </w:r>
      <w:r>
        <w:t xml:space="preserve">: characterised by low temperatures, with short, cool summers and long, cold winters. The growing season is typically short, lasting 2 to 4 months. </w:t>
      </w:r>
      <w:r w:rsidRPr="00D310A8">
        <w:rPr>
          <w:i/>
        </w:rPr>
        <w:t>Precipitation</w:t>
      </w:r>
      <w:r>
        <w:t xml:space="preserve">: annual precipitation ranges from 1,000 to 2,500 mm, much of which falls as snow. Snow cover can persist for several months, offering insulation for plants during winter. </w:t>
      </w:r>
      <w:r w:rsidRPr="00D310A8">
        <w:rPr>
          <w:i/>
        </w:rPr>
        <w:lastRenderedPageBreak/>
        <w:t xml:space="preserve">Wind </w:t>
      </w:r>
      <w:r>
        <w:rPr>
          <w:i/>
        </w:rPr>
        <w:t>e</w:t>
      </w:r>
      <w:r w:rsidRPr="00D310A8">
        <w:rPr>
          <w:i/>
        </w:rPr>
        <w:t>xposure</w:t>
      </w:r>
      <w:r>
        <w:t xml:space="preserve">: these habitats are often found in wind-exposed locations, leading to desiccation and limiting plant growth to low, cushion-like or prostrate forms. </w:t>
      </w:r>
    </w:p>
    <w:p w14:paraId="22380268" w14:textId="77777777" w:rsidR="008A3AAF" w:rsidRDefault="008A3AAF" w:rsidP="008A3AAF">
      <w:pPr>
        <w:jc w:val="both"/>
      </w:pPr>
      <w:r w:rsidRPr="00654CDC">
        <w:rPr>
          <w:b/>
        </w:rPr>
        <w:t>Elevation</w:t>
      </w:r>
      <w:r>
        <w:t xml:space="preserve">: Typically found between 1,500 and 2,500 meters above sea level, though in some regions (e.g., Scandinavia) they can occur as low as 1,000 meters. In the Balkans, these habitats are found in high mountain ranges such as the Dinaric Alps, Sharri Mountains, and Accursed Mountains. </w:t>
      </w:r>
    </w:p>
    <w:p w14:paraId="59C11EAE" w14:textId="77777777" w:rsidR="008A3AAF" w:rsidRDefault="008A3AAF" w:rsidP="008A3AAF">
      <w:pPr>
        <w:jc w:val="both"/>
      </w:pPr>
      <w:r>
        <w:t>These ecological factors contribute to the distinctive vegetation and structure of Alpine and Boreal Heaths, making them well-adapted to harsh, high-altitude environments.</w:t>
      </w:r>
    </w:p>
    <w:p w14:paraId="60C2DD50" w14:textId="77777777" w:rsidR="008A3AAF" w:rsidRDefault="008A3AAF" w:rsidP="008A3AAF">
      <w:pPr>
        <w:pStyle w:val="berschrift3"/>
        <w:ind w:left="851" w:hanging="851"/>
      </w:pPr>
      <w:r>
        <w:t>Structure</w:t>
      </w:r>
    </w:p>
    <w:p w14:paraId="2EB139AE" w14:textId="77777777" w:rsidR="008A3AAF" w:rsidRDefault="008A3AAF" w:rsidP="008A3AAF">
      <w:pPr>
        <w:jc w:val="both"/>
      </w:pPr>
      <w:r>
        <w:t>The Alpine and Boreal heaths (Habitat type 4060) exhibit a distinctive structure influenced by the harsh environmental conditions of high-altitude regions. The structural composition can be broken down into horizontal and vertical structure, life forms, and key structural components as follows:</w:t>
      </w:r>
    </w:p>
    <w:p w14:paraId="5FFE861A" w14:textId="77777777" w:rsidR="008A3AAF" w:rsidRDefault="008A3AAF" w:rsidP="008A3AAF">
      <w:pPr>
        <w:jc w:val="both"/>
      </w:pPr>
      <w:r w:rsidRPr="00654CDC">
        <w:rPr>
          <w:b/>
        </w:rPr>
        <w:t>Horizontal structure</w:t>
      </w:r>
      <w:r>
        <w:t>: These heathlands display notable patchiness, reflecting variations in microtopography, soil type, moisture, and wind exposure. The vegetation often forms mosaic patterns of dense, low-growing shrubs interspersed with open areas, mosses, lichens, and bare ground. In areas with snow accumulation, distinct snowbed zones may develop, supporting species adapted to late-melting snow patches.</w:t>
      </w:r>
    </w:p>
    <w:p w14:paraId="426B6EA2" w14:textId="77777777" w:rsidR="008A3AAF" w:rsidRDefault="008A3AAF" w:rsidP="008A3AAF">
      <w:pPr>
        <w:jc w:val="both"/>
      </w:pPr>
      <w:r w:rsidRPr="00654CDC">
        <w:rPr>
          <w:b/>
        </w:rPr>
        <w:t>Spatial distribution</w:t>
      </w:r>
      <w:r>
        <w:t>: Vegetation patterns are influenced by exposure to prevailing winds, slope aspect, and drainage conditions. South-facing slopes may exhibit drier, more open patches, while north-facing slopes can support denser, moisture-retaining vegetation.</w:t>
      </w:r>
    </w:p>
    <w:p w14:paraId="2E8018DD" w14:textId="77777777" w:rsidR="008A3AAF" w:rsidRDefault="008A3AAF" w:rsidP="008A3AAF">
      <w:pPr>
        <w:jc w:val="both"/>
      </w:pPr>
      <w:r w:rsidRPr="00654CDC">
        <w:rPr>
          <w:b/>
        </w:rPr>
        <w:t>Vertical structure</w:t>
      </w:r>
      <w:r>
        <w:t>: These heaths typically have a single-layered structure, with low-growing, prostrate, or cushion-forming shrubs dominating the canopy. Unlike forests, they lack distinct tree or shrub layers, though variations in height can occur among dwarf shrubs, mosses, and lichens.</w:t>
      </w:r>
    </w:p>
    <w:p w14:paraId="0346B23A" w14:textId="77777777" w:rsidR="008A3AAF" w:rsidRDefault="008A3AAF" w:rsidP="008A3AAF">
      <w:pPr>
        <w:jc w:val="both"/>
      </w:pPr>
      <w:r w:rsidRPr="00654CDC">
        <w:rPr>
          <w:b/>
        </w:rPr>
        <w:t>Vegetation layers</w:t>
      </w:r>
      <w:r>
        <w:t xml:space="preserve">: </w:t>
      </w:r>
      <w:r w:rsidRPr="00B70760">
        <w:rPr>
          <w:i/>
        </w:rPr>
        <w:t>shrub layer</w:t>
      </w:r>
      <w:r>
        <w:t xml:space="preserve">: dominated by dwarf shrubs (e.g., </w:t>
      </w:r>
      <w:r w:rsidRPr="00B70760">
        <w:rPr>
          <w:i/>
        </w:rPr>
        <w:t>Vaccinium myrtillus</w:t>
      </w:r>
      <w:r>
        <w:t xml:space="preserve">, </w:t>
      </w:r>
      <w:r w:rsidRPr="00B70760">
        <w:rPr>
          <w:i/>
        </w:rPr>
        <w:t>Empetrum nigrum, Dryas octopetala, Juniperus communis</w:t>
      </w:r>
      <w:r>
        <w:t xml:space="preserve"> subsp. </w:t>
      </w:r>
      <w:r w:rsidRPr="00B70760">
        <w:rPr>
          <w:i/>
        </w:rPr>
        <w:t>nana</w:t>
      </w:r>
      <w:r>
        <w:t xml:space="preserve">). Heights typically range from 10 to 50 cm. </w:t>
      </w:r>
      <w:r w:rsidRPr="00B70760">
        <w:rPr>
          <w:i/>
        </w:rPr>
        <w:t>ground layer</w:t>
      </w:r>
      <w:r>
        <w:t xml:space="preserve">: rich in mosses (e.g., </w:t>
      </w:r>
      <w:r w:rsidRPr="00B70760">
        <w:rPr>
          <w:i/>
        </w:rPr>
        <w:t>Hylocomium splendens</w:t>
      </w:r>
      <w:r>
        <w:t xml:space="preserve">, </w:t>
      </w:r>
      <w:r w:rsidRPr="00B70760">
        <w:rPr>
          <w:i/>
        </w:rPr>
        <w:t>Pleurozium</w:t>
      </w:r>
      <w:r>
        <w:t xml:space="preserve"> sp.), lichens (e.g., </w:t>
      </w:r>
      <w:r w:rsidRPr="00B70760">
        <w:rPr>
          <w:i/>
        </w:rPr>
        <w:t>Cladonia rangiferina</w:t>
      </w:r>
      <w:r>
        <w:t xml:space="preserve">, </w:t>
      </w:r>
      <w:r w:rsidRPr="00B70760">
        <w:rPr>
          <w:i/>
        </w:rPr>
        <w:t>Cetraria islandica</w:t>
      </w:r>
      <w:r>
        <w:t>), and small herbaceous plants. Bryophyte and lichen layers are present as a continuous or patchy cover, playing an essential role in soil stabilisation and water retention.</w:t>
      </w:r>
    </w:p>
    <w:p w14:paraId="4A3009AD" w14:textId="77777777" w:rsidR="008A3AAF" w:rsidRDefault="008A3AAF" w:rsidP="008A3AAF">
      <w:pPr>
        <w:jc w:val="both"/>
      </w:pPr>
      <w:r w:rsidRPr="00654CDC">
        <w:rPr>
          <w:b/>
        </w:rPr>
        <w:t>Life forms</w:t>
      </w:r>
      <w:r>
        <w:t xml:space="preserve">: the vegetation is primarily composed of chamaephytes (low shrubs) and hemicryptophytes (perennial herbs with buds close to the soil surface). </w:t>
      </w:r>
    </w:p>
    <w:p w14:paraId="2FF00AF1" w14:textId="77777777" w:rsidR="008A3AAF" w:rsidRDefault="008A3AAF" w:rsidP="008A3AAF">
      <w:pPr>
        <w:jc w:val="both"/>
      </w:pPr>
      <w:r w:rsidRPr="00654CDC">
        <w:rPr>
          <w:b/>
        </w:rPr>
        <w:t>Structural components</w:t>
      </w:r>
      <w:r>
        <w:t xml:space="preserve">: </w:t>
      </w:r>
      <w:r w:rsidRPr="00B70760">
        <w:rPr>
          <w:i/>
        </w:rPr>
        <w:t>dead plant material</w:t>
      </w:r>
      <w:r>
        <w:t xml:space="preserve">: accumulations of dead twigs, branches, and organic matter contribute to nutrient cycling and provide microhabitats for various invertebrates. </w:t>
      </w:r>
      <w:r w:rsidRPr="00B70760">
        <w:rPr>
          <w:i/>
        </w:rPr>
        <w:t>Bare ground and rocks</w:t>
      </w:r>
      <w:r>
        <w:t xml:space="preserve">: exposed soil and rocks are common, reflecting erosion </w:t>
      </w:r>
      <w:r>
        <w:lastRenderedPageBreak/>
        <w:t>and slow plant colonisation due to harsh conditions. In this context, it is worth noting that cryptogamic crusts (e.g. mosses, lichens, and algae) form crusts that help stabilise the soil and reduce erosion. Of particular importance are also snow beds, areas where snow persists longer into the growing season can create unique microhabitats for specialised plant species.</w:t>
      </w:r>
    </w:p>
    <w:p w14:paraId="26E088E8" w14:textId="77777777" w:rsidR="008A3AAF" w:rsidRPr="00760095" w:rsidRDefault="008A3AAF" w:rsidP="008A3AAF"/>
    <w:p w14:paraId="0EF0FF74" w14:textId="77777777" w:rsidR="008A3AAF" w:rsidRDefault="008A3AAF" w:rsidP="008A3AAF">
      <w:pPr>
        <w:pStyle w:val="berschrift3"/>
        <w:ind w:left="851" w:hanging="851"/>
      </w:pPr>
      <w:r>
        <w:t>Dependencies on maintenance</w:t>
      </w:r>
    </w:p>
    <w:p w14:paraId="4E84D071" w14:textId="77777777" w:rsidR="008A3AAF" w:rsidRDefault="008A3AAF" w:rsidP="008A3AAF">
      <w:pPr>
        <w:jc w:val="both"/>
      </w:pPr>
      <w:r>
        <w:t xml:space="preserve">The long-term stability and ecological integrity of Alpine and Boreal Heaths (Habitat Type </w:t>
      </w:r>
      <w:r w:rsidRPr="00136D82">
        <w:rPr>
          <w:i/>
        </w:rPr>
        <w:t>4060</w:t>
      </w:r>
      <w:r>
        <w:t>) depend on appropriate management practices that consider both natural processes and human influences. While these habitats are naturally adapted to extreme environmental conditions, human activities can significantly impact their structure and composition. The key aspects of maintenance, utilisation, and intensity of use are as follows:</w:t>
      </w:r>
    </w:p>
    <w:p w14:paraId="583D6DF2" w14:textId="77777777" w:rsidR="008A3AAF" w:rsidRDefault="008A3AAF" w:rsidP="008A3AAF">
      <w:pPr>
        <w:jc w:val="both"/>
      </w:pPr>
      <w:r>
        <w:t xml:space="preserve">- </w:t>
      </w:r>
      <w:r w:rsidRPr="00136D82">
        <w:rPr>
          <w:u w:val="single"/>
        </w:rPr>
        <w:t>Traditional land use and low-intensity practices</w:t>
      </w:r>
      <w:r>
        <w:t xml:space="preserve"> - </w:t>
      </w:r>
      <w:r w:rsidRPr="00136D82">
        <w:rPr>
          <w:i/>
        </w:rPr>
        <w:t>Grazing</w:t>
      </w:r>
      <w:r>
        <w:t xml:space="preserve">: Historically, these heathlands have been maintained by low-intensity grazing by livestock such as sheep and goats. Grazing helps control the spread of taller vegetation and maintains the open, low-growing structure of the habitat. Overgrazing, however, can lead to soil erosion, loss of characteristic species, and the invasion of less desirable plant species. In some regions, </w:t>
      </w:r>
      <w:r w:rsidRPr="00136D82">
        <w:t>the</w:t>
      </w:r>
      <w:r>
        <w:rPr>
          <w:i/>
        </w:rPr>
        <w:t xml:space="preserve"> </w:t>
      </w:r>
      <w:r>
        <w:t xml:space="preserve">seasonal movement of livestock has contributed to maintaining the heathlands by preventing vegetation succession to forests. Abandonment of traditional pastoral practices can lead to encroachment by shrubs and trees, gradually transforming the heathland into woodland. </w:t>
      </w:r>
    </w:p>
    <w:p w14:paraId="47AFB029" w14:textId="77777777" w:rsidR="008A3AAF" w:rsidRDefault="008A3AAF" w:rsidP="008A3AAF">
      <w:pPr>
        <w:jc w:val="both"/>
      </w:pPr>
      <w:r>
        <w:t xml:space="preserve">- </w:t>
      </w:r>
      <w:r w:rsidRPr="00136D82">
        <w:rPr>
          <w:u w:val="single"/>
        </w:rPr>
        <w:t>Recreational activities</w:t>
      </w:r>
      <w:r>
        <w:t xml:space="preserve">: - </w:t>
      </w:r>
      <w:r w:rsidRPr="00136D82">
        <w:rPr>
          <w:i/>
        </w:rPr>
        <w:t>Tourism and hiking</w:t>
      </w:r>
      <w:r>
        <w:t xml:space="preserve">: low-impact recreational activities, such as hiking and eco-tourism, are generally compatible with these habitats if managed properly. However, unregulated tourism can result in soil compaction, erosion, and damage to sensitive plant species. Establishing marked trails and educating visitors can mitigate these impacts. </w:t>
      </w:r>
      <w:r w:rsidRPr="00136D82">
        <w:rPr>
          <w:i/>
        </w:rPr>
        <w:t>Winter sports</w:t>
      </w:r>
      <w:r>
        <w:t xml:space="preserve">: in areas with ski resorts or winter sports activities, disturbance from infrastructure development, snow grooming, and trampling can degrade the heathland. Sustainable management practices are necessary to balance recreation and conservation. </w:t>
      </w:r>
      <w:r w:rsidRPr="00136D82">
        <w:rPr>
          <w:i/>
        </w:rPr>
        <w:t>Threats from invasive species</w:t>
      </w:r>
      <w:r>
        <w:t xml:space="preserve">: these habitats are vulnerable to the invasion of non-native species, particularly if disturbance levels are high. Invasive plants such as </w:t>
      </w:r>
      <w:r w:rsidRPr="00213555">
        <w:rPr>
          <w:i/>
        </w:rPr>
        <w:t>Reynoutria japonica</w:t>
      </w:r>
      <w:r>
        <w:t xml:space="preserve"> (Japanese knotweed) or </w:t>
      </w:r>
      <w:r w:rsidRPr="00213555">
        <w:rPr>
          <w:i/>
        </w:rPr>
        <w:t>Solidago canadensis</w:t>
      </w:r>
      <w:r>
        <w:t xml:space="preserve"> (Canadian goldenrod) can outcompete native species and alter the habitat structure. Regular monitoring and removal of invasive species are essential to maintaining the habitat’s integrity.</w:t>
      </w:r>
    </w:p>
    <w:p w14:paraId="3A05E72B" w14:textId="77777777" w:rsidR="008A3AAF" w:rsidRDefault="008A3AAF" w:rsidP="008A3AAF">
      <w:pPr>
        <w:jc w:val="both"/>
      </w:pPr>
      <w:r>
        <w:t xml:space="preserve">- </w:t>
      </w:r>
      <w:r w:rsidRPr="00213555">
        <w:rPr>
          <w:u w:val="single"/>
        </w:rPr>
        <w:t>Fire management</w:t>
      </w:r>
      <w:r>
        <w:t>: In some regions, controlled burning has been used to maintain heathlands by reducing biomass and stimulating the growth of certain dwarf shrubs. However, in Alpine and Boreal Heaths, fire can be particularly destructive due to slow regeneration rates and thin soils. Fire prevention and management strategies are crucial to avoid long-term habitat degradation.</w:t>
      </w:r>
    </w:p>
    <w:p w14:paraId="0F822109" w14:textId="77777777" w:rsidR="008A3AAF" w:rsidRDefault="008A3AAF" w:rsidP="008A3AAF">
      <w:pPr>
        <w:jc w:val="both"/>
      </w:pPr>
      <w:r>
        <w:t xml:space="preserve">- </w:t>
      </w:r>
      <w:r w:rsidRPr="00213555">
        <w:rPr>
          <w:u w:val="single"/>
        </w:rPr>
        <w:t>Climate change adaptation</w:t>
      </w:r>
      <w:r>
        <w:t xml:space="preserve">: These habitats are sensitive to climate change, particularly rising temperatures and altered precipitation patterns. Conservation efforts should focus on </w:t>
      </w:r>
      <w:r>
        <w:lastRenderedPageBreak/>
        <w:t>preserving ecological connectivity to allow species to migrate to suitable habitats and implementing measures to mitigate the impacts of extreme weather events.</w:t>
      </w:r>
    </w:p>
    <w:p w14:paraId="0E3A0388" w14:textId="77777777" w:rsidR="008A3AAF" w:rsidRDefault="008A3AAF" w:rsidP="008A3AAF"/>
    <w:p w14:paraId="62A620CA" w14:textId="77777777" w:rsidR="008A3AAF" w:rsidRPr="00D36209" w:rsidRDefault="008A3AAF" w:rsidP="008A3AAF">
      <w:pPr>
        <w:pStyle w:val="berschrift3"/>
        <w:ind w:left="851" w:hanging="851"/>
      </w:pPr>
      <w:r>
        <w:t>Threats and pressures</w:t>
      </w:r>
    </w:p>
    <w:p w14:paraId="1A44E1EB" w14:textId="77777777" w:rsidR="008A3AAF" w:rsidRDefault="008A3AAF" w:rsidP="008A3AAF">
      <w:pPr>
        <w:jc w:val="both"/>
      </w:pPr>
      <w:r>
        <w:t>The Alpine and Boreal Heaths (Habitat Type 4060) are vulnerable to a range of present pressures and future threats that could compromise their ecological integrity and biodiversity. These habitats, while often located in remote and high-altitude areas, are not immune to anthropogenic impacts and environmental changes. The most significant factors are outlined below, including their Red List status and associated impacts.</w:t>
      </w:r>
    </w:p>
    <w:p w14:paraId="5F9BA380" w14:textId="77777777" w:rsidR="008A3AAF" w:rsidRPr="00213555" w:rsidRDefault="008A3AAF" w:rsidP="008A3AAF">
      <w:pPr>
        <w:jc w:val="both"/>
      </w:pPr>
      <w:r>
        <w:t xml:space="preserve">- </w:t>
      </w:r>
      <w:r w:rsidRPr="00213555">
        <w:rPr>
          <w:u w:val="single"/>
        </w:rPr>
        <w:t>Red list status</w:t>
      </w:r>
      <w:r>
        <w:t xml:space="preserve">: according to the IUCN Red List of Habitats, Alpine and Boreal Heaths are considered Vulnerable (VU) in several regions due to their sensitivity to environmental changes, habitat fragmentation, and anthropogenic pressures. Their status highlights the need for continued conservation efforts to mitigate threats and ensure long-term survival. Additionally, there are individual plant species on these habitats that are rare and threatened in national level, like is the case of </w:t>
      </w:r>
      <w:r w:rsidRPr="00BF2C76">
        <w:rPr>
          <w:i/>
        </w:rPr>
        <w:t>Diphasiastrum alpinum</w:t>
      </w:r>
      <w:r>
        <w:t xml:space="preserve"> – which in Kosovo is listed in the Red Book of Flora of Kosovo as endangered species. </w:t>
      </w:r>
    </w:p>
    <w:p w14:paraId="70DC4901" w14:textId="77777777" w:rsidR="008A3AAF" w:rsidRDefault="008A3AAF" w:rsidP="008A3AAF">
      <w:pPr>
        <w:jc w:val="both"/>
      </w:pPr>
      <w:r>
        <w:t xml:space="preserve">- </w:t>
      </w:r>
      <w:r w:rsidRPr="00213555">
        <w:rPr>
          <w:u w:val="single"/>
        </w:rPr>
        <w:t>Current pressures</w:t>
      </w:r>
      <w:r>
        <w:t xml:space="preserve">: </w:t>
      </w:r>
      <w:r w:rsidRPr="00213555">
        <w:rPr>
          <w:i/>
        </w:rPr>
        <w:t>Overgrazing</w:t>
      </w:r>
      <w:r>
        <w:t xml:space="preserve">: excessive grazing by livestock (sheep, goats, and cattle) can damage vegetation, compact soils, and prevent the regeneration of characteristic plant species. This leads to soil erosion, loss of plant diversity, and increased vulnerability to invasive species. </w:t>
      </w:r>
      <w:r w:rsidRPr="00213555">
        <w:rPr>
          <w:i/>
        </w:rPr>
        <w:t>Tourism and recreational activities</w:t>
      </w:r>
      <w:r>
        <w:t xml:space="preserve">: unregulated hiking, skiing, and off-road vehicle use can cause soil compaction, erosion, and trampling of sensitive vegetation. Infrastructure development for tourism (e.g., ski resorts, trails) can fragment habitats and disturb wildlife. </w:t>
      </w:r>
      <w:r w:rsidRPr="00213555">
        <w:rPr>
          <w:i/>
        </w:rPr>
        <w:t>Invasive species</w:t>
      </w:r>
      <w:r>
        <w:t xml:space="preserve">: Invasive plants can outcompete native species, alter soil composition, and disrupt ecosystem balance. Disturbance from human activities often facilitates their spread. </w:t>
      </w:r>
      <w:r w:rsidRPr="00213555">
        <w:rPr>
          <w:i/>
        </w:rPr>
        <w:t>Forest encroachment</w:t>
      </w:r>
      <w:r>
        <w:t xml:space="preserve">: abandonment of traditional grazing practices can lead to the natural succession of heathlands into woodlands, resulting in the loss of open heath habitat and associated biodiversity. </w:t>
      </w:r>
      <w:r w:rsidRPr="00213555">
        <w:rPr>
          <w:i/>
        </w:rPr>
        <w:t>Air pollution</w:t>
      </w:r>
      <w:r>
        <w:t>: deposition of nitrogen from industrial and agricultural sources can lead to soil nutrient enrichment, favoring fast-growing, competitive species over the slow-growing characteristic heathland plants.</w:t>
      </w:r>
    </w:p>
    <w:p w14:paraId="4DE98D98" w14:textId="77777777" w:rsidR="008A3AAF" w:rsidRDefault="008A3AAF" w:rsidP="008A3AAF">
      <w:pPr>
        <w:jc w:val="both"/>
      </w:pPr>
      <w:r>
        <w:t xml:space="preserve">- </w:t>
      </w:r>
      <w:r w:rsidRPr="00213555">
        <w:rPr>
          <w:u w:val="single"/>
        </w:rPr>
        <w:t>Future threats</w:t>
      </w:r>
      <w:r>
        <w:t xml:space="preserve">: Climate change: rising temperatures, reduced snow cover, and changing precipitation patterns threaten these high-altitude habitats. Climate change can lead to the upward migration of species, habitat loss, and shifts in community composition. Warmer conditions may favor the expansion of shrubs and trees, reducing heathland extent. </w:t>
      </w:r>
      <w:r w:rsidRPr="00213555">
        <w:rPr>
          <w:i/>
        </w:rPr>
        <w:t>Increased frequency of extreme weather events</w:t>
      </w:r>
      <w:r>
        <w:t xml:space="preserve">: more frequent droughts, heavy rains, and storms can cause erosion, landslides, and damage to vegetation. Such events may disproportionately affect the slow-growing plants of Alpine and Boreal Heaths. </w:t>
      </w:r>
      <w:r w:rsidRPr="00C428E3">
        <w:rPr>
          <w:i/>
        </w:rPr>
        <w:t>Wildfires</w:t>
      </w:r>
      <w:r>
        <w:t xml:space="preserve">: warmer and drier conditions increase the risk of wildfires. These habitats are poorly adapted to frequent fires, and recovery can be slow due to the harsh environmental conditions and thin soils. </w:t>
      </w:r>
      <w:r w:rsidRPr="00C428E3">
        <w:rPr>
          <w:i/>
        </w:rPr>
        <w:t>Habitat fragmentation</w:t>
      </w:r>
      <w:r>
        <w:t xml:space="preserve">: infrastructure development, such as roads, ski resorts, and tourism facilities, </w:t>
      </w:r>
      <w:r>
        <w:lastRenderedPageBreak/>
        <w:t>can fragment heathlands, reducing habitat connectivity and limiting the movement of plant and animal species.</w:t>
      </w:r>
    </w:p>
    <w:p w14:paraId="13E9DF28" w14:textId="77777777" w:rsidR="008A3AAF" w:rsidRDefault="008A3AAF" w:rsidP="008A3AAF">
      <w:pPr>
        <w:jc w:val="both"/>
      </w:pPr>
      <w:r>
        <w:t xml:space="preserve">- </w:t>
      </w:r>
      <w:r w:rsidRPr="00C428E3">
        <w:rPr>
          <w:u w:val="single"/>
        </w:rPr>
        <w:t>Conservation priorities</w:t>
      </w:r>
      <w:r>
        <w:t xml:space="preserve">: To mitigate these pressures and threats, conservation measures should focus on: </w:t>
      </w:r>
      <w:r w:rsidRPr="00C428E3">
        <w:rPr>
          <w:i/>
        </w:rPr>
        <w:t>Sustainable grazing management</w:t>
      </w:r>
      <w:r>
        <w:t xml:space="preserve"> to prevent overgrazing and forest encroachment. </w:t>
      </w:r>
      <w:r w:rsidRPr="00C428E3">
        <w:rPr>
          <w:i/>
        </w:rPr>
        <w:t>Regulating tourism</w:t>
      </w:r>
      <w:r>
        <w:t xml:space="preserve"> to minimise environmental impact. </w:t>
      </w:r>
      <w:r w:rsidRPr="00C428E3">
        <w:rPr>
          <w:i/>
        </w:rPr>
        <w:t>Controlling invasive species</w:t>
      </w:r>
      <w:r>
        <w:t xml:space="preserve"> through monitoring and early intervention. </w:t>
      </w:r>
      <w:r w:rsidRPr="00C428E3">
        <w:rPr>
          <w:i/>
        </w:rPr>
        <w:t>Climate adaptation strategies</w:t>
      </w:r>
      <w:r>
        <w:t xml:space="preserve">, such as preserving ecological connectivity and enhancing habitat resilience. </w:t>
      </w:r>
      <w:r w:rsidRPr="00C428E3">
        <w:rPr>
          <w:i/>
        </w:rPr>
        <w:t>Wildfire prevention</w:t>
      </w:r>
      <w:r>
        <w:t xml:space="preserve"> and management to protect sensitive heathland vegetation.</w:t>
      </w:r>
    </w:p>
    <w:p w14:paraId="0E22BA55" w14:textId="77777777" w:rsidR="008A3AAF" w:rsidRDefault="008A3AAF" w:rsidP="008A3AAF"/>
    <w:p w14:paraId="6552F637" w14:textId="77777777" w:rsidR="008A3AAF" w:rsidRDefault="008A3AAF" w:rsidP="008A3AAF">
      <w:pPr>
        <w:pStyle w:val="berschrift3"/>
        <w:ind w:left="851" w:hanging="851"/>
      </w:pPr>
      <w:r>
        <w:t>Disturbance indicators</w:t>
      </w:r>
    </w:p>
    <w:p w14:paraId="3ABC83AF" w14:textId="77777777" w:rsidR="008A3AAF" w:rsidRDefault="008A3AAF" w:rsidP="008A3AAF">
      <w:pPr>
        <w:jc w:val="both"/>
      </w:pPr>
      <w:r>
        <w:t>The Alpine and Boreal Heaths (Habitat Type 4060) are sensitive to various disturbances, which can be identified through specific indicators that signal degradation or ecological imbalance. These indicators reflect both natural processes and human-induced impacts, providing essential insights for habitat monitoring and management.</w:t>
      </w:r>
    </w:p>
    <w:p w14:paraId="6D149308" w14:textId="77777777" w:rsidR="008A3AAF" w:rsidRDefault="008A3AAF" w:rsidP="008A3AAF">
      <w:pPr>
        <w:jc w:val="both"/>
      </w:pPr>
      <w:r>
        <w:t xml:space="preserve">- </w:t>
      </w:r>
      <w:r w:rsidRPr="00C428E3">
        <w:rPr>
          <w:u w:val="single"/>
        </w:rPr>
        <w:t>Vegetation composition changes</w:t>
      </w:r>
      <w:r>
        <w:t xml:space="preserve">: decline of characteristic species, a reduction in key species such as </w:t>
      </w:r>
      <w:r w:rsidRPr="00C428E3">
        <w:rPr>
          <w:i/>
        </w:rPr>
        <w:t>Loiseleuria procumbens</w:t>
      </w:r>
      <w:r>
        <w:t xml:space="preserve">, </w:t>
      </w:r>
      <w:r w:rsidRPr="00C428E3">
        <w:rPr>
          <w:i/>
        </w:rPr>
        <w:t>Dryas octopetala</w:t>
      </w:r>
      <w:r>
        <w:t xml:space="preserve">, and </w:t>
      </w:r>
      <w:r w:rsidRPr="00C428E3">
        <w:rPr>
          <w:i/>
        </w:rPr>
        <w:t>Vaccinium vitis-idaea</w:t>
      </w:r>
      <w:r>
        <w:t xml:space="preserve"> often indicates disturbance. Invasion by competitive species suggests soil disturbance or nutrient enrichment. </w:t>
      </w:r>
    </w:p>
    <w:p w14:paraId="49599E87" w14:textId="77777777" w:rsidR="008A3AAF" w:rsidRDefault="008A3AAF" w:rsidP="008A3AAF">
      <w:pPr>
        <w:jc w:val="both"/>
      </w:pPr>
      <w:r>
        <w:t xml:space="preserve">- </w:t>
      </w:r>
      <w:r w:rsidRPr="00C428E3">
        <w:rPr>
          <w:u w:val="single"/>
        </w:rPr>
        <w:t>Soil erosion and compaction</w:t>
      </w:r>
      <w:r>
        <w:t>: bare patches of soil, the presence of exposed soil or rocks indicates erosion caused by overgrazing, trampling from recreational activities, or extreme weather events. Compact, hardened soils resulting from heavy foot traffic, livestock movement, or off-road vehicles can inhibit plant growth and regeneration.</w:t>
      </w:r>
    </w:p>
    <w:p w14:paraId="0E238E5E" w14:textId="77777777" w:rsidR="008A3AAF" w:rsidRDefault="008A3AAF" w:rsidP="008A3AAF">
      <w:pPr>
        <w:jc w:val="both"/>
      </w:pPr>
      <w:r>
        <w:t xml:space="preserve">- </w:t>
      </w:r>
      <w:r w:rsidRPr="00C428E3">
        <w:rPr>
          <w:u w:val="single"/>
        </w:rPr>
        <w:t>Structural changes</w:t>
      </w:r>
      <w:r>
        <w:t xml:space="preserve">: loss of vegetation cover, gaps in the continuous low-growing shrub layer can indicate grazing pressure, trampling, or disturbance from tourism. Accumulation of dead biomass without decomposition may indicate changes in ecological processes, such as altered grazing or fire regimes. </w:t>
      </w:r>
    </w:p>
    <w:p w14:paraId="05196027" w14:textId="77777777" w:rsidR="008A3AAF" w:rsidRDefault="008A3AAF" w:rsidP="008A3AAF">
      <w:pPr>
        <w:jc w:val="both"/>
      </w:pPr>
      <w:r>
        <w:t xml:space="preserve">- </w:t>
      </w:r>
      <w:r w:rsidRPr="00C428E3">
        <w:rPr>
          <w:u w:val="single"/>
        </w:rPr>
        <w:t>Encroachment of woody vegetation</w:t>
      </w:r>
      <w:r>
        <w:t xml:space="preserve">: forest succession, the spread of taller shrubs and trees, such as </w:t>
      </w:r>
      <w:r w:rsidRPr="00C428E3">
        <w:rPr>
          <w:i/>
        </w:rPr>
        <w:t>Betula pendula</w:t>
      </w:r>
      <w:r>
        <w:t xml:space="preserve"> (silver birch) can signal a decline in traditional grazing practices or climate-induced changes. </w:t>
      </w:r>
    </w:p>
    <w:p w14:paraId="398A6DE4" w14:textId="77777777" w:rsidR="008A3AAF" w:rsidRDefault="008A3AAF" w:rsidP="008A3AAF">
      <w:pPr>
        <w:jc w:val="both"/>
      </w:pPr>
      <w:r>
        <w:t>Monitoring these indicators helps identify the extent and causes of disturbance, enabling targeted conservation actions to restore and protect the Alpine and Boreal Heaths.</w:t>
      </w:r>
    </w:p>
    <w:p w14:paraId="0EA6A6BD" w14:textId="77777777" w:rsidR="008A3AAF" w:rsidRDefault="008A3AAF" w:rsidP="008A3AAF"/>
    <w:p w14:paraId="2A574B25" w14:textId="77777777" w:rsidR="008A3AAF" w:rsidRPr="00D36209" w:rsidRDefault="008A3AAF" w:rsidP="008A3AAF">
      <w:pPr>
        <w:pStyle w:val="berschrift3"/>
        <w:ind w:left="851" w:hanging="851"/>
      </w:pPr>
      <w:r>
        <w:t>Conservation measures</w:t>
      </w:r>
    </w:p>
    <w:p w14:paraId="71EAA3E7" w14:textId="77777777" w:rsidR="008A3AAF" w:rsidRDefault="008A3AAF" w:rsidP="008A3AAF">
      <w:pPr>
        <w:jc w:val="both"/>
      </w:pPr>
      <w:r>
        <w:t xml:space="preserve">The long-term preservation of Alpine and Boreal Heaths (Habitat Type 4060) requires a combination of proactive management, sustainable practices, and continuous monitoring. </w:t>
      </w:r>
      <w:r>
        <w:lastRenderedPageBreak/>
        <w:t>Given the sensitivity of these habitats to environmental changes and human activities, the following conservation measures are essential to maintain their ecological integrity:</w:t>
      </w:r>
    </w:p>
    <w:p w14:paraId="519ED079" w14:textId="77777777" w:rsidR="008A3AAF" w:rsidRDefault="008A3AAF" w:rsidP="008A3AAF">
      <w:pPr>
        <w:jc w:val="both"/>
      </w:pPr>
      <w:r>
        <w:t xml:space="preserve">- </w:t>
      </w:r>
      <w:r w:rsidRPr="00EB0111">
        <w:rPr>
          <w:u w:val="single"/>
        </w:rPr>
        <w:t>Sustainable grazing management</w:t>
      </w:r>
      <w:r>
        <w:t xml:space="preserve">: maintain traditional pastoral practices, low-intensity grazing, such as seasonal grazing by sheep and goats, to control the spread of taller vegetation and prevent forest encroachment. Avoid overgrazing to prevent soil erosion, loss of characteristic species, and habitat degradation. Implement rotational grazing to allow vegetation recovery and reduce pressure on specific areas. </w:t>
      </w:r>
    </w:p>
    <w:p w14:paraId="54B0A007" w14:textId="77777777" w:rsidR="008A3AAF" w:rsidRDefault="008A3AAF" w:rsidP="008A3AAF">
      <w:pPr>
        <w:jc w:val="both"/>
      </w:pPr>
      <w:r>
        <w:t xml:space="preserve">- </w:t>
      </w:r>
      <w:r w:rsidRPr="00EB0111">
        <w:rPr>
          <w:u w:val="single"/>
        </w:rPr>
        <w:t>Control of invasive species</w:t>
      </w:r>
      <w:r>
        <w:t xml:space="preserve">: monitor for invasive species and apply environmentally sensitive removal methods (e.g., manual removal or targeted herbicide use) to prevent invasive spread without harming native plants. After removing invasive species, reintroduce native heathland plants to restore the habitat’s natural composition. </w:t>
      </w:r>
    </w:p>
    <w:p w14:paraId="16F7FFDE" w14:textId="77777777" w:rsidR="008A3AAF" w:rsidRDefault="008A3AAF" w:rsidP="008A3AAF">
      <w:pPr>
        <w:jc w:val="both"/>
      </w:pPr>
      <w:r>
        <w:t xml:space="preserve">- </w:t>
      </w:r>
      <w:r w:rsidRPr="00EB0111">
        <w:rPr>
          <w:u w:val="single"/>
        </w:rPr>
        <w:t>Regulation of recreational activities</w:t>
      </w:r>
      <w:r>
        <w:t xml:space="preserve">: Designate and maintain marked hiking trails to minimise trampling and soil compaction. Educate visitors on responsible behavior to reduce disturbances to vegetation. Limit the development of new infrastructure (e.g., ski resorts, roads) within these habitats to prevent fragmentation and degradation. </w:t>
      </w:r>
    </w:p>
    <w:p w14:paraId="431F9A86" w14:textId="77777777" w:rsidR="008A3AAF" w:rsidRDefault="008A3AAF" w:rsidP="008A3AAF">
      <w:pPr>
        <w:jc w:val="both"/>
      </w:pPr>
      <w:r>
        <w:t xml:space="preserve">- </w:t>
      </w:r>
      <w:r w:rsidRPr="00EB0111">
        <w:rPr>
          <w:u w:val="single"/>
        </w:rPr>
        <w:t>Erosion control measures</w:t>
      </w:r>
      <w:r>
        <w:t xml:space="preserve">: Implement measures such as planting native vegetation or using biodegradable mats to stabilise eroded slopes and paths. Actively restore areas affected by erosion or compaction through reseeding with native plants and limiting access to allow recovery. </w:t>
      </w:r>
    </w:p>
    <w:p w14:paraId="2E77ED55" w14:textId="77777777" w:rsidR="008A3AAF" w:rsidRDefault="008A3AAF" w:rsidP="008A3AAF">
      <w:pPr>
        <w:jc w:val="both"/>
      </w:pPr>
      <w:r>
        <w:t xml:space="preserve">- </w:t>
      </w:r>
      <w:r w:rsidRPr="00EB0111">
        <w:rPr>
          <w:u w:val="single"/>
        </w:rPr>
        <w:t>Fire prevention and management</w:t>
      </w:r>
      <w:r>
        <w:t xml:space="preserve">: Develop fire management plans to mitigate the risk of wildfires, especially in regions prone to drier conditions due to climate change. Avoid controlled burning in these habitats unless carefully assessed and deemed beneficial for specific conservation goals. </w:t>
      </w:r>
    </w:p>
    <w:p w14:paraId="49D8A9E0" w14:textId="77777777" w:rsidR="008A3AAF" w:rsidRDefault="008A3AAF" w:rsidP="008A3AAF">
      <w:pPr>
        <w:jc w:val="both"/>
      </w:pPr>
      <w:r>
        <w:t xml:space="preserve">- </w:t>
      </w:r>
      <w:r w:rsidRPr="00EB0111">
        <w:rPr>
          <w:u w:val="single"/>
        </w:rPr>
        <w:t>Climate change adaptation</w:t>
      </w:r>
      <w:r>
        <w:t xml:space="preserve">: Preserve ecological connectivity by maintaining habitat corridors that allow species to migrate to suitable altitudes and areas as climatic conditions change. Conduct regular assessments to track the impacts of climate change on species composition, soil stability, and habitat structure. </w:t>
      </w:r>
    </w:p>
    <w:p w14:paraId="17F9C19B" w14:textId="51F065CB" w:rsidR="008A3AAF" w:rsidRDefault="008A3AAF" w:rsidP="008A3AAF">
      <w:pPr>
        <w:jc w:val="both"/>
      </w:pPr>
      <w:r>
        <w:t xml:space="preserve">- </w:t>
      </w:r>
      <w:r w:rsidRPr="00EB0111">
        <w:rPr>
          <w:u w:val="single"/>
        </w:rPr>
        <w:t>Legal protection and policy enforcement</w:t>
      </w:r>
      <w:r>
        <w:t>: ensure these habitats are included in protected areas such as national parks, Natura 2000 sites, or nature reserves. Enforce regulations to prevent illegal activities like unauthorised grazing, off-road driving, and logging.</w:t>
      </w:r>
      <w:r w:rsidR="003957FA">
        <w:t xml:space="preserve"> </w:t>
      </w:r>
    </w:p>
    <w:p w14:paraId="638518DE" w14:textId="77777777" w:rsidR="008A3AAF" w:rsidRDefault="008A3AAF" w:rsidP="008A3AAF">
      <w:pPr>
        <w:jc w:val="both"/>
      </w:pPr>
      <w:r>
        <w:t xml:space="preserve">- </w:t>
      </w:r>
      <w:r w:rsidRPr="0038615D">
        <w:rPr>
          <w:u w:val="single"/>
        </w:rPr>
        <w:t>Public awareness and community involvement</w:t>
      </w:r>
      <w:r>
        <w:t>:</w:t>
      </w:r>
      <w:r w:rsidRPr="0038615D">
        <w:t xml:space="preserve"> </w:t>
      </w:r>
      <w:r>
        <w:t xml:space="preserve">promote awareness among local communities, tourists, and policymakers about the importance and fragility of Alpine and Boreal Heaths. Involve local stakeholders in habitat management and monitoring efforts to ensure long-term conservation success. </w:t>
      </w:r>
    </w:p>
    <w:p w14:paraId="0417FA62" w14:textId="77777777" w:rsidR="008A3AAF" w:rsidRDefault="008A3AAF" w:rsidP="008A3AAF">
      <w:pPr>
        <w:jc w:val="both"/>
      </w:pPr>
    </w:p>
    <w:p w14:paraId="26ED2D23" w14:textId="77777777" w:rsidR="008A3AAF" w:rsidRPr="00D36209" w:rsidRDefault="008A3AAF" w:rsidP="008A3AAF">
      <w:pPr>
        <w:pStyle w:val="berschrift3"/>
        <w:ind w:left="851" w:hanging="851"/>
      </w:pPr>
      <w:r>
        <w:t>Distribution</w:t>
      </w:r>
    </w:p>
    <w:p w14:paraId="73E95FA5" w14:textId="77777777" w:rsidR="008A3AAF" w:rsidRPr="00BF2C76" w:rsidRDefault="008A3AAF" w:rsidP="008A3AAF">
      <w:pPr>
        <w:jc w:val="both"/>
      </w:pPr>
      <w:r w:rsidRPr="00BF2C76">
        <w:lastRenderedPageBreak/>
        <w:t>Alpine and Boreal Heaths are character</w:t>
      </w:r>
      <w:r>
        <w:t>ise</w:t>
      </w:r>
      <w:r w:rsidRPr="00BF2C76">
        <w:t>d by dwarf or prostrate shrub formations predominantly found in the alpine and subalpine zones of Eurasian mountain ranges. These habitats are typically situated at elevations ranging from 1,500 to 2,500 meters above sea level, though they can occur at lower altitudes in certain regions.</w:t>
      </w:r>
    </w:p>
    <w:p w14:paraId="5B07252A" w14:textId="77777777" w:rsidR="008A3AAF" w:rsidRPr="00BF2C76" w:rsidRDefault="008A3AAF" w:rsidP="008A3AAF">
      <w:pPr>
        <w:jc w:val="both"/>
      </w:pPr>
      <w:r w:rsidRPr="00BF2C76">
        <w:rPr>
          <w:u w:val="single"/>
        </w:rPr>
        <w:t>Notes on the general distribution in Europe</w:t>
      </w:r>
      <w:r w:rsidRPr="00BF2C76">
        <w:t>: In Europe, this habitat type is prevalent in several mountainous regions, including:</w:t>
      </w:r>
    </w:p>
    <w:p w14:paraId="3C29AF93" w14:textId="77777777" w:rsidR="008A3AAF" w:rsidRPr="00BF2C76" w:rsidRDefault="008A3AAF" w:rsidP="008A3AAF">
      <w:pPr>
        <w:ind w:left="708" w:firstLine="12"/>
        <w:jc w:val="both"/>
      </w:pPr>
      <w:r w:rsidRPr="00BF2C76">
        <w:t>- The Alps: Extending across countries such as France, Switzerland, Italy, Austria, and Slovenia, the Alps host extensive areas of Alpine and Boreal Heaths.</w:t>
      </w:r>
    </w:p>
    <w:p w14:paraId="264162C9" w14:textId="77777777" w:rsidR="008A3AAF" w:rsidRPr="00BF2C76" w:rsidRDefault="008A3AAF" w:rsidP="008A3AAF">
      <w:pPr>
        <w:ind w:left="708" w:firstLine="12"/>
        <w:jc w:val="both"/>
      </w:pPr>
      <w:r w:rsidRPr="00BF2C76">
        <w:t>- The Pyrenees: Straddling the border between France and Spain, these mountains support significant heathland areas.</w:t>
      </w:r>
    </w:p>
    <w:p w14:paraId="35777E54" w14:textId="77777777" w:rsidR="008A3AAF" w:rsidRPr="00BF2C76" w:rsidRDefault="008A3AAF" w:rsidP="008A3AAF">
      <w:pPr>
        <w:ind w:left="708" w:firstLine="12"/>
        <w:jc w:val="both"/>
      </w:pPr>
      <w:r w:rsidRPr="00BF2C76">
        <w:t>- The Carpathians: Spanning Central and Eastern Europe, including parts of Romania, Poland, Ukraine, and Slovakia, the Carpathians contain notable heathland habitats.</w:t>
      </w:r>
    </w:p>
    <w:p w14:paraId="44363707" w14:textId="77777777" w:rsidR="008A3AAF" w:rsidRPr="00BF2C76" w:rsidRDefault="008A3AAF" w:rsidP="008A3AAF">
      <w:pPr>
        <w:ind w:left="708" w:firstLine="12"/>
        <w:jc w:val="both"/>
      </w:pPr>
      <w:r w:rsidRPr="00BF2C76">
        <w:t>- The Scandinavian Mountains (Fennoscandia): Covering Norway, Sweden, and parts of Finland, these regions are character</w:t>
      </w:r>
      <w:r>
        <w:t>ise</w:t>
      </w:r>
      <w:r w:rsidRPr="00BF2C76">
        <w:t>d by extensive boreal heathlands.</w:t>
      </w:r>
    </w:p>
    <w:p w14:paraId="6EE9F190" w14:textId="77777777" w:rsidR="008A3AAF" w:rsidRPr="00BF2C76" w:rsidRDefault="008A3AAF" w:rsidP="008A3AAF">
      <w:pPr>
        <w:ind w:left="708" w:firstLine="12"/>
        <w:jc w:val="both"/>
      </w:pPr>
      <w:r w:rsidRPr="00BF2C76">
        <w:t xml:space="preserve">- The British Isles: In the United Kingdom and Ireland, these heaths are primarily found in the Scottish Highlands, with smaller occurrences in the higher mountains of England, Wales, and Northern Ireland. </w:t>
      </w:r>
    </w:p>
    <w:p w14:paraId="1FE52257" w14:textId="77777777" w:rsidR="008A3AAF" w:rsidRPr="00BF2C76" w:rsidRDefault="008A3AAF" w:rsidP="008A3AAF">
      <w:pPr>
        <w:jc w:val="both"/>
      </w:pPr>
      <w:r w:rsidRPr="00BF2C76">
        <w:t>The distribution of this habitat type is influenced by factors such as altitude, climate, and soil conditions, leading to regional variations in species composition and community structure.</w:t>
      </w:r>
    </w:p>
    <w:p w14:paraId="3463355A" w14:textId="77777777" w:rsidR="008A3AAF" w:rsidRPr="00BF2C76" w:rsidRDefault="008A3AAF" w:rsidP="008A3AAF">
      <w:pPr>
        <w:jc w:val="both"/>
      </w:pPr>
      <w:r w:rsidRPr="00BF2C76">
        <w:rPr>
          <w:u w:val="single"/>
        </w:rPr>
        <w:t>Distribution in Kosovo</w:t>
      </w:r>
      <w:r w:rsidRPr="00BF2C76">
        <w:t>:</w:t>
      </w:r>
      <w:r>
        <w:t xml:space="preserve"> </w:t>
      </w:r>
      <w:r w:rsidRPr="00BF2C76">
        <w:t>In Kosovo, Alpine and boreal heaths are primarily located in the high mountain ranges, notably:</w:t>
      </w:r>
    </w:p>
    <w:p w14:paraId="5D029E0D" w14:textId="77777777" w:rsidR="008A3AAF" w:rsidRPr="00BF2C76" w:rsidRDefault="008A3AAF" w:rsidP="008A3AAF">
      <w:pPr>
        <w:ind w:left="708" w:firstLine="12"/>
        <w:jc w:val="both"/>
      </w:pPr>
      <w:r w:rsidRPr="00BF2C76">
        <w:t>- The Sharri Mountains: Situated in the southern part of Kosovo, this range harbors significant heathland areas, especially at higher elevations.</w:t>
      </w:r>
    </w:p>
    <w:p w14:paraId="48764931" w14:textId="77777777" w:rsidR="008A3AAF" w:rsidRPr="00BF2C76" w:rsidRDefault="008A3AAF" w:rsidP="008A3AAF">
      <w:pPr>
        <w:ind w:left="708" w:firstLine="12"/>
        <w:jc w:val="both"/>
      </w:pPr>
      <w:r w:rsidRPr="00BF2C76">
        <w:t>- The Albanian Alps of Kosovo (Bjeshkët e Nemuna): Located in the western part of Kosovo, these mountains also support patches of Alpine and Boreal Heaths.</w:t>
      </w:r>
    </w:p>
    <w:p w14:paraId="7CE2A8ED" w14:textId="77777777" w:rsidR="008A3AAF" w:rsidRDefault="008A3AAF" w:rsidP="008A3AAF">
      <w:pPr>
        <w:jc w:val="both"/>
      </w:pPr>
      <w:r w:rsidRPr="00BF2C76">
        <w:t>These habitats are integral to Kosovo's biodiversity, providing special</w:t>
      </w:r>
      <w:r>
        <w:t>ise</w:t>
      </w:r>
      <w:r w:rsidRPr="00BF2C76">
        <w:t>d niches for various plant and animal species adapted to high-altitude conditions. Conservation efforts are essential to preserve these unique ecosystems, particularly in the face of potential threats such as climate change, overgrazing, and habitat fragmentation.</w:t>
      </w:r>
    </w:p>
    <w:p w14:paraId="1E777AEB" w14:textId="77777777" w:rsidR="008A3AAF" w:rsidRDefault="008A3AAF" w:rsidP="008A3AAF"/>
    <w:p w14:paraId="68B355B9" w14:textId="77777777" w:rsidR="008A3AAF" w:rsidRDefault="008A3AAF" w:rsidP="008A3AAF">
      <w:pPr>
        <w:pStyle w:val="berschrift3"/>
        <w:ind w:left="851" w:hanging="851"/>
      </w:pPr>
      <w:r w:rsidRPr="00BD7022">
        <w:rPr>
          <w:rFonts w:hint="eastAsia"/>
        </w:rPr>
        <w:t>Differentiation to other similar riverine forest habitat types</w:t>
      </w:r>
    </w:p>
    <w:p w14:paraId="42EC7791" w14:textId="77777777" w:rsidR="008A3AAF" w:rsidRDefault="008A3AAF" w:rsidP="008A3AAF">
      <w:pPr>
        <w:jc w:val="both"/>
      </w:pPr>
      <w:r>
        <w:lastRenderedPageBreak/>
        <w:t>The Alpine and Boreal Heaths (Habitat Type 4060) share similarities with several other high-altitude and heathland habitat types. However, they can be distinguished based on vegetation structure, species composition, substrate, and ecological conditions. The key differences with related habitat types are provided below:</w:t>
      </w:r>
    </w:p>
    <w:p w14:paraId="04B3DBF5" w14:textId="77777777" w:rsidR="008A3AAF" w:rsidRDefault="008A3AAF" w:rsidP="008A3AAF">
      <w:pPr>
        <w:jc w:val="both"/>
      </w:pPr>
      <w:r>
        <w:t>1. Sub-Atlantic and Sub-Continental Heather Heaths (</w:t>
      </w:r>
      <w:r w:rsidRPr="009A4691">
        <w:rPr>
          <w:u w:val="single"/>
        </w:rPr>
        <w:t>Habitat 4030</w:t>
      </w:r>
      <w:r>
        <w:t xml:space="preserve">) </w:t>
      </w:r>
    </w:p>
    <w:p w14:paraId="0309F729" w14:textId="77777777" w:rsidR="008A3AAF" w:rsidRDefault="008A3AAF" w:rsidP="008A3AAF">
      <w:pPr>
        <w:ind w:left="720"/>
        <w:jc w:val="both"/>
      </w:pPr>
      <w:r>
        <w:t xml:space="preserve">- Distribution: Found in lowland and submontane regions of Western and Central Europe. </w:t>
      </w:r>
    </w:p>
    <w:p w14:paraId="305B995E" w14:textId="77777777" w:rsidR="008A3AAF" w:rsidRDefault="008A3AAF" w:rsidP="008A3AAF">
      <w:pPr>
        <w:ind w:firstLine="720"/>
        <w:jc w:val="both"/>
      </w:pPr>
      <w:r>
        <w:t xml:space="preserve">- Vegetation Composition: Dominated by </w:t>
      </w:r>
      <w:r w:rsidRPr="009A4691">
        <w:rPr>
          <w:i/>
        </w:rPr>
        <w:t>Calluna</w:t>
      </w:r>
      <w:r>
        <w:t xml:space="preserve"> </w:t>
      </w:r>
      <w:r w:rsidRPr="009A4691">
        <w:rPr>
          <w:i/>
        </w:rPr>
        <w:t>vulgaris</w:t>
      </w:r>
      <w:r>
        <w:t xml:space="preserve"> and </w:t>
      </w:r>
      <w:r w:rsidRPr="009A4691">
        <w:rPr>
          <w:i/>
        </w:rPr>
        <w:t>Erica</w:t>
      </w:r>
      <w:r>
        <w:t xml:space="preserve"> </w:t>
      </w:r>
      <w:r w:rsidRPr="009A4691">
        <w:rPr>
          <w:i/>
        </w:rPr>
        <w:t>cinerea</w:t>
      </w:r>
      <w:r>
        <w:t xml:space="preserve">. </w:t>
      </w:r>
    </w:p>
    <w:p w14:paraId="45176AD7" w14:textId="77777777" w:rsidR="008A3AAF" w:rsidRDefault="008A3AAF" w:rsidP="008A3AAF">
      <w:pPr>
        <w:ind w:left="708" w:firstLine="12"/>
        <w:jc w:val="both"/>
      </w:pPr>
      <w:r>
        <w:t xml:space="preserve">- Differentiation: Habitat 4030 occurs at lower elevations and is influenced by milder climates compared to the high-altitude conditions of Alpine and Boreal Heaths (4060). Lacks high-altitude species like </w:t>
      </w:r>
      <w:r w:rsidRPr="009A4691">
        <w:rPr>
          <w:i/>
        </w:rPr>
        <w:t>Loiseleuria</w:t>
      </w:r>
      <w:r>
        <w:t xml:space="preserve"> </w:t>
      </w:r>
      <w:r w:rsidRPr="009A4691">
        <w:rPr>
          <w:i/>
        </w:rPr>
        <w:t>procumbens</w:t>
      </w:r>
      <w:r>
        <w:t xml:space="preserve">, </w:t>
      </w:r>
      <w:r w:rsidRPr="009A4691">
        <w:rPr>
          <w:i/>
        </w:rPr>
        <w:t>Dryas</w:t>
      </w:r>
      <w:r>
        <w:t xml:space="preserve"> </w:t>
      </w:r>
      <w:r w:rsidRPr="009A4691">
        <w:rPr>
          <w:i/>
        </w:rPr>
        <w:t>octopetala</w:t>
      </w:r>
      <w:r>
        <w:t xml:space="preserve">, and </w:t>
      </w:r>
      <w:r w:rsidRPr="009A4691">
        <w:rPr>
          <w:i/>
        </w:rPr>
        <w:t>Empetrum hermaphroditum</w:t>
      </w:r>
      <w:r>
        <w:t xml:space="preserve">. </w:t>
      </w:r>
    </w:p>
    <w:p w14:paraId="2E6A93B9" w14:textId="77777777" w:rsidR="008A3AAF" w:rsidRDefault="008A3AAF" w:rsidP="008A3AAF">
      <w:pPr>
        <w:jc w:val="both"/>
      </w:pPr>
      <w:r>
        <w:t xml:space="preserve">2. Alpine and Subalpine Grasslands (Habitat 6170) </w:t>
      </w:r>
    </w:p>
    <w:p w14:paraId="49B1DCF9" w14:textId="77777777" w:rsidR="008A3AAF" w:rsidRDefault="008A3AAF" w:rsidP="008A3AAF">
      <w:pPr>
        <w:ind w:firstLine="720"/>
        <w:jc w:val="both"/>
      </w:pPr>
      <w:r>
        <w:t xml:space="preserve">- Distribution: Widespread in the alpine zones of European mountain ranges. </w:t>
      </w:r>
    </w:p>
    <w:p w14:paraId="47772236" w14:textId="77777777" w:rsidR="008A3AAF" w:rsidRDefault="008A3AAF" w:rsidP="008A3AAF">
      <w:pPr>
        <w:ind w:left="708" w:firstLine="12"/>
        <w:jc w:val="both"/>
      </w:pPr>
      <w:r>
        <w:t xml:space="preserve">- Vegetation Composition: Dominated by grasses and forbs such as </w:t>
      </w:r>
      <w:r w:rsidRPr="009A4691">
        <w:rPr>
          <w:i/>
        </w:rPr>
        <w:t>Festuca</w:t>
      </w:r>
      <w:r>
        <w:t xml:space="preserve"> spp., </w:t>
      </w:r>
      <w:r w:rsidRPr="009A4691">
        <w:rPr>
          <w:i/>
        </w:rPr>
        <w:t>Nardus stricta</w:t>
      </w:r>
      <w:r>
        <w:t xml:space="preserve">, and </w:t>
      </w:r>
      <w:r w:rsidRPr="009A4691">
        <w:rPr>
          <w:i/>
        </w:rPr>
        <w:t>Carex</w:t>
      </w:r>
      <w:r>
        <w:t xml:space="preserve"> spp. </w:t>
      </w:r>
    </w:p>
    <w:p w14:paraId="40683EB8" w14:textId="77777777" w:rsidR="008A3AAF" w:rsidRDefault="008A3AAF" w:rsidP="008A3AAF">
      <w:pPr>
        <w:ind w:left="708" w:firstLine="12"/>
        <w:jc w:val="both"/>
      </w:pPr>
      <w:r>
        <w:t xml:space="preserve">- Differentiation: Habitat 6170 consists of grass-dominated communities, while Habitat 4060 is characterised by dwarf shrubs and prostrate vegetation. Alpine heathlands (4060) are more resilient to wind and snow cover, whereas grasslands are adapted to areas with less snow accumulation. </w:t>
      </w:r>
    </w:p>
    <w:p w14:paraId="7A3AEF28" w14:textId="77777777" w:rsidR="008A3AAF" w:rsidRDefault="008A3AAF" w:rsidP="008A3AAF">
      <w:pPr>
        <w:jc w:val="both"/>
      </w:pPr>
      <w:r>
        <w:t xml:space="preserve">3. Siliceous Scree of the Montane to Snow Levels (Habitat 8110) </w:t>
      </w:r>
    </w:p>
    <w:p w14:paraId="41F5DB53" w14:textId="77777777" w:rsidR="008A3AAF" w:rsidRDefault="008A3AAF" w:rsidP="008A3AAF">
      <w:pPr>
        <w:ind w:firstLine="720"/>
        <w:jc w:val="both"/>
      </w:pPr>
      <w:r>
        <w:t xml:space="preserve">- Distribution: Found on unstable rocky slopes in alpine and subalpine zones. </w:t>
      </w:r>
    </w:p>
    <w:p w14:paraId="0FEBDA7E" w14:textId="77777777" w:rsidR="008A3AAF" w:rsidRDefault="008A3AAF" w:rsidP="008A3AAF">
      <w:pPr>
        <w:ind w:left="708" w:firstLine="12"/>
        <w:jc w:val="both"/>
      </w:pPr>
      <w:r>
        <w:t xml:space="preserve">- Vegetation Composition: Sparse vegetation with species like </w:t>
      </w:r>
      <w:r w:rsidRPr="009A4691">
        <w:rPr>
          <w:i/>
        </w:rPr>
        <w:t>Asplenium septentrionale</w:t>
      </w:r>
      <w:r>
        <w:t xml:space="preserve">, </w:t>
      </w:r>
      <w:r w:rsidRPr="009A4691">
        <w:rPr>
          <w:i/>
        </w:rPr>
        <w:t>Rumex scutatus</w:t>
      </w:r>
      <w:r>
        <w:t xml:space="preserve">, and </w:t>
      </w:r>
      <w:r w:rsidRPr="009A4691">
        <w:rPr>
          <w:i/>
        </w:rPr>
        <w:t>Saxifraga</w:t>
      </w:r>
      <w:r>
        <w:t xml:space="preserve"> spp. </w:t>
      </w:r>
    </w:p>
    <w:p w14:paraId="6629D75B" w14:textId="77777777" w:rsidR="008A3AAF" w:rsidRDefault="008A3AAF" w:rsidP="008A3AAF">
      <w:pPr>
        <w:ind w:left="708" w:firstLine="12"/>
        <w:jc w:val="both"/>
      </w:pPr>
      <w:r>
        <w:t xml:space="preserve">- Differentiation: Habitat 8110 occurs on loose, rocky substrates with unstable conditions, whereas Habitat 4060 develops on more stable soils. Scree habitats support pioneer plant species adapted to extreme instability, while Alpine and Boreal Heaths have continuous, low-growing shrub cover. </w:t>
      </w:r>
    </w:p>
    <w:p w14:paraId="6E37B81D" w14:textId="77777777" w:rsidR="008A3AAF" w:rsidRDefault="008A3AAF" w:rsidP="008A3AAF">
      <w:pPr>
        <w:jc w:val="both"/>
      </w:pPr>
      <w:r>
        <w:t xml:space="preserve">4. Alpine and Subalpine Calcareous Grasslands (Habitat 6170) </w:t>
      </w:r>
    </w:p>
    <w:p w14:paraId="6A9F2C9D" w14:textId="77777777" w:rsidR="008A3AAF" w:rsidRDefault="008A3AAF" w:rsidP="008A3AAF">
      <w:pPr>
        <w:ind w:firstLine="720"/>
        <w:jc w:val="both"/>
      </w:pPr>
      <w:r>
        <w:t xml:space="preserve">- Distribution: Occur on calcareous soils in alpine regions. </w:t>
      </w:r>
    </w:p>
    <w:p w14:paraId="777F7B71" w14:textId="77777777" w:rsidR="008A3AAF" w:rsidRDefault="008A3AAF" w:rsidP="008A3AAF">
      <w:pPr>
        <w:ind w:left="708" w:firstLine="12"/>
        <w:jc w:val="both"/>
      </w:pPr>
      <w:r>
        <w:lastRenderedPageBreak/>
        <w:t xml:space="preserve">- Vegetation Composition: Includes species like </w:t>
      </w:r>
      <w:r w:rsidRPr="009A4691">
        <w:rPr>
          <w:i/>
        </w:rPr>
        <w:t>Sesleria albicans</w:t>
      </w:r>
      <w:r>
        <w:t xml:space="preserve">, </w:t>
      </w:r>
      <w:r w:rsidRPr="009A4691">
        <w:rPr>
          <w:i/>
        </w:rPr>
        <w:t>Helianthemum</w:t>
      </w:r>
      <w:r>
        <w:t xml:space="preserve"> </w:t>
      </w:r>
      <w:r w:rsidRPr="009A4691">
        <w:rPr>
          <w:i/>
        </w:rPr>
        <w:t>nummularium</w:t>
      </w:r>
      <w:r>
        <w:t xml:space="preserve">, and </w:t>
      </w:r>
      <w:r w:rsidRPr="009A4691">
        <w:rPr>
          <w:i/>
        </w:rPr>
        <w:t>Leontodon</w:t>
      </w:r>
      <w:r>
        <w:t xml:space="preserve"> </w:t>
      </w:r>
      <w:r w:rsidRPr="009A4691">
        <w:rPr>
          <w:i/>
        </w:rPr>
        <w:t>hispidus</w:t>
      </w:r>
      <w:r>
        <w:t xml:space="preserve">. </w:t>
      </w:r>
    </w:p>
    <w:p w14:paraId="70AF9A47" w14:textId="77777777" w:rsidR="008A3AAF" w:rsidRDefault="008A3AAF" w:rsidP="008A3AAF">
      <w:pPr>
        <w:ind w:left="708" w:firstLine="12"/>
        <w:jc w:val="both"/>
      </w:pPr>
      <w:r>
        <w:t xml:space="preserve">- Differentiation: Habitat 6170 is characterised by calciphilous grasses and herbs, while Habitat 4060 includes calciphilous dwarf shrubs like </w:t>
      </w:r>
      <w:r w:rsidRPr="009A4691">
        <w:rPr>
          <w:i/>
        </w:rPr>
        <w:t>Dryas octopetala</w:t>
      </w:r>
      <w:r>
        <w:t xml:space="preserve"> and </w:t>
      </w:r>
      <w:r w:rsidRPr="009A4691">
        <w:rPr>
          <w:i/>
        </w:rPr>
        <w:t>Juniperus communis</w:t>
      </w:r>
      <w:r>
        <w:t xml:space="preserve"> subsp. </w:t>
      </w:r>
      <w:r w:rsidRPr="009A4691">
        <w:rPr>
          <w:i/>
        </w:rPr>
        <w:t>nana</w:t>
      </w:r>
      <w:r>
        <w:t xml:space="preserve">. </w:t>
      </w:r>
    </w:p>
    <w:p w14:paraId="1BBE9C4B" w14:textId="77777777" w:rsidR="008A3AAF" w:rsidRDefault="008A3AAF" w:rsidP="008A3AAF">
      <w:pPr>
        <w:jc w:val="both"/>
      </w:pPr>
      <w:r>
        <w:t xml:space="preserve">5. Rhododendron Shrubberies (Habitat 4080) </w:t>
      </w:r>
    </w:p>
    <w:p w14:paraId="7A7E9E84" w14:textId="77777777" w:rsidR="008A3AAF" w:rsidRDefault="008A3AAF" w:rsidP="008A3AAF">
      <w:pPr>
        <w:ind w:firstLine="720"/>
        <w:jc w:val="both"/>
      </w:pPr>
      <w:r>
        <w:t xml:space="preserve">- Distribution: Occur in subalpine regions of the Alps, Pyrenees, and Balkans. </w:t>
      </w:r>
    </w:p>
    <w:p w14:paraId="669433C6" w14:textId="77777777" w:rsidR="008A3AAF" w:rsidRDefault="008A3AAF" w:rsidP="008A3AAF">
      <w:pPr>
        <w:ind w:left="708" w:firstLine="12"/>
        <w:jc w:val="both"/>
      </w:pPr>
      <w:r>
        <w:t xml:space="preserve">- Vegetation Composition: Dominated by </w:t>
      </w:r>
      <w:r w:rsidRPr="009A4691">
        <w:rPr>
          <w:i/>
        </w:rPr>
        <w:t>Rhododendron ferrugineum</w:t>
      </w:r>
      <w:r>
        <w:t xml:space="preserve"> (on acidic soils) or </w:t>
      </w:r>
      <w:r w:rsidRPr="009A4691">
        <w:rPr>
          <w:i/>
        </w:rPr>
        <w:t>Rhododendron hirsutum</w:t>
      </w:r>
      <w:r>
        <w:t xml:space="preserve"> (on calcareous soils). </w:t>
      </w:r>
    </w:p>
    <w:p w14:paraId="5E931CA7" w14:textId="77777777" w:rsidR="008A3AAF" w:rsidRDefault="008A3AAF" w:rsidP="008A3AAF">
      <w:pPr>
        <w:ind w:left="708"/>
      </w:pPr>
      <w:r>
        <w:t xml:space="preserve">- Differentiation: Habitat 4080 is typically dominated by taller rhododendron species, whereas Habitat 4060 features a wider range of low-growing dwarf shrubs like </w:t>
      </w:r>
      <w:r w:rsidRPr="009A4691">
        <w:rPr>
          <w:i/>
        </w:rPr>
        <w:t>Vaccinium vitis-</w:t>
      </w:r>
      <w:r>
        <w:t xml:space="preserve">idaea and </w:t>
      </w:r>
      <w:r w:rsidRPr="009A4691">
        <w:rPr>
          <w:i/>
        </w:rPr>
        <w:t>Empetrum hermaphroditum</w:t>
      </w:r>
      <w:r>
        <w:t>.</w:t>
      </w:r>
    </w:p>
    <w:p w14:paraId="4CBF17D2" w14:textId="77777777" w:rsidR="008A3AAF" w:rsidRPr="00BD7022" w:rsidRDefault="008A3AAF" w:rsidP="008A3AAF"/>
    <w:p w14:paraId="5A01B55E" w14:textId="77777777" w:rsidR="008A3AAF" w:rsidRDefault="008A3AAF" w:rsidP="008A3AAF">
      <w:pPr>
        <w:pStyle w:val="berschrift3"/>
        <w:ind w:left="851" w:hanging="851"/>
      </w:pPr>
      <w:r>
        <w:t>Literature</w:t>
      </w:r>
    </w:p>
    <w:p w14:paraId="0E97CE70" w14:textId="77777777" w:rsidR="008A3AAF" w:rsidRPr="009E4151" w:rsidRDefault="008A3AAF" w:rsidP="008A3AAF">
      <w:pPr>
        <w:jc w:val="both"/>
      </w:pPr>
      <w:r w:rsidRPr="009E4151">
        <w:t xml:space="preserve">Apostolova, I. (2023). Progress of vegetation studies in Bulgaria: an updated phytosociological checklist of the high-rank syntaxa. Phytologia Balcanica, 29(2). </w:t>
      </w:r>
      <w:hyperlink r:id="rId28" w:history="1">
        <w:r w:rsidRPr="009E4151">
          <w:rPr>
            <w:rStyle w:val="Hyperlink"/>
          </w:rPr>
          <w:t>https://doi.org/10.7546/phb.29.2.2023.9</w:t>
        </w:r>
      </w:hyperlink>
      <w:r w:rsidRPr="009E4151">
        <w:t xml:space="preserve"> </w:t>
      </w:r>
    </w:p>
    <w:p w14:paraId="70D758C1" w14:textId="77777777" w:rsidR="008A3AAF" w:rsidRPr="00CF5522" w:rsidRDefault="008A3AAF" w:rsidP="008A3AAF">
      <w:pPr>
        <w:jc w:val="both"/>
        <w:rPr>
          <w:lang w:val="de-AT"/>
        </w:rPr>
      </w:pPr>
      <w:r w:rsidRPr="009E4151">
        <w:t xml:space="preserve">Braun-Blanquet, J. &amp; Tüxen, R. 1952. </w:t>
      </w:r>
      <w:r w:rsidRPr="00CF5522">
        <w:rPr>
          <w:lang w:val="de-AT"/>
        </w:rPr>
        <w:t>Irische Pflanzengesellschaften. Veröffentlichungen des Geobotanischen Institutes Rübel in Zürich 25: 224–421.</w:t>
      </w:r>
    </w:p>
    <w:p w14:paraId="1074DB8D" w14:textId="77777777" w:rsidR="008A3AAF" w:rsidRPr="00CF5522" w:rsidRDefault="008A3AAF" w:rsidP="008A3AAF">
      <w:pPr>
        <w:jc w:val="both"/>
        <w:rPr>
          <w:lang w:val="de-AT"/>
        </w:rPr>
      </w:pPr>
      <w:r w:rsidRPr="00CF5522">
        <w:rPr>
          <w:lang w:val="de-AT"/>
        </w:rPr>
        <w:t xml:space="preserve">Bricca, A., Deola, T., Zerbe, S., Bagella, S., Rivieccio, G., Wellstein, C., &amp; Bonari, G. (2024). </w:t>
      </w:r>
      <w:r w:rsidRPr="009E4151">
        <w:t xml:space="preserve">Higher levels of protection do not consistently improve habitat quality: Insights from Mediterranean and Alpine shrublands. </w:t>
      </w:r>
      <w:r w:rsidRPr="00CF5522">
        <w:rPr>
          <w:lang w:val="de-AT"/>
        </w:rPr>
        <w:t xml:space="preserve">Biological Conservation, 293, 110571. </w:t>
      </w:r>
      <w:hyperlink r:id="rId29" w:history="1">
        <w:r w:rsidRPr="00CF5522">
          <w:rPr>
            <w:rStyle w:val="Hyperlink"/>
            <w:lang w:val="de-AT"/>
          </w:rPr>
          <w:t>https://doi.org/10.1016/j.biocon.2024.110571</w:t>
        </w:r>
      </w:hyperlink>
      <w:r w:rsidRPr="00CF5522">
        <w:rPr>
          <w:lang w:val="de-AT"/>
        </w:rPr>
        <w:t xml:space="preserve"> </w:t>
      </w:r>
    </w:p>
    <w:p w14:paraId="6E177860" w14:textId="77777777" w:rsidR="008A3AAF" w:rsidRPr="00CF5522" w:rsidRDefault="008A3AAF" w:rsidP="008A3AAF">
      <w:pPr>
        <w:jc w:val="both"/>
        <w:rPr>
          <w:lang w:val="de-AT"/>
        </w:rPr>
      </w:pPr>
      <w:r w:rsidRPr="00CF5522">
        <w:rPr>
          <w:lang w:val="de-AT"/>
        </w:rPr>
        <w:t>Dierschke, H. (1994). Pflanzensoziologie: Grundlagen und Methoden. Eugen Ulmer Verlag.</w:t>
      </w:r>
    </w:p>
    <w:p w14:paraId="1571F802" w14:textId="77777777" w:rsidR="008A3AAF" w:rsidRPr="00CF5522" w:rsidRDefault="008A3AAF" w:rsidP="008A3AAF">
      <w:pPr>
        <w:jc w:val="both"/>
        <w:rPr>
          <w:lang w:val="de-AT"/>
        </w:rPr>
      </w:pPr>
      <w:r w:rsidRPr="00CF5522">
        <w:rPr>
          <w:lang w:val="de-AT"/>
        </w:rPr>
        <w:t>Horvat, I., Glavač, V., &amp; Ellenberg, H. (1974). Vegetation Südosteuropas. Gustav Fischer Verlag.</w:t>
      </w:r>
    </w:p>
    <w:p w14:paraId="50442564" w14:textId="77777777" w:rsidR="008A3AAF" w:rsidRPr="001F0B4C" w:rsidRDefault="008A3AAF" w:rsidP="008A3AAF">
      <w:pPr>
        <w:jc w:val="both"/>
        <w:rPr>
          <w:lang w:val="de-AT"/>
        </w:rPr>
      </w:pPr>
      <w:r w:rsidRPr="00CF5522">
        <w:rPr>
          <w:lang w:val="de-AT"/>
        </w:rPr>
        <w:t>Horvat, I., Glavač, V., Ellenberg, H. (1974): Vegetation Südosteuropas. - In: Tüxen, R.</w:t>
      </w:r>
      <w:r>
        <w:rPr>
          <w:lang w:val="de-AT"/>
        </w:rPr>
        <w:t xml:space="preserve"> </w:t>
      </w:r>
      <w:r w:rsidRPr="001F0B4C">
        <w:rPr>
          <w:lang w:val="de-AT"/>
        </w:rPr>
        <w:t>(ed.), Geobotanica selecta 4: (I-XXXII), 1-768, Gustav Fischer, Jena/Stuttgart.</w:t>
      </w:r>
    </w:p>
    <w:p w14:paraId="615B3DCD" w14:textId="77777777" w:rsidR="008A3AAF" w:rsidRPr="009E4151" w:rsidRDefault="008A3AAF" w:rsidP="008A3AAF">
      <w:pPr>
        <w:jc w:val="both"/>
      </w:pPr>
      <w:r w:rsidRPr="009E4151">
        <w:t xml:space="preserve">Ilic, T., Kuzmanovic, N., Vukojicic, S., &amp; Lakusic, D. (2023). The alpine scrubs and dwarf heaths of the Balkan Peninsula - an exceptional center of floristic richness and endemism. Botanica Serbica, 47(1), 145–161. </w:t>
      </w:r>
      <w:hyperlink r:id="rId30" w:history="1">
        <w:r w:rsidRPr="009E4151">
          <w:rPr>
            <w:rStyle w:val="Hyperlink"/>
          </w:rPr>
          <w:t>https://doi.org/10.2298/botserb2301145i</w:t>
        </w:r>
      </w:hyperlink>
      <w:r w:rsidRPr="009E4151">
        <w:t xml:space="preserve"> </w:t>
      </w:r>
    </w:p>
    <w:p w14:paraId="045EBE76" w14:textId="77777777" w:rsidR="008A3AAF" w:rsidRPr="009E4151" w:rsidRDefault="008A3AAF" w:rsidP="008A3AAF">
      <w:pPr>
        <w:jc w:val="both"/>
      </w:pPr>
      <w:r w:rsidRPr="009E4151">
        <w:lastRenderedPageBreak/>
        <w:t>Janković, M. M. (1982): Prilog poznavanju vegetacije Šarplanine sa posebnim osvrtom na neke značajnije reliktne vrste biljaka. - Glasnik Instituta za botaniku i Botaničke bašte Univerziteta u Beogradu (13)15(1-3): 75-129.</w:t>
      </w:r>
    </w:p>
    <w:p w14:paraId="41BD784E" w14:textId="77777777" w:rsidR="008A3AAF" w:rsidRPr="009E4151" w:rsidRDefault="008A3AAF" w:rsidP="008A3AAF">
      <w:pPr>
        <w:jc w:val="both"/>
      </w:pPr>
      <w:r w:rsidRPr="009E4151">
        <w:t xml:space="preserve">Karagiannakidou, V. (1994). Contribution to the study of mountain-subalpine grassland vegetation of Mount Menikion, north eastern Greece. Ecologia Mediterranea, 20(3), 73–84. </w:t>
      </w:r>
      <w:hyperlink r:id="rId31" w:history="1">
        <w:r w:rsidRPr="009E4151">
          <w:rPr>
            <w:rStyle w:val="Hyperlink"/>
          </w:rPr>
          <w:t>https://doi.org/10.3406/ecmed.1994.1743</w:t>
        </w:r>
      </w:hyperlink>
      <w:r w:rsidRPr="009E4151">
        <w:t xml:space="preserve"> </w:t>
      </w:r>
    </w:p>
    <w:p w14:paraId="1CBD0E19" w14:textId="77777777" w:rsidR="008A3AAF" w:rsidRPr="009E4151" w:rsidRDefault="008A3AAF" w:rsidP="008A3AAF">
      <w:pPr>
        <w:jc w:val="both"/>
      </w:pPr>
      <w:r w:rsidRPr="009E4151">
        <w:t>Lakušić, R., Pavlović, D., Abadžić, S. &amp; Grgić, P. 1978. Prodromus biljnih zajednica Bosne i Hercegovine. [A prodromus of the plant communities of Bosnia and Hercegovina]. Godišnjak Biološkog instituta Univerziteta u Sarajevu 30: 58–84.</w:t>
      </w:r>
    </w:p>
    <w:p w14:paraId="1BD28CAE" w14:textId="77777777" w:rsidR="008A3AAF" w:rsidRPr="009E4151" w:rsidRDefault="008A3AAF" w:rsidP="008A3AAF">
      <w:pPr>
        <w:jc w:val="both"/>
      </w:pPr>
      <w:r w:rsidRPr="009E4151">
        <w:t xml:space="preserve">Loidi, J., De Blust, G., Campos, J. A., Haveman, R., &amp; Janssen, J. (2019). Heathlands of temperate and boreal Europe. In Elsevier eBooks (pp. 656–668). </w:t>
      </w:r>
      <w:hyperlink r:id="rId32" w:history="1">
        <w:r w:rsidRPr="009E4151">
          <w:rPr>
            <w:rStyle w:val="Hyperlink"/>
          </w:rPr>
          <w:t>https://doi.org/10.1016/b978-0-12-409548-9.12078-0</w:t>
        </w:r>
      </w:hyperlink>
      <w:r w:rsidRPr="009E4151">
        <w:t xml:space="preserve"> </w:t>
      </w:r>
    </w:p>
    <w:p w14:paraId="776BC081" w14:textId="77777777" w:rsidR="008A3AAF" w:rsidRPr="009E4151" w:rsidRDefault="008A3AAF" w:rsidP="008A3AAF">
      <w:pPr>
        <w:jc w:val="both"/>
      </w:pPr>
      <w:r w:rsidRPr="009E4151">
        <w:t>Ranđelović, N., Rexhepi, F. (1980): Prodromusi i fitocenozave të</w:t>
      </w:r>
      <w:r>
        <w:t xml:space="preserve"> </w:t>
      </w:r>
      <w:r w:rsidRPr="009E4151">
        <w:t>Kosoves. Biotehnika, Prishtina, 8(3-4): 213-222.</w:t>
      </w:r>
    </w:p>
    <w:p w14:paraId="7BC51822" w14:textId="77777777" w:rsidR="008A3AAF" w:rsidRPr="00CF5522" w:rsidRDefault="008A3AAF" w:rsidP="008A3AAF">
      <w:pPr>
        <w:jc w:val="both"/>
        <w:rPr>
          <w:lang w:val="de-AT"/>
        </w:rPr>
      </w:pPr>
      <w:r w:rsidRPr="009E4151">
        <w:t xml:space="preserve">Rexhepi, F. (1994). Vegetaion of Kosova – 1. University of Prishtina, FMNS. </w:t>
      </w:r>
      <w:r w:rsidRPr="00CF5522">
        <w:rPr>
          <w:lang w:val="de-AT"/>
        </w:rPr>
        <w:t xml:space="preserve">Prishtina. </w:t>
      </w:r>
    </w:p>
    <w:p w14:paraId="533BD98B" w14:textId="77777777" w:rsidR="008A3AAF" w:rsidRDefault="008A3AAF" w:rsidP="008A3AAF">
      <w:pPr>
        <w:jc w:val="both"/>
        <w:rPr>
          <w:lang w:val="de-AT"/>
        </w:rPr>
      </w:pPr>
      <w:r w:rsidRPr="00CF5522">
        <w:rPr>
          <w:lang w:val="de-AT"/>
        </w:rPr>
        <w:t>Tüxen, R. 1937. Die Pflanzengesellschaften Nordwestdeutschlands. Mitteilungen der Floristisch-Soziologischen Arbeitsgemeinschaft Niedersachsen 3: 1–170.</w:t>
      </w:r>
    </w:p>
    <w:p w14:paraId="3A1599D0" w14:textId="77777777" w:rsidR="008A3AAF" w:rsidRDefault="008A3AAF" w:rsidP="008A3AAF">
      <w:pPr>
        <w:spacing w:before="0" w:beforeAutospacing="0" w:after="0" w:afterAutospacing="0"/>
        <w:rPr>
          <w:lang w:val="de-AT"/>
        </w:rPr>
      </w:pPr>
      <w:r>
        <w:rPr>
          <w:lang w:val="de-AT"/>
        </w:rPr>
        <w:br w:type="page"/>
      </w:r>
    </w:p>
    <w:p w14:paraId="69BAA51D" w14:textId="77777777" w:rsidR="008A3AAF" w:rsidRDefault="008A3AAF" w:rsidP="008A3AAF">
      <w:pPr>
        <w:pStyle w:val="berschrift2"/>
      </w:pPr>
      <w:bookmarkStart w:id="70" w:name="_Toc189756258"/>
      <w:bookmarkStart w:id="71" w:name="_Toc222398972"/>
      <w:r>
        <w:lastRenderedPageBreak/>
        <w:t>Assessment of Degree of Conservation: 4060</w:t>
      </w:r>
      <w:bookmarkEnd w:id="70"/>
      <w:bookmarkEnd w:id="71"/>
    </w:p>
    <w:p w14:paraId="385D4099" w14:textId="77777777" w:rsidR="008A3AAF" w:rsidRDefault="008A3AAF" w:rsidP="008A3AAF">
      <w:pPr>
        <w:pStyle w:val="berschrift3"/>
        <w:ind w:left="851" w:hanging="851"/>
      </w:pPr>
      <w:r>
        <w:t>Condition indicators and threshold values</w:t>
      </w:r>
    </w:p>
    <w:p w14:paraId="6C83F91B" w14:textId="77777777" w:rsidR="008A3AAF" w:rsidRPr="004C01F2" w:rsidRDefault="008A3AAF" w:rsidP="008A3AAF">
      <w:r>
        <w:t>The habitat type was assessed for all existing sites within the study area using the following condition indicators:</w:t>
      </w:r>
    </w:p>
    <w:tbl>
      <w:tblPr>
        <w:tblW w:w="5000" w:type="pct"/>
        <w:tblCellMar>
          <w:top w:w="15" w:type="dxa"/>
          <w:left w:w="15" w:type="dxa"/>
          <w:bottom w:w="15" w:type="dxa"/>
          <w:right w:w="15" w:type="dxa"/>
        </w:tblCellMar>
        <w:tblLook w:val="04A0" w:firstRow="1" w:lastRow="0" w:firstColumn="1" w:lastColumn="0" w:noHBand="0" w:noVBand="1"/>
      </w:tblPr>
      <w:tblGrid>
        <w:gridCol w:w="460"/>
        <w:gridCol w:w="3221"/>
        <w:gridCol w:w="1843"/>
        <w:gridCol w:w="1559"/>
        <w:gridCol w:w="1979"/>
      </w:tblGrid>
      <w:tr w:rsidR="008A3AAF" w:rsidRPr="00C7121D" w14:paraId="3F728910" w14:textId="77777777" w:rsidTr="009665E7">
        <w:tc>
          <w:tcPr>
            <w:tcW w:w="2031"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F8849C" w14:textId="77777777" w:rsidR="008A3AAF" w:rsidRPr="00C7121D" w:rsidRDefault="008A3AAF" w:rsidP="009665E7">
            <w:pPr>
              <w:pStyle w:val="KeinLeerraum"/>
              <w:rPr>
                <w:b/>
                <w:bCs/>
                <w:szCs w:val="24"/>
                <w:lang w:eastAsia="el-GR"/>
              </w:rPr>
            </w:pPr>
            <w:r w:rsidRPr="00C7121D">
              <w:rPr>
                <w:b/>
                <w:bCs/>
                <w:szCs w:val="24"/>
                <w:lang w:eastAsia="el-GR"/>
              </w:rPr>
              <w:t>Condition indicators</w:t>
            </w:r>
          </w:p>
        </w:tc>
        <w:tc>
          <w:tcPr>
            <w:tcW w:w="101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041BA1" w14:textId="77777777" w:rsidR="008A3AAF" w:rsidRPr="00C7121D" w:rsidRDefault="008A3AAF" w:rsidP="009665E7">
            <w:pPr>
              <w:pStyle w:val="KeinLeerraum"/>
              <w:rPr>
                <w:b/>
                <w:bCs/>
                <w:szCs w:val="24"/>
                <w:lang w:eastAsia="el-GR"/>
              </w:rPr>
            </w:pPr>
            <w:r w:rsidRPr="00C7121D">
              <w:rPr>
                <w:b/>
                <w:bCs/>
                <w:szCs w:val="24"/>
                <w:lang w:eastAsia="el-GR"/>
              </w:rPr>
              <w:t>Excellent (A)</w:t>
            </w:r>
          </w:p>
        </w:tc>
        <w:tc>
          <w:tcPr>
            <w:tcW w:w="86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4C9DA" w14:textId="77777777" w:rsidR="008A3AAF" w:rsidRPr="00C7121D" w:rsidRDefault="008A3AAF" w:rsidP="009665E7">
            <w:pPr>
              <w:pStyle w:val="KeinLeerraum"/>
              <w:rPr>
                <w:b/>
                <w:bCs/>
                <w:szCs w:val="24"/>
                <w:lang w:eastAsia="el-GR"/>
              </w:rPr>
            </w:pPr>
            <w:r w:rsidRPr="00C7121D">
              <w:rPr>
                <w:b/>
                <w:bCs/>
                <w:szCs w:val="24"/>
                <w:lang w:eastAsia="el-GR"/>
              </w:rPr>
              <w:t>Good (B)</w:t>
            </w:r>
          </w:p>
        </w:tc>
        <w:tc>
          <w:tcPr>
            <w:tcW w:w="109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E08C49" w14:textId="77777777" w:rsidR="008A3AAF" w:rsidRPr="00C7121D" w:rsidRDefault="008A3AAF" w:rsidP="009665E7">
            <w:pPr>
              <w:pStyle w:val="KeinLeerraum"/>
              <w:rPr>
                <w:b/>
                <w:bCs/>
                <w:szCs w:val="24"/>
                <w:lang w:eastAsia="el-GR"/>
              </w:rPr>
            </w:pPr>
            <w:r w:rsidRPr="00C7121D">
              <w:rPr>
                <w:b/>
                <w:bCs/>
                <w:szCs w:val="24"/>
                <w:lang w:eastAsia="el-GR"/>
              </w:rPr>
              <w:t>Not good (C)</w:t>
            </w:r>
          </w:p>
        </w:tc>
      </w:tr>
      <w:tr w:rsidR="008A3AAF" w:rsidRPr="004445B9" w14:paraId="48C35BDC"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800FBA9" w14:textId="77777777" w:rsidR="008A3AAF" w:rsidRPr="004445B9" w:rsidRDefault="008A3AAF" w:rsidP="009665E7">
            <w:pPr>
              <w:pStyle w:val="KeinLeerraum"/>
              <w:rPr>
                <w:szCs w:val="24"/>
                <w:lang w:eastAsia="el-GR"/>
              </w:rPr>
            </w:pPr>
            <w:r w:rsidRPr="004445B9">
              <w:rPr>
                <w:szCs w:val="24"/>
                <w:lang w:eastAsia="el-GR"/>
              </w:rPr>
              <w:t>Species composition</w:t>
            </w:r>
          </w:p>
        </w:tc>
      </w:tr>
      <w:tr w:rsidR="008A3AAF" w:rsidRPr="004445B9" w14:paraId="559C0955"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9A7DC1E" w14:textId="77777777" w:rsidR="008A3AAF" w:rsidRPr="004445B9" w:rsidRDefault="008A3AAF" w:rsidP="009665E7">
            <w:pPr>
              <w:pStyle w:val="KeinLeerraum"/>
              <w:rPr>
                <w:szCs w:val="24"/>
                <w:lang w:eastAsia="el-GR"/>
              </w:rPr>
            </w:pPr>
            <w:r w:rsidRPr="004445B9">
              <w:rPr>
                <w:szCs w:val="24"/>
                <w:lang w:eastAsia="el-GR"/>
              </w:rPr>
              <w:t>1</w:t>
            </w:r>
          </w:p>
        </w:tc>
        <w:tc>
          <w:tcPr>
            <w:tcW w:w="177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7B43289" w14:textId="77777777" w:rsidR="008A3AAF" w:rsidRPr="004445B9" w:rsidRDefault="008A3AAF" w:rsidP="009665E7">
            <w:pPr>
              <w:pStyle w:val="KeinLeerraum"/>
              <w:rPr>
                <w:szCs w:val="24"/>
                <w:lang w:eastAsia="el-GR"/>
              </w:rPr>
            </w:pPr>
            <w:r w:rsidRPr="004445B9">
              <w:rPr>
                <w:szCs w:val="24"/>
                <w:lang w:eastAsia="el-GR"/>
              </w:rPr>
              <w:t>Cover of diagnostic herb species (listed in a fact file)</w:t>
            </w:r>
          </w:p>
        </w:tc>
        <w:tc>
          <w:tcPr>
            <w:tcW w:w="101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70357C3" w14:textId="77777777" w:rsidR="008A3AAF" w:rsidRPr="004445B9" w:rsidRDefault="008A3AAF" w:rsidP="009665E7">
            <w:pPr>
              <w:pStyle w:val="KeinLeerraum"/>
              <w:rPr>
                <w:szCs w:val="24"/>
                <w:lang w:eastAsia="el-GR"/>
              </w:rPr>
            </w:pPr>
            <w:r w:rsidRPr="004445B9">
              <w:rPr>
                <w:szCs w:val="24"/>
                <w:lang w:eastAsia="el-GR"/>
              </w:rPr>
              <w:t>&gt; 50%</w:t>
            </w:r>
          </w:p>
        </w:tc>
        <w:tc>
          <w:tcPr>
            <w:tcW w:w="86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64A8AD6" w14:textId="77777777" w:rsidR="008A3AAF" w:rsidRPr="004445B9" w:rsidRDefault="008A3AAF" w:rsidP="009665E7">
            <w:pPr>
              <w:pStyle w:val="KeinLeerraum"/>
              <w:rPr>
                <w:szCs w:val="24"/>
                <w:lang w:eastAsia="el-GR"/>
              </w:rPr>
            </w:pPr>
            <w:r w:rsidRPr="004445B9">
              <w:rPr>
                <w:szCs w:val="24"/>
                <w:lang w:eastAsia="el-GR"/>
              </w:rPr>
              <w:t>30-50%</w:t>
            </w:r>
          </w:p>
        </w:tc>
        <w:tc>
          <w:tcPr>
            <w:tcW w:w="1092"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4BD1A05" w14:textId="77777777" w:rsidR="008A3AAF" w:rsidRPr="004445B9" w:rsidRDefault="008A3AAF" w:rsidP="009665E7">
            <w:pPr>
              <w:pStyle w:val="KeinLeerraum"/>
              <w:rPr>
                <w:szCs w:val="24"/>
                <w:lang w:eastAsia="el-GR"/>
              </w:rPr>
            </w:pPr>
            <w:r w:rsidRPr="004445B9">
              <w:rPr>
                <w:szCs w:val="24"/>
                <w:lang w:eastAsia="el-GR"/>
              </w:rPr>
              <w:t>&lt;30%</w:t>
            </w:r>
          </w:p>
        </w:tc>
      </w:tr>
      <w:tr w:rsidR="008A3AAF" w:rsidRPr="004445B9" w14:paraId="584D725D"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E1EE1B6" w14:textId="77777777" w:rsidR="008A3AAF" w:rsidRPr="004445B9" w:rsidRDefault="008A3AAF" w:rsidP="009665E7">
            <w:pPr>
              <w:pStyle w:val="KeinLeerraum"/>
              <w:rPr>
                <w:szCs w:val="24"/>
                <w:lang w:eastAsia="el-GR"/>
              </w:rPr>
            </w:pPr>
            <w:r w:rsidRPr="004445B9">
              <w:rPr>
                <w:szCs w:val="24"/>
                <w:lang w:eastAsia="el-GR"/>
              </w:rPr>
              <w:t>2</w:t>
            </w:r>
          </w:p>
        </w:tc>
        <w:tc>
          <w:tcPr>
            <w:tcW w:w="177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1C5E92B" w14:textId="77777777" w:rsidR="008A3AAF" w:rsidRPr="004445B9" w:rsidRDefault="008A3AAF" w:rsidP="009665E7">
            <w:pPr>
              <w:pStyle w:val="KeinLeerraum"/>
              <w:rPr>
                <w:szCs w:val="24"/>
                <w:lang w:eastAsia="el-GR"/>
              </w:rPr>
            </w:pPr>
            <w:r w:rsidRPr="004445B9">
              <w:rPr>
                <w:szCs w:val="24"/>
                <w:lang w:eastAsia="el-GR"/>
              </w:rPr>
              <w:t xml:space="preserve">Presence of moss species (listed in a fact file) </w:t>
            </w:r>
          </w:p>
        </w:tc>
        <w:tc>
          <w:tcPr>
            <w:tcW w:w="101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08EFF9A" w14:textId="77777777" w:rsidR="008A3AAF" w:rsidRPr="004445B9" w:rsidRDefault="008A3AAF" w:rsidP="009665E7">
            <w:pPr>
              <w:pStyle w:val="KeinLeerraum"/>
              <w:rPr>
                <w:szCs w:val="24"/>
                <w:lang w:eastAsia="el-GR"/>
              </w:rPr>
            </w:pPr>
            <w:r w:rsidRPr="004445B9">
              <w:rPr>
                <w:szCs w:val="24"/>
                <w:lang w:eastAsia="el-GR"/>
              </w:rPr>
              <w:t>&gt;1</w:t>
            </w:r>
          </w:p>
        </w:tc>
        <w:tc>
          <w:tcPr>
            <w:tcW w:w="86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8F0566B" w14:textId="77777777" w:rsidR="008A3AAF" w:rsidRPr="004445B9" w:rsidRDefault="008A3AAF" w:rsidP="009665E7">
            <w:pPr>
              <w:pStyle w:val="KeinLeerraum"/>
              <w:rPr>
                <w:szCs w:val="24"/>
                <w:lang w:eastAsia="el-GR"/>
              </w:rPr>
            </w:pPr>
            <w:r w:rsidRPr="004445B9">
              <w:rPr>
                <w:szCs w:val="24"/>
                <w:lang w:eastAsia="el-GR"/>
              </w:rPr>
              <w:t>1</w:t>
            </w:r>
          </w:p>
        </w:tc>
        <w:tc>
          <w:tcPr>
            <w:tcW w:w="1092"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7300571" w14:textId="77777777" w:rsidR="008A3AAF" w:rsidRPr="004445B9" w:rsidRDefault="008A3AAF" w:rsidP="009665E7">
            <w:pPr>
              <w:pStyle w:val="KeinLeerraum"/>
              <w:rPr>
                <w:szCs w:val="24"/>
                <w:lang w:eastAsia="el-GR"/>
              </w:rPr>
            </w:pPr>
            <w:r w:rsidRPr="004445B9">
              <w:rPr>
                <w:szCs w:val="24"/>
                <w:lang w:eastAsia="el-GR"/>
              </w:rPr>
              <w:t>0</w:t>
            </w:r>
          </w:p>
        </w:tc>
      </w:tr>
      <w:tr w:rsidR="008A3AAF" w:rsidRPr="004445B9" w14:paraId="641AB0E3"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E2945B9" w14:textId="77777777" w:rsidR="008A3AAF" w:rsidRPr="004445B9" w:rsidRDefault="008A3AAF" w:rsidP="009665E7">
            <w:pPr>
              <w:pStyle w:val="KeinLeerraum"/>
              <w:rPr>
                <w:szCs w:val="24"/>
                <w:lang w:eastAsia="el-GR"/>
              </w:rPr>
            </w:pPr>
            <w:r w:rsidRPr="004445B9">
              <w:rPr>
                <w:szCs w:val="24"/>
                <w:lang w:eastAsia="el-GR"/>
              </w:rPr>
              <w:t>3</w:t>
            </w:r>
          </w:p>
        </w:tc>
        <w:tc>
          <w:tcPr>
            <w:tcW w:w="177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064839B" w14:textId="77777777" w:rsidR="008A3AAF" w:rsidRPr="004445B9" w:rsidRDefault="008A3AAF" w:rsidP="009665E7">
            <w:pPr>
              <w:pStyle w:val="KeinLeerraum"/>
              <w:rPr>
                <w:szCs w:val="24"/>
                <w:lang w:eastAsia="el-GR"/>
              </w:rPr>
            </w:pPr>
            <w:r w:rsidRPr="004445B9">
              <w:rPr>
                <w:szCs w:val="24"/>
                <w:lang w:eastAsia="el-GR"/>
              </w:rPr>
              <w:t>Indicator of climate stress (e.g., drought impact on vegetation)</w:t>
            </w:r>
          </w:p>
        </w:tc>
        <w:tc>
          <w:tcPr>
            <w:tcW w:w="1017"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B198A08" w14:textId="77777777" w:rsidR="008A3AAF" w:rsidRPr="004445B9" w:rsidRDefault="008A3AAF" w:rsidP="009665E7">
            <w:pPr>
              <w:pStyle w:val="KeinLeerraum"/>
              <w:rPr>
                <w:szCs w:val="24"/>
                <w:lang w:eastAsia="el-GR"/>
              </w:rPr>
            </w:pPr>
            <w:r w:rsidRPr="004445B9">
              <w:rPr>
                <w:szCs w:val="24"/>
                <w:lang w:eastAsia="el-GR"/>
              </w:rPr>
              <w:t>No signs of climate stress, vegetation appears healthy and stable</w:t>
            </w:r>
          </w:p>
        </w:tc>
        <w:tc>
          <w:tcPr>
            <w:tcW w:w="86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DD11BA5" w14:textId="77777777" w:rsidR="008A3AAF" w:rsidRPr="004445B9" w:rsidRDefault="008A3AAF" w:rsidP="009665E7">
            <w:pPr>
              <w:pStyle w:val="KeinLeerraum"/>
              <w:rPr>
                <w:szCs w:val="24"/>
                <w:lang w:eastAsia="el-GR"/>
              </w:rPr>
            </w:pPr>
            <w:r w:rsidRPr="004445B9">
              <w:rPr>
                <w:szCs w:val="24"/>
                <w:lang w:eastAsia="el-GR"/>
              </w:rPr>
              <w:t>Minor signs of stress, such as slight desiccation or browning</w:t>
            </w:r>
          </w:p>
        </w:tc>
        <w:tc>
          <w:tcPr>
            <w:tcW w:w="1092"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A1E366D" w14:textId="77777777" w:rsidR="008A3AAF" w:rsidRPr="004445B9" w:rsidRDefault="008A3AAF" w:rsidP="009665E7">
            <w:pPr>
              <w:pStyle w:val="KeinLeerraum"/>
              <w:rPr>
                <w:szCs w:val="24"/>
                <w:lang w:eastAsia="el-GR"/>
              </w:rPr>
            </w:pPr>
            <w:r w:rsidRPr="004445B9">
              <w:rPr>
                <w:szCs w:val="24"/>
                <w:lang w:eastAsia="el-GR"/>
              </w:rPr>
              <w:t>Clear signs of climate stress, widespread drying and/or discoloration</w:t>
            </w:r>
          </w:p>
        </w:tc>
      </w:tr>
      <w:tr w:rsidR="008A3AAF" w:rsidRPr="004445B9" w14:paraId="104FF179"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F00E4A1" w14:textId="77777777" w:rsidR="008A3AAF" w:rsidRPr="004445B9" w:rsidRDefault="008A3AAF" w:rsidP="009665E7">
            <w:pPr>
              <w:pStyle w:val="KeinLeerraum"/>
              <w:rPr>
                <w:szCs w:val="24"/>
                <w:lang w:eastAsia="el-GR"/>
              </w:rPr>
            </w:pPr>
            <w:r w:rsidRPr="004445B9">
              <w:rPr>
                <w:szCs w:val="24"/>
                <w:lang w:eastAsia="el-GR"/>
              </w:rPr>
              <w:t>Structure/Ecology/Natural processes</w:t>
            </w:r>
          </w:p>
        </w:tc>
      </w:tr>
      <w:tr w:rsidR="008A3AAF" w:rsidRPr="004445B9" w14:paraId="39EA76E4"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5EF6188" w14:textId="77777777" w:rsidR="008A3AAF" w:rsidRPr="004445B9" w:rsidRDefault="008A3AAF" w:rsidP="009665E7">
            <w:pPr>
              <w:pStyle w:val="KeinLeerraum"/>
              <w:rPr>
                <w:szCs w:val="24"/>
                <w:lang w:eastAsia="el-GR"/>
              </w:rPr>
            </w:pPr>
            <w:r w:rsidRPr="004445B9">
              <w:rPr>
                <w:szCs w:val="24"/>
                <w:lang w:eastAsia="el-GR"/>
              </w:rPr>
              <w:t>4</w:t>
            </w:r>
          </w:p>
        </w:tc>
        <w:tc>
          <w:tcPr>
            <w:tcW w:w="177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B7D8F8D" w14:textId="77777777" w:rsidR="008A3AAF" w:rsidRPr="004445B9" w:rsidRDefault="008A3AAF" w:rsidP="009665E7">
            <w:pPr>
              <w:pStyle w:val="KeinLeerraum"/>
              <w:rPr>
                <w:szCs w:val="24"/>
                <w:lang w:eastAsia="el-GR"/>
              </w:rPr>
            </w:pPr>
            <w:r w:rsidRPr="004445B9">
              <w:rPr>
                <w:szCs w:val="24"/>
                <w:lang w:eastAsia="el-GR"/>
              </w:rPr>
              <w:t>Presence of shrubs species</w:t>
            </w:r>
          </w:p>
        </w:tc>
        <w:tc>
          <w:tcPr>
            <w:tcW w:w="101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AF8D257" w14:textId="77777777" w:rsidR="008A3AAF" w:rsidRPr="004445B9" w:rsidRDefault="008A3AAF" w:rsidP="009665E7">
            <w:pPr>
              <w:pStyle w:val="KeinLeerraum"/>
              <w:rPr>
                <w:szCs w:val="24"/>
                <w:lang w:eastAsia="el-GR"/>
              </w:rPr>
            </w:pPr>
            <w:r w:rsidRPr="004445B9">
              <w:rPr>
                <w:szCs w:val="24"/>
                <w:lang w:eastAsia="el-GR"/>
              </w:rPr>
              <w:t>no</w:t>
            </w:r>
          </w:p>
        </w:tc>
        <w:tc>
          <w:tcPr>
            <w:tcW w:w="86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6AA1D57" w14:textId="77777777" w:rsidR="008A3AAF" w:rsidRPr="004445B9" w:rsidRDefault="008A3AAF" w:rsidP="009665E7">
            <w:pPr>
              <w:pStyle w:val="KeinLeerraum"/>
              <w:rPr>
                <w:szCs w:val="24"/>
                <w:lang w:eastAsia="el-GR"/>
              </w:rPr>
            </w:pPr>
            <w:r w:rsidRPr="004445B9">
              <w:rPr>
                <w:szCs w:val="24"/>
                <w:lang w:eastAsia="el-GR"/>
              </w:rPr>
              <w:t>yes, 1</w:t>
            </w:r>
          </w:p>
        </w:tc>
        <w:tc>
          <w:tcPr>
            <w:tcW w:w="1092"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7343BE4" w14:textId="77777777" w:rsidR="008A3AAF" w:rsidRPr="004445B9" w:rsidRDefault="008A3AAF" w:rsidP="009665E7">
            <w:pPr>
              <w:pStyle w:val="KeinLeerraum"/>
              <w:rPr>
                <w:szCs w:val="24"/>
                <w:lang w:eastAsia="el-GR"/>
              </w:rPr>
            </w:pPr>
            <w:r w:rsidRPr="004445B9">
              <w:rPr>
                <w:szCs w:val="24"/>
                <w:lang w:eastAsia="el-GR"/>
              </w:rPr>
              <w:t>&gt;1</w:t>
            </w:r>
          </w:p>
        </w:tc>
      </w:tr>
      <w:tr w:rsidR="008A3AAF" w:rsidRPr="004445B9" w14:paraId="5A068A96"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2DFD33B" w14:textId="77777777" w:rsidR="008A3AAF" w:rsidRPr="004445B9" w:rsidRDefault="008A3AAF" w:rsidP="009665E7">
            <w:pPr>
              <w:pStyle w:val="KeinLeerraum"/>
              <w:rPr>
                <w:szCs w:val="24"/>
                <w:lang w:eastAsia="el-GR"/>
              </w:rPr>
            </w:pPr>
            <w:r w:rsidRPr="004445B9">
              <w:rPr>
                <w:szCs w:val="24"/>
                <w:lang w:eastAsia="el-GR"/>
              </w:rPr>
              <w:t>5</w:t>
            </w:r>
          </w:p>
        </w:tc>
        <w:tc>
          <w:tcPr>
            <w:tcW w:w="177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FB76670" w14:textId="77777777" w:rsidR="008A3AAF" w:rsidRPr="004445B9" w:rsidRDefault="008A3AAF" w:rsidP="009665E7">
            <w:pPr>
              <w:pStyle w:val="KeinLeerraum"/>
              <w:rPr>
                <w:szCs w:val="24"/>
                <w:lang w:eastAsia="el-GR"/>
              </w:rPr>
            </w:pPr>
            <w:r w:rsidRPr="004445B9">
              <w:rPr>
                <w:szCs w:val="24"/>
                <w:lang w:eastAsia="el-GR"/>
              </w:rPr>
              <w:t>Ground layer integrity</w:t>
            </w:r>
          </w:p>
        </w:tc>
        <w:tc>
          <w:tcPr>
            <w:tcW w:w="101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9E18EAA" w14:textId="77777777" w:rsidR="008A3AAF" w:rsidRPr="004445B9" w:rsidRDefault="008A3AAF" w:rsidP="009665E7">
            <w:pPr>
              <w:pStyle w:val="KeinLeerraum"/>
              <w:rPr>
                <w:szCs w:val="24"/>
                <w:lang w:eastAsia="el-GR"/>
              </w:rPr>
            </w:pPr>
            <w:r w:rsidRPr="004445B9">
              <w:rPr>
                <w:szCs w:val="24"/>
                <w:lang w:eastAsia="el-GR"/>
              </w:rPr>
              <w:t xml:space="preserve">Intact ground layer of lichens, mosses, and dwarf shrubs </w:t>
            </w:r>
          </w:p>
        </w:tc>
        <w:tc>
          <w:tcPr>
            <w:tcW w:w="86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D2AB72C" w14:textId="77777777" w:rsidR="008A3AAF" w:rsidRPr="004445B9" w:rsidRDefault="008A3AAF" w:rsidP="009665E7">
            <w:pPr>
              <w:pStyle w:val="KeinLeerraum"/>
              <w:rPr>
                <w:szCs w:val="24"/>
                <w:lang w:eastAsia="el-GR"/>
              </w:rPr>
            </w:pPr>
            <w:r w:rsidRPr="004445B9">
              <w:rPr>
                <w:szCs w:val="24"/>
                <w:lang w:eastAsia="el-GR"/>
              </w:rPr>
              <w:t>Partially intact, but some signs of disturbance</w:t>
            </w:r>
          </w:p>
        </w:tc>
        <w:tc>
          <w:tcPr>
            <w:tcW w:w="1092"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AC1DB4A" w14:textId="77777777" w:rsidR="008A3AAF" w:rsidRPr="004445B9" w:rsidRDefault="008A3AAF" w:rsidP="009665E7">
            <w:pPr>
              <w:pStyle w:val="KeinLeerraum"/>
              <w:rPr>
                <w:szCs w:val="24"/>
                <w:lang w:eastAsia="el-GR"/>
              </w:rPr>
            </w:pPr>
            <w:r w:rsidRPr="004445B9">
              <w:rPr>
                <w:szCs w:val="24"/>
                <w:lang w:eastAsia="el-GR"/>
              </w:rPr>
              <w:t>Disturbed ground layer, with limited heath vegetation</w:t>
            </w:r>
          </w:p>
        </w:tc>
      </w:tr>
      <w:tr w:rsidR="008A3AAF" w:rsidRPr="004445B9" w14:paraId="3C19A7B5"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7FF7B20" w14:textId="77777777" w:rsidR="008A3AAF" w:rsidRPr="004445B9" w:rsidRDefault="008A3AAF" w:rsidP="009665E7">
            <w:pPr>
              <w:pStyle w:val="KeinLeerraum"/>
              <w:rPr>
                <w:szCs w:val="24"/>
                <w:lang w:eastAsia="el-GR"/>
              </w:rPr>
            </w:pPr>
            <w:r w:rsidRPr="004445B9">
              <w:rPr>
                <w:szCs w:val="24"/>
                <w:lang w:eastAsia="el-GR"/>
              </w:rPr>
              <w:t>6</w:t>
            </w:r>
          </w:p>
        </w:tc>
        <w:tc>
          <w:tcPr>
            <w:tcW w:w="177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236446" w14:textId="77777777" w:rsidR="008A3AAF" w:rsidRPr="004445B9" w:rsidRDefault="008A3AAF" w:rsidP="009665E7">
            <w:pPr>
              <w:pStyle w:val="KeinLeerraum"/>
              <w:rPr>
                <w:szCs w:val="24"/>
                <w:lang w:eastAsia="el-GR"/>
              </w:rPr>
            </w:pPr>
            <w:r w:rsidRPr="004445B9">
              <w:rPr>
                <w:szCs w:val="24"/>
                <w:lang w:eastAsia="el-GR"/>
              </w:rPr>
              <w:t>Soil and hydrological conditions</w:t>
            </w:r>
          </w:p>
        </w:tc>
        <w:tc>
          <w:tcPr>
            <w:tcW w:w="101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BCAAF9C" w14:textId="77777777" w:rsidR="008A3AAF" w:rsidRPr="004445B9" w:rsidRDefault="008A3AAF" w:rsidP="009665E7">
            <w:pPr>
              <w:pStyle w:val="KeinLeerraum"/>
              <w:rPr>
                <w:szCs w:val="24"/>
                <w:lang w:eastAsia="el-GR"/>
              </w:rPr>
            </w:pPr>
            <w:r w:rsidRPr="004445B9">
              <w:rPr>
                <w:szCs w:val="24"/>
                <w:lang w:eastAsia="el-GR"/>
              </w:rPr>
              <w:t>Natural, stable &amp; moist conditions typical for high-altitude heath</w:t>
            </w:r>
          </w:p>
        </w:tc>
        <w:tc>
          <w:tcPr>
            <w:tcW w:w="86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9C0003D" w14:textId="77777777" w:rsidR="008A3AAF" w:rsidRPr="004445B9" w:rsidRDefault="008A3AAF" w:rsidP="009665E7">
            <w:pPr>
              <w:pStyle w:val="KeinLeerraum"/>
              <w:rPr>
                <w:szCs w:val="24"/>
                <w:lang w:eastAsia="el-GR"/>
              </w:rPr>
            </w:pPr>
            <w:r w:rsidRPr="004445B9">
              <w:rPr>
                <w:szCs w:val="24"/>
                <w:lang w:eastAsia="el-GR"/>
              </w:rPr>
              <w:t>Moderately stable, with some human influence or grazing impact</w:t>
            </w:r>
          </w:p>
        </w:tc>
        <w:tc>
          <w:tcPr>
            <w:tcW w:w="1092"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5D5F4B5" w14:textId="77777777" w:rsidR="008A3AAF" w:rsidRPr="004445B9" w:rsidRDefault="008A3AAF" w:rsidP="009665E7">
            <w:pPr>
              <w:pStyle w:val="KeinLeerraum"/>
              <w:rPr>
                <w:szCs w:val="24"/>
                <w:lang w:eastAsia="el-GR"/>
              </w:rPr>
            </w:pPr>
            <w:r w:rsidRPr="004445B9">
              <w:rPr>
                <w:szCs w:val="24"/>
                <w:lang w:eastAsia="el-GR"/>
              </w:rPr>
              <w:t>Altered soil or hydrology, with signs of drying or compaction</w:t>
            </w:r>
          </w:p>
        </w:tc>
      </w:tr>
      <w:tr w:rsidR="008A3AAF" w:rsidRPr="004445B9" w14:paraId="424840F1"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F43B06F" w14:textId="77777777" w:rsidR="008A3AAF" w:rsidRPr="004445B9" w:rsidRDefault="008A3AAF" w:rsidP="009665E7">
            <w:pPr>
              <w:pStyle w:val="KeinLeerraum"/>
              <w:rPr>
                <w:szCs w:val="24"/>
                <w:lang w:eastAsia="el-GR"/>
              </w:rPr>
            </w:pPr>
            <w:r w:rsidRPr="004445B9">
              <w:rPr>
                <w:szCs w:val="24"/>
                <w:lang w:eastAsia="el-GR"/>
              </w:rPr>
              <w:t>7</w:t>
            </w:r>
          </w:p>
        </w:tc>
        <w:tc>
          <w:tcPr>
            <w:tcW w:w="177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2D45876" w14:textId="77777777" w:rsidR="008A3AAF" w:rsidRPr="004445B9" w:rsidRDefault="008A3AAF" w:rsidP="009665E7">
            <w:pPr>
              <w:pStyle w:val="KeinLeerraum"/>
              <w:rPr>
                <w:szCs w:val="24"/>
                <w:lang w:eastAsia="el-GR"/>
              </w:rPr>
            </w:pPr>
            <w:r w:rsidRPr="004445B9">
              <w:rPr>
                <w:szCs w:val="24"/>
                <w:lang w:eastAsia="el-GR"/>
              </w:rPr>
              <w:t>Presence of bare soil and/or erosion signs</w:t>
            </w:r>
          </w:p>
        </w:tc>
        <w:tc>
          <w:tcPr>
            <w:tcW w:w="1017"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7525AF1" w14:textId="77777777" w:rsidR="008A3AAF" w:rsidRPr="004445B9" w:rsidRDefault="008A3AAF" w:rsidP="009665E7">
            <w:pPr>
              <w:pStyle w:val="KeinLeerraum"/>
              <w:rPr>
                <w:szCs w:val="24"/>
                <w:lang w:eastAsia="el-GR"/>
              </w:rPr>
            </w:pPr>
            <w:r w:rsidRPr="004445B9">
              <w:rPr>
                <w:szCs w:val="24"/>
                <w:lang w:eastAsia="el-GR"/>
              </w:rPr>
              <w:t>Minimal bare soil, indicating stability</w:t>
            </w:r>
          </w:p>
        </w:tc>
        <w:tc>
          <w:tcPr>
            <w:tcW w:w="86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D77B29B" w14:textId="77777777" w:rsidR="008A3AAF" w:rsidRPr="004445B9" w:rsidRDefault="008A3AAF" w:rsidP="009665E7">
            <w:pPr>
              <w:pStyle w:val="KeinLeerraum"/>
              <w:rPr>
                <w:szCs w:val="24"/>
                <w:lang w:eastAsia="el-GR"/>
              </w:rPr>
            </w:pPr>
            <w:r w:rsidRPr="004445B9">
              <w:rPr>
                <w:szCs w:val="24"/>
                <w:lang w:eastAsia="el-GR"/>
              </w:rPr>
              <w:t>Some areas with exposed soil, limited to trails or minor patches</w:t>
            </w:r>
          </w:p>
        </w:tc>
        <w:tc>
          <w:tcPr>
            <w:tcW w:w="1092"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40BC318" w14:textId="77777777" w:rsidR="008A3AAF" w:rsidRPr="004445B9" w:rsidRDefault="008A3AAF" w:rsidP="009665E7">
            <w:pPr>
              <w:pStyle w:val="KeinLeerraum"/>
              <w:rPr>
                <w:szCs w:val="24"/>
                <w:lang w:eastAsia="el-GR"/>
              </w:rPr>
            </w:pPr>
            <w:r w:rsidRPr="004445B9">
              <w:rPr>
                <w:szCs w:val="24"/>
                <w:lang w:eastAsia="el-GR"/>
              </w:rPr>
              <w:t>Extensive bare soil or erosion, indic. signific. disturbance</w:t>
            </w:r>
          </w:p>
        </w:tc>
      </w:tr>
      <w:tr w:rsidR="008A3AAF" w:rsidRPr="004445B9" w14:paraId="61F44FB9"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68F0337E" w14:textId="77777777" w:rsidR="008A3AAF" w:rsidRPr="004445B9" w:rsidRDefault="008A3AAF" w:rsidP="009665E7">
            <w:pPr>
              <w:pStyle w:val="KeinLeerraum"/>
              <w:rPr>
                <w:szCs w:val="24"/>
                <w:lang w:eastAsia="el-GR"/>
              </w:rPr>
            </w:pPr>
            <w:r w:rsidRPr="004445B9">
              <w:rPr>
                <w:szCs w:val="24"/>
                <w:lang w:eastAsia="el-GR"/>
              </w:rPr>
              <w:t>Influences/Utili</w:t>
            </w:r>
            <w:r>
              <w:rPr>
                <w:szCs w:val="24"/>
                <w:lang w:eastAsia="el-GR"/>
              </w:rPr>
              <w:t>sation</w:t>
            </w:r>
            <w:r w:rsidRPr="004445B9">
              <w:rPr>
                <w:szCs w:val="24"/>
                <w:lang w:eastAsia="el-GR"/>
              </w:rPr>
              <w:t>/Management/Disturbance</w:t>
            </w:r>
          </w:p>
        </w:tc>
      </w:tr>
      <w:tr w:rsidR="008A3AAF" w:rsidRPr="004445B9" w14:paraId="0D8D749C"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74A35C12" w14:textId="77777777" w:rsidR="008A3AAF" w:rsidRPr="004445B9" w:rsidRDefault="008A3AAF" w:rsidP="009665E7">
            <w:pPr>
              <w:pStyle w:val="KeinLeerraum"/>
              <w:rPr>
                <w:szCs w:val="24"/>
                <w:lang w:eastAsia="el-GR"/>
              </w:rPr>
            </w:pPr>
            <w:r w:rsidRPr="004445B9">
              <w:rPr>
                <w:szCs w:val="24"/>
                <w:lang w:eastAsia="el-GR"/>
              </w:rPr>
              <w:t>8</w:t>
            </w:r>
          </w:p>
        </w:tc>
        <w:tc>
          <w:tcPr>
            <w:tcW w:w="1777"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3A102603" w14:textId="77777777" w:rsidR="008A3AAF" w:rsidRPr="004445B9" w:rsidRDefault="008A3AAF" w:rsidP="009665E7">
            <w:pPr>
              <w:pStyle w:val="KeinLeerraum"/>
              <w:rPr>
                <w:szCs w:val="24"/>
                <w:lang w:eastAsia="el-GR"/>
              </w:rPr>
            </w:pPr>
            <w:r w:rsidRPr="004445B9">
              <w:rPr>
                <w:szCs w:val="24"/>
                <w:lang w:eastAsia="el-GR"/>
              </w:rPr>
              <w:t>Degree of habitat fragmentation</w:t>
            </w:r>
          </w:p>
        </w:tc>
        <w:tc>
          <w:tcPr>
            <w:tcW w:w="1017"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188F0427" w14:textId="77777777" w:rsidR="008A3AAF" w:rsidRPr="004445B9" w:rsidRDefault="008A3AAF" w:rsidP="009665E7">
            <w:pPr>
              <w:pStyle w:val="KeinLeerraum"/>
              <w:rPr>
                <w:szCs w:val="24"/>
                <w:lang w:eastAsia="el-GR"/>
              </w:rPr>
            </w:pPr>
            <w:r w:rsidRPr="004445B9">
              <w:rPr>
                <w:szCs w:val="24"/>
                <w:lang w:eastAsia="el-GR"/>
              </w:rPr>
              <w:t>Minimal</w:t>
            </w:r>
          </w:p>
        </w:tc>
        <w:tc>
          <w:tcPr>
            <w:tcW w:w="860"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419F1573" w14:textId="77777777" w:rsidR="008A3AAF" w:rsidRPr="004445B9" w:rsidRDefault="008A3AAF" w:rsidP="009665E7">
            <w:pPr>
              <w:pStyle w:val="KeinLeerraum"/>
              <w:rPr>
                <w:szCs w:val="24"/>
                <w:lang w:eastAsia="el-GR"/>
              </w:rPr>
            </w:pPr>
            <w:r w:rsidRPr="004445B9">
              <w:rPr>
                <w:szCs w:val="24"/>
                <w:lang w:eastAsia="el-GR"/>
              </w:rPr>
              <w:t>Moderate</w:t>
            </w:r>
          </w:p>
        </w:tc>
        <w:tc>
          <w:tcPr>
            <w:tcW w:w="1092"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0F06A8FC" w14:textId="77777777" w:rsidR="008A3AAF" w:rsidRPr="004445B9" w:rsidRDefault="008A3AAF" w:rsidP="009665E7">
            <w:pPr>
              <w:pStyle w:val="KeinLeerraum"/>
              <w:rPr>
                <w:szCs w:val="24"/>
                <w:lang w:eastAsia="el-GR"/>
              </w:rPr>
            </w:pPr>
            <w:r w:rsidRPr="004445B9">
              <w:rPr>
                <w:szCs w:val="24"/>
                <w:lang w:eastAsia="el-GR"/>
              </w:rPr>
              <w:t>Severe</w:t>
            </w:r>
          </w:p>
        </w:tc>
      </w:tr>
      <w:tr w:rsidR="008A3AAF" w:rsidRPr="004445B9" w14:paraId="55F96440"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06BF4CD5" w14:textId="77777777" w:rsidR="008A3AAF" w:rsidRPr="004445B9" w:rsidRDefault="008A3AAF" w:rsidP="009665E7">
            <w:pPr>
              <w:pStyle w:val="KeinLeerraum"/>
              <w:rPr>
                <w:szCs w:val="24"/>
                <w:lang w:eastAsia="el-GR"/>
              </w:rPr>
            </w:pPr>
            <w:r w:rsidRPr="004445B9">
              <w:rPr>
                <w:szCs w:val="24"/>
                <w:lang w:eastAsia="el-GR"/>
              </w:rPr>
              <w:t>9</w:t>
            </w:r>
          </w:p>
        </w:tc>
        <w:tc>
          <w:tcPr>
            <w:tcW w:w="1777"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73F337C8" w14:textId="77777777" w:rsidR="008A3AAF" w:rsidRPr="004445B9" w:rsidRDefault="008A3AAF" w:rsidP="009665E7">
            <w:pPr>
              <w:pStyle w:val="KeinLeerraum"/>
              <w:rPr>
                <w:szCs w:val="24"/>
                <w:lang w:eastAsia="el-GR"/>
              </w:rPr>
            </w:pPr>
            <w:r w:rsidRPr="004445B9">
              <w:rPr>
                <w:szCs w:val="24"/>
                <w:lang w:eastAsia="el-GR"/>
              </w:rPr>
              <w:t>Grazing and trampling impact</w:t>
            </w:r>
          </w:p>
        </w:tc>
        <w:tc>
          <w:tcPr>
            <w:tcW w:w="1017"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54AFDA88" w14:textId="77777777" w:rsidR="008A3AAF" w:rsidRPr="004445B9" w:rsidRDefault="008A3AAF" w:rsidP="009665E7">
            <w:pPr>
              <w:pStyle w:val="KeinLeerraum"/>
              <w:rPr>
                <w:szCs w:val="24"/>
                <w:lang w:eastAsia="el-GR"/>
              </w:rPr>
            </w:pPr>
            <w:r w:rsidRPr="004445B9">
              <w:rPr>
                <w:szCs w:val="24"/>
                <w:lang w:eastAsia="el-GR"/>
              </w:rPr>
              <w:t>No significant grazing or trampling impact</w:t>
            </w:r>
          </w:p>
        </w:tc>
        <w:tc>
          <w:tcPr>
            <w:tcW w:w="860"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795F7C61" w14:textId="77777777" w:rsidR="008A3AAF" w:rsidRPr="004445B9" w:rsidRDefault="008A3AAF" w:rsidP="009665E7">
            <w:pPr>
              <w:pStyle w:val="KeinLeerraum"/>
              <w:rPr>
                <w:szCs w:val="24"/>
                <w:lang w:eastAsia="el-GR"/>
              </w:rPr>
            </w:pPr>
            <w:r w:rsidRPr="004445B9">
              <w:rPr>
                <w:szCs w:val="24"/>
                <w:lang w:eastAsia="el-GR"/>
              </w:rPr>
              <w:t>Light to moderate grazing or trampling present</w:t>
            </w:r>
          </w:p>
        </w:tc>
        <w:tc>
          <w:tcPr>
            <w:tcW w:w="1092"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5F33816F" w14:textId="77777777" w:rsidR="008A3AAF" w:rsidRPr="004445B9" w:rsidRDefault="008A3AAF" w:rsidP="009665E7">
            <w:pPr>
              <w:pStyle w:val="KeinLeerraum"/>
              <w:rPr>
                <w:szCs w:val="24"/>
                <w:lang w:eastAsia="el-GR"/>
              </w:rPr>
            </w:pPr>
            <w:r w:rsidRPr="004445B9">
              <w:rPr>
                <w:szCs w:val="24"/>
                <w:lang w:eastAsia="el-GR"/>
              </w:rPr>
              <w:t>High grazing pressure or visible trampling damage</w:t>
            </w:r>
          </w:p>
        </w:tc>
      </w:tr>
      <w:tr w:rsidR="008A3AAF" w:rsidRPr="004445B9" w14:paraId="1C6FF436"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5B87DECA" w14:textId="77777777" w:rsidR="008A3AAF" w:rsidRPr="004445B9" w:rsidRDefault="008A3AAF" w:rsidP="009665E7">
            <w:pPr>
              <w:pStyle w:val="KeinLeerraum"/>
              <w:rPr>
                <w:szCs w:val="24"/>
                <w:lang w:eastAsia="el-GR"/>
              </w:rPr>
            </w:pPr>
            <w:r w:rsidRPr="004445B9">
              <w:rPr>
                <w:szCs w:val="24"/>
                <w:lang w:eastAsia="el-GR"/>
              </w:rPr>
              <w:lastRenderedPageBreak/>
              <w:t>10</w:t>
            </w:r>
          </w:p>
        </w:tc>
        <w:tc>
          <w:tcPr>
            <w:tcW w:w="1777"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067AC8AC" w14:textId="77777777" w:rsidR="008A3AAF" w:rsidRPr="004445B9" w:rsidRDefault="008A3AAF" w:rsidP="009665E7">
            <w:pPr>
              <w:pStyle w:val="KeinLeerraum"/>
              <w:rPr>
                <w:szCs w:val="24"/>
                <w:lang w:eastAsia="el-GR"/>
              </w:rPr>
            </w:pPr>
            <w:r w:rsidRPr="004445B9">
              <w:rPr>
                <w:szCs w:val="24"/>
                <w:lang w:eastAsia="el-GR"/>
              </w:rPr>
              <w:t>Human activities (e.g., tourism, recreational use)</w:t>
            </w:r>
          </w:p>
        </w:tc>
        <w:tc>
          <w:tcPr>
            <w:tcW w:w="1017"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2F71276E" w14:textId="77777777" w:rsidR="008A3AAF" w:rsidRPr="004445B9" w:rsidRDefault="008A3AAF" w:rsidP="009665E7">
            <w:pPr>
              <w:pStyle w:val="KeinLeerraum"/>
              <w:rPr>
                <w:szCs w:val="24"/>
                <w:lang w:eastAsia="el-GR"/>
              </w:rPr>
            </w:pPr>
            <w:r w:rsidRPr="004445B9">
              <w:rPr>
                <w:szCs w:val="24"/>
                <w:lang w:eastAsia="el-GR"/>
              </w:rPr>
              <w:t>No human activity affecting the heath</w:t>
            </w:r>
          </w:p>
        </w:tc>
        <w:tc>
          <w:tcPr>
            <w:tcW w:w="860"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2302829A" w14:textId="77777777" w:rsidR="008A3AAF" w:rsidRPr="004445B9" w:rsidRDefault="008A3AAF" w:rsidP="009665E7">
            <w:pPr>
              <w:pStyle w:val="KeinLeerraum"/>
              <w:rPr>
                <w:szCs w:val="24"/>
                <w:lang w:eastAsia="el-GR"/>
              </w:rPr>
            </w:pPr>
            <w:r w:rsidRPr="004445B9">
              <w:rPr>
                <w:szCs w:val="24"/>
                <w:lang w:eastAsia="el-GR"/>
              </w:rPr>
              <w:t>Minor recreational impact, low-intensity use</w:t>
            </w:r>
          </w:p>
        </w:tc>
        <w:tc>
          <w:tcPr>
            <w:tcW w:w="1092"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3259070B" w14:textId="77777777" w:rsidR="008A3AAF" w:rsidRPr="004445B9" w:rsidRDefault="008A3AAF" w:rsidP="009665E7">
            <w:pPr>
              <w:pStyle w:val="KeinLeerraum"/>
              <w:rPr>
                <w:szCs w:val="24"/>
                <w:lang w:eastAsia="el-GR"/>
              </w:rPr>
            </w:pPr>
            <w:r w:rsidRPr="004445B9">
              <w:rPr>
                <w:szCs w:val="24"/>
                <w:lang w:eastAsia="el-GR"/>
              </w:rPr>
              <w:t>High recreational or tourism impact, signs of degradation</w:t>
            </w:r>
          </w:p>
        </w:tc>
      </w:tr>
    </w:tbl>
    <w:p w14:paraId="0DF86C79" w14:textId="77777777" w:rsidR="008A3AAF" w:rsidRPr="00654CDC" w:rsidRDefault="008A3AAF" w:rsidP="008A3AAF">
      <w:pPr>
        <w:pStyle w:val="berschrift3"/>
        <w:ind w:left="851" w:hanging="851"/>
      </w:pPr>
      <w:r w:rsidRPr="00654CDC">
        <w:t>Fieldwork</w:t>
      </w:r>
    </w:p>
    <w:p w14:paraId="0E6621EC" w14:textId="77777777" w:rsidR="008A3AAF" w:rsidRPr="00654CDC" w:rsidRDefault="008A3AAF" w:rsidP="008A3AAF">
      <w:r w:rsidRPr="00654CDC">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72482871" w14:textId="77777777" w:rsidTr="009665E7">
        <w:tc>
          <w:tcPr>
            <w:tcW w:w="1666" w:type="pct"/>
          </w:tcPr>
          <w:p w14:paraId="7F30048A" w14:textId="77777777" w:rsidR="008A3AAF" w:rsidRPr="004C01F2" w:rsidRDefault="008A3AAF" w:rsidP="009665E7">
            <w:pPr>
              <w:rPr>
                <w:b/>
              </w:rPr>
            </w:pPr>
            <w:r w:rsidRPr="004C01F2">
              <w:rPr>
                <w:b/>
              </w:rPr>
              <w:t>Economy</w:t>
            </w:r>
          </w:p>
        </w:tc>
        <w:tc>
          <w:tcPr>
            <w:tcW w:w="1666" w:type="pct"/>
          </w:tcPr>
          <w:p w14:paraId="702B2FF8" w14:textId="77777777" w:rsidR="008A3AAF" w:rsidRPr="004C01F2" w:rsidRDefault="008A3AAF" w:rsidP="009665E7">
            <w:pPr>
              <w:rPr>
                <w:b/>
              </w:rPr>
            </w:pPr>
            <w:r>
              <w:rPr>
                <w:b/>
              </w:rPr>
              <w:t>Area within study area</w:t>
            </w:r>
          </w:p>
        </w:tc>
        <w:tc>
          <w:tcPr>
            <w:tcW w:w="1667" w:type="pct"/>
          </w:tcPr>
          <w:p w14:paraId="43DC3774" w14:textId="77777777" w:rsidR="008A3AAF" w:rsidRPr="004C01F2" w:rsidRDefault="008A3AAF" w:rsidP="009665E7">
            <w:pPr>
              <w:rPr>
                <w:b/>
              </w:rPr>
            </w:pPr>
            <w:r w:rsidRPr="004C01F2">
              <w:rPr>
                <w:b/>
              </w:rPr>
              <w:t xml:space="preserve">No. of </w:t>
            </w:r>
            <w:r>
              <w:rPr>
                <w:b/>
              </w:rPr>
              <w:t>sites</w:t>
            </w:r>
          </w:p>
        </w:tc>
      </w:tr>
      <w:tr w:rsidR="008A3AAF" w:rsidRPr="00BD7022" w14:paraId="5A64F908" w14:textId="77777777" w:rsidTr="009665E7">
        <w:tc>
          <w:tcPr>
            <w:tcW w:w="1666" w:type="pct"/>
          </w:tcPr>
          <w:p w14:paraId="554465F2" w14:textId="77777777" w:rsidR="008A3AAF" w:rsidRDefault="008A3AAF" w:rsidP="009665E7">
            <w:r>
              <w:t>KOS*</w:t>
            </w:r>
          </w:p>
        </w:tc>
        <w:tc>
          <w:tcPr>
            <w:tcW w:w="1666" w:type="pct"/>
          </w:tcPr>
          <w:p w14:paraId="3C07C829" w14:textId="77777777" w:rsidR="008A3AAF" w:rsidRPr="00B13DF8" w:rsidRDefault="008A3AAF" w:rsidP="009665E7">
            <w:r>
              <w:t>296,4 ha</w:t>
            </w:r>
          </w:p>
        </w:tc>
        <w:tc>
          <w:tcPr>
            <w:tcW w:w="1667" w:type="pct"/>
          </w:tcPr>
          <w:p w14:paraId="11969F2B" w14:textId="77777777" w:rsidR="008A3AAF" w:rsidRDefault="008A3AAF" w:rsidP="009665E7">
            <w:r>
              <w:t>10</w:t>
            </w:r>
          </w:p>
        </w:tc>
      </w:tr>
    </w:tbl>
    <w:p w14:paraId="6EB27B86" w14:textId="77777777" w:rsidR="008A3AAF" w:rsidRDefault="008A3AAF" w:rsidP="008A3AAF"/>
    <w:p w14:paraId="5039B8CB"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1524C460" w14:textId="77777777" w:rsidTr="009665E7">
        <w:tc>
          <w:tcPr>
            <w:tcW w:w="2093" w:type="dxa"/>
            <w:hideMark/>
          </w:tcPr>
          <w:p w14:paraId="517319FD"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47B8DB5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9C4AAE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8DCF5C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CE6E7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D6FF55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B24C47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C92787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A24B9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DE9C9D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CF1D92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1A8BC69" w14:textId="77777777" w:rsidTr="009665E7">
        <w:tc>
          <w:tcPr>
            <w:tcW w:w="2093" w:type="dxa"/>
            <w:hideMark/>
          </w:tcPr>
          <w:p w14:paraId="3E8E5FA1"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76F78B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1B4D87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1E1F90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51B04D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89585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B34E71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792BA5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302A88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807A9C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909A26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676ADD63" w14:textId="77777777" w:rsidTr="009665E7">
        <w:tc>
          <w:tcPr>
            <w:tcW w:w="2093" w:type="dxa"/>
            <w:hideMark/>
          </w:tcPr>
          <w:p w14:paraId="2150E44F"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37536E3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6B7DA5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6403BC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94345E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4DC556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C51E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C356BB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87157A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F3C0F9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E2FB62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5C7BF224" w14:textId="77777777" w:rsidTr="009665E7">
        <w:tc>
          <w:tcPr>
            <w:tcW w:w="2093" w:type="dxa"/>
            <w:hideMark/>
          </w:tcPr>
          <w:p w14:paraId="09BC112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0EEAFE7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8316B1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AE5D98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ED6BBCC"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EEF844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5B3A6A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80C902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504342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D5207F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0F08B7B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1A053E0D" w14:textId="77777777" w:rsidR="008A3AAF" w:rsidRDefault="008A3AAF" w:rsidP="008A3AAF">
      <w:pPr>
        <w:spacing w:before="0" w:beforeAutospacing="0" w:after="0" w:afterAutospacing="0"/>
      </w:pPr>
      <w:r>
        <w:br w:type="page"/>
      </w:r>
    </w:p>
    <w:p w14:paraId="7B56B2BC" w14:textId="449AEC09" w:rsidR="008A3AAF" w:rsidRPr="0012746D" w:rsidRDefault="008A3AAF" w:rsidP="003957FA">
      <w:pPr>
        <w:pStyle w:val="berschrift1"/>
        <w:numPr>
          <w:ilvl w:val="0"/>
          <w:numId w:val="58"/>
        </w:numPr>
      </w:pPr>
      <w:bookmarkStart w:id="72" w:name="_Toc189756268"/>
      <w:bookmarkStart w:id="73" w:name="_Toc222398973"/>
      <w:r w:rsidRPr="0012746D">
        <w:lastRenderedPageBreak/>
        <w:t>7230 Alkaline fens</w:t>
      </w:r>
      <w:bookmarkEnd w:id="72"/>
      <w:bookmarkEnd w:id="73"/>
    </w:p>
    <w:p w14:paraId="4813C557" w14:textId="77777777" w:rsidR="008A3AAF" w:rsidRDefault="008A3AAF" w:rsidP="008A3AAF">
      <w:pPr>
        <w:pStyle w:val="berschrift2"/>
      </w:pPr>
      <w:bookmarkStart w:id="74" w:name="_Toc189756269"/>
      <w:bookmarkStart w:id="75" w:name="_Toc222398974"/>
      <w:r>
        <w:t>Fact file</w:t>
      </w:r>
      <w:bookmarkEnd w:id="74"/>
      <w:bookmarkEnd w:id="75"/>
    </w:p>
    <w:p w14:paraId="39867BF0" w14:textId="77777777" w:rsidR="008A3AAF" w:rsidRDefault="008A3AAF" w:rsidP="008A3AAF">
      <w:pPr>
        <w:pStyle w:val="berschrift3"/>
        <w:ind w:left="851" w:hanging="851"/>
      </w:pPr>
      <w:r>
        <w:t>Habitat</w:t>
      </w:r>
    </w:p>
    <w:p w14:paraId="774D7E26" w14:textId="77777777" w:rsidR="008A3AAF" w:rsidRDefault="008A3AAF" w:rsidP="008A3AAF">
      <w:r>
        <w:rPr>
          <w:b/>
        </w:rPr>
        <w:t>A</w:t>
      </w:r>
      <w:r w:rsidRPr="00C268C2">
        <w:rPr>
          <w:b/>
        </w:rPr>
        <w:t>uthor</w:t>
      </w:r>
      <w:r>
        <w:rPr>
          <w:b/>
        </w:rPr>
        <w:t>s</w:t>
      </w:r>
      <w:r w:rsidRPr="00C268C2">
        <w:rPr>
          <w:b/>
        </w:rPr>
        <w:t>:</w:t>
      </w:r>
      <w:r>
        <w:t xml:space="preserve"> </w:t>
      </w:r>
      <w:r w:rsidRPr="00AD5417">
        <w:t>Naim Berisha</w:t>
      </w:r>
    </w:p>
    <w:p w14:paraId="72ED8172" w14:textId="77777777" w:rsidR="008A3AAF" w:rsidRPr="00D36209" w:rsidRDefault="008A3AAF" w:rsidP="008A3AAF">
      <w:pPr>
        <w:rPr>
          <w:b/>
        </w:rPr>
      </w:pPr>
      <w:r>
        <w:rPr>
          <w:b/>
        </w:rPr>
        <w:t xml:space="preserve">Code: </w:t>
      </w:r>
      <w:r>
        <w:t>7230</w:t>
      </w:r>
    </w:p>
    <w:p w14:paraId="1C8BE62E" w14:textId="77777777" w:rsidR="008A3AAF" w:rsidRDefault="008A3AAF" w:rsidP="008A3AAF">
      <w:r w:rsidRPr="00D36209">
        <w:rPr>
          <w:b/>
        </w:rPr>
        <w:t>Local name:</w:t>
      </w:r>
      <w:r>
        <w:t xml:space="preserve"> </w:t>
      </w:r>
      <w:r w:rsidRPr="00AD5417">
        <w:t>Moçalet bazike</w:t>
      </w:r>
      <w:r>
        <w:t xml:space="preserve"> (KOS*)</w:t>
      </w:r>
    </w:p>
    <w:p w14:paraId="3E0A3E9D" w14:textId="77777777" w:rsidR="008A3AAF" w:rsidRDefault="008A3AAF" w:rsidP="008A3AAF"/>
    <w:p w14:paraId="2A10E6F3" w14:textId="77777777" w:rsidR="008A3AAF" w:rsidRPr="00D36209" w:rsidRDefault="008A3AAF" w:rsidP="008A3AAF">
      <w:pPr>
        <w:pStyle w:val="berschrift3"/>
        <w:ind w:left="851" w:hanging="851"/>
      </w:pPr>
      <w:r>
        <w:t>Short profile of the habitat</w:t>
      </w:r>
    </w:p>
    <w:p w14:paraId="6578D0EA" w14:textId="77777777" w:rsidR="008A3AAF" w:rsidRPr="00B567DE" w:rsidRDefault="008A3AAF" w:rsidP="008A3AAF">
      <w:pPr>
        <w:jc w:val="both"/>
        <w:rPr>
          <w:rFonts w:cstheme="minorHAnsi"/>
          <w:color w:val="auto"/>
          <w:szCs w:val="24"/>
        </w:rPr>
      </w:pPr>
      <w:r w:rsidRPr="005C6980">
        <w:rPr>
          <w:rFonts w:cstheme="minorHAnsi"/>
          <w:color w:val="auto"/>
          <w:szCs w:val="24"/>
        </w:rPr>
        <w:t>his habitat type comprises lowland peatland communities in water-saturated, groundwater-fed sites with high water tables, occurring from lowland plains to subalpine elevations.</w:t>
      </w:r>
      <w:r w:rsidRPr="00B567DE">
        <w:rPr>
          <w:rFonts w:cstheme="minorHAnsi"/>
          <w:color w:val="auto"/>
          <w:szCs w:val="24"/>
        </w:rPr>
        <w:t xml:space="preserve"> A prerequisite for the biotic communities of this habitat type is a high substrate or water base content, which does not necessarily result from calcium carbonate. The sites are exclusively under the influence of mineral soil water (minerogenic peat bogs), are permanently saturated, but can also dry out periodically. The groundwater level fluctuates only slightly over the course of the year and is typically between the soil surface and 20 cm below ground level. Often the groundwater is only just below the soil surface (0-10 cm below ground level), and the absolute minimum water levels never fall below a soil depth of -27 cm. The stands are either naturally open due to the tree-hostile water regime or are kept free of trees by occasional or regular mowing. From an economic point of view, these communities are low-yielding and are only suitable as litter meadows.</w:t>
      </w:r>
    </w:p>
    <w:p w14:paraId="66F39CA3" w14:textId="77777777" w:rsidR="008A3AAF" w:rsidRPr="00B567DE" w:rsidRDefault="008A3AAF" w:rsidP="008A3AAF">
      <w:pPr>
        <w:jc w:val="both"/>
        <w:rPr>
          <w:rFonts w:cstheme="minorHAnsi"/>
          <w:color w:val="auto"/>
          <w:szCs w:val="24"/>
          <w:lang w:val="la-Latn"/>
        </w:rPr>
      </w:pPr>
      <w:r w:rsidRPr="00B567DE">
        <w:rPr>
          <w:rFonts w:cstheme="minorHAnsi"/>
          <w:color w:val="auto"/>
          <w:szCs w:val="24"/>
          <w:lang w:val="la-Latn"/>
        </w:rPr>
        <w:t>The sites are located at marshy springs (helocrenes), on seepage-moist slopes or in the transition zone of oligo-mesotrophic standing waters.</w:t>
      </w:r>
    </w:p>
    <w:p w14:paraId="2ACD0E2E" w14:textId="77777777" w:rsidR="008A3AAF" w:rsidRPr="00AD5417" w:rsidRDefault="008A3AAF" w:rsidP="008A3AAF">
      <w:pPr>
        <w:jc w:val="both"/>
        <w:rPr>
          <w:lang w:val="la-Latn"/>
        </w:rPr>
      </w:pPr>
    </w:p>
    <w:p w14:paraId="17A5C2F2" w14:textId="77777777" w:rsidR="008A3AAF" w:rsidRDefault="008A3AAF" w:rsidP="008A3AAF">
      <w:pPr>
        <w:pStyle w:val="berschrift3"/>
        <w:ind w:left="851" w:hanging="851"/>
      </w:pPr>
      <w:r>
        <w:t>Identification</w:t>
      </w:r>
    </w:p>
    <w:p w14:paraId="4D347549" w14:textId="77777777" w:rsidR="008A3AAF" w:rsidRPr="00B567DE" w:rsidRDefault="008A3AAF" w:rsidP="008A3AAF">
      <w:pPr>
        <w:jc w:val="both"/>
        <w:rPr>
          <w:rFonts w:cstheme="minorHAnsi"/>
          <w:color w:val="auto"/>
          <w:szCs w:val="24"/>
        </w:rPr>
      </w:pPr>
      <w:r w:rsidRPr="00B567DE">
        <w:rPr>
          <w:rFonts w:cstheme="minorHAnsi"/>
          <w:color w:val="auto"/>
          <w:szCs w:val="24"/>
        </w:rPr>
        <w:t xml:space="preserve">The vegetation of Alkaline fens is very diverse and consists of different vegetation communities of the classes: </w:t>
      </w:r>
      <w:r w:rsidRPr="00B567DE">
        <w:rPr>
          <w:rFonts w:cstheme="minorHAnsi"/>
          <w:i/>
          <w:iCs/>
          <w:color w:val="auto"/>
          <w:szCs w:val="24"/>
          <w:lang w:val="la-Latn"/>
        </w:rPr>
        <w:t>Scheuchzerio palustris-Caricetea fuscae</w:t>
      </w:r>
      <w:r w:rsidRPr="00B567DE">
        <w:rPr>
          <w:rFonts w:cstheme="minorHAnsi"/>
          <w:color w:val="auto"/>
          <w:szCs w:val="24"/>
          <w:lang w:val="la-Latn"/>
        </w:rPr>
        <w:t xml:space="preserve"> and </w:t>
      </w:r>
      <w:r w:rsidRPr="00B567DE">
        <w:rPr>
          <w:rFonts w:cstheme="minorHAnsi"/>
          <w:i/>
          <w:iCs/>
          <w:color w:val="auto"/>
          <w:szCs w:val="24"/>
          <w:lang w:val="la-Latn"/>
        </w:rPr>
        <w:t>Montio-Cardaminetea</w:t>
      </w:r>
      <w:r w:rsidRPr="00B567DE">
        <w:rPr>
          <w:rFonts w:cstheme="minorHAnsi"/>
          <w:color w:val="auto"/>
          <w:szCs w:val="24"/>
        </w:rPr>
        <w:t xml:space="preserve">. </w:t>
      </w:r>
    </w:p>
    <w:p w14:paraId="70845446" w14:textId="77777777" w:rsidR="008A3AAF" w:rsidRPr="00B567DE" w:rsidRDefault="008A3AAF" w:rsidP="008A3AAF">
      <w:pPr>
        <w:jc w:val="both"/>
        <w:rPr>
          <w:rFonts w:cstheme="minorHAnsi"/>
          <w:color w:val="auto"/>
          <w:szCs w:val="24"/>
          <w:lang w:val="la-Latn"/>
        </w:rPr>
      </w:pPr>
      <w:r w:rsidRPr="00B567DE">
        <w:rPr>
          <w:rFonts w:cstheme="minorHAnsi"/>
          <w:b/>
          <w:bCs/>
          <w:color w:val="auto"/>
          <w:szCs w:val="24"/>
          <w:lang w:val="la-Latn"/>
        </w:rPr>
        <w:t>CLASS</w:t>
      </w:r>
      <w:r w:rsidRPr="00B567DE">
        <w:rPr>
          <w:rFonts w:cstheme="minorHAnsi"/>
          <w:color w:val="auto"/>
          <w:szCs w:val="24"/>
          <w:lang w:val="la-Latn"/>
        </w:rPr>
        <w:t>:</w:t>
      </w:r>
      <w:r w:rsidRPr="00B567DE">
        <w:rPr>
          <w:rFonts w:cstheme="minorHAnsi"/>
          <w:i/>
          <w:iCs/>
          <w:color w:val="auto"/>
          <w:szCs w:val="24"/>
          <w:lang w:val="la-Latn"/>
        </w:rPr>
        <w:t xml:space="preserve"> Scheuchzerio palustris-Caricetea fuscae</w:t>
      </w:r>
      <w:r w:rsidRPr="00B567DE">
        <w:rPr>
          <w:rFonts w:cstheme="minorHAnsi"/>
          <w:color w:val="auto"/>
          <w:szCs w:val="24"/>
          <w:lang w:val="la-Latn"/>
        </w:rPr>
        <w:t xml:space="preserve"> Tx. 1937………………………………………………………..#</w:t>
      </w:r>
    </w:p>
    <w:p w14:paraId="1FA1EAB5" w14:textId="77777777" w:rsidR="008A3AAF" w:rsidRPr="00B567DE" w:rsidRDefault="008A3AAF" w:rsidP="008A3AAF">
      <w:pPr>
        <w:ind w:firstLine="720"/>
        <w:jc w:val="both"/>
        <w:rPr>
          <w:rFonts w:cstheme="minorHAnsi"/>
          <w:color w:val="auto"/>
          <w:szCs w:val="24"/>
          <w:lang w:val="la-Latn"/>
        </w:rPr>
      </w:pPr>
      <w:r w:rsidRPr="00B567DE">
        <w:rPr>
          <w:rFonts w:cstheme="minorHAnsi"/>
          <w:color w:val="auto"/>
          <w:szCs w:val="24"/>
          <w:lang w:val="la-Latn"/>
        </w:rPr>
        <w:t>ORDER:</w:t>
      </w:r>
      <w:r w:rsidRPr="00B567DE">
        <w:rPr>
          <w:rFonts w:cstheme="minorHAnsi"/>
          <w:i/>
          <w:iCs/>
          <w:color w:val="auto"/>
          <w:szCs w:val="24"/>
          <w:lang w:val="la-Latn"/>
        </w:rPr>
        <w:t xml:space="preserve"> Caricetalia davallianae</w:t>
      </w:r>
      <w:r w:rsidRPr="00B567DE">
        <w:rPr>
          <w:rFonts w:cstheme="minorHAnsi"/>
          <w:color w:val="auto"/>
          <w:szCs w:val="24"/>
          <w:lang w:val="la-Latn"/>
        </w:rPr>
        <w:t xml:space="preserve"> Br.-Bl. 1950 ………………………………….…………….……..….</w:t>
      </w:r>
      <w:r>
        <w:rPr>
          <w:rFonts w:cstheme="minorHAnsi"/>
          <w:color w:val="auto"/>
          <w:szCs w:val="24"/>
          <w:lang w:val="la-Latn"/>
        </w:rPr>
        <w:t>…</w:t>
      </w:r>
      <w:r w:rsidRPr="00B567DE">
        <w:rPr>
          <w:rFonts w:cstheme="minorHAnsi"/>
          <w:color w:val="auto"/>
          <w:szCs w:val="24"/>
          <w:lang w:val="la-Latn"/>
        </w:rPr>
        <w:t>#</w:t>
      </w:r>
    </w:p>
    <w:p w14:paraId="21B5DD2D" w14:textId="77777777" w:rsidR="008A3AAF" w:rsidRPr="00B567DE" w:rsidRDefault="008A3AAF" w:rsidP="008A3AAF">
      <w:pPr>
        <w:ind w:left="720" w:firstLine="720"/>
        <w:jc w:val="both"/>
        <w:rPr>
          <w:rFonts w:cstheme="minorHAnsi"/>
          <w:color w:val="auto"/>
          <w:szCs w:val="24"/>
          <w:lang w:val="la-Latn"/>
        </w:rPr>
      </w:pPr>
      <w:r w:rsidRPr="00B567DE">
        <w:rPr>
          <w:rFonts w:cstheme="minorHAnsi"/>
          <w:color w:val="auto"/>
          <w:szCs w:val="24"/>
          <w:lang w:val="la-Latn"/>
        </w:rPr>
        <w:t>ALLIANCE:</w:t>
      </w:r>
      <w:r w:rsidRPr="00B567DE">
        <w:rPr>
          <w:rFonts w:cstheme="minorHAnsi"/>
          <w:i/>
          <w:iCs/>
          <w:color w:val="auto"/>
          <w:szCs w:val="24"/>
          <w:lang w:val="la-Latn"/>
        </w:rPr>
        <w:t xml:space="preserve"> Caricion davallianae</w:t>
      </w:r>
      <w:r w:rsidRPr="00B567DE">
        <w:rPr>
          <w:rFonts w:cstheme="minorHAnsi"/>
          <w:color w:val="auto"/>
          <w:szCs w:val="24"/>
          <w:lang w:val="la-Latn"/>
        </w:rPr>
        <w:t xml:space="preserve"> Klika 1934 ……………………………………………………&lt;</w:t>
      </w:r>
    </w:p>
    <w:p w14:paraId="58F2BC65" w14:textId="77777777" w:rsidR="008A3AAF" w:rsidRPr="00B567DE" w:rsidRDefault="008A3AAF" w:rsidP="008A3AAF">
      <w:pPr>
        <w:ind w:left="1440" w:firstLine="720"/>
        <w:jc w:val="both"/>
        <w:rPr>
          <w:rFonts w:cstheme="minorHAnsi"/>
          <w:color w:val="auto"/>
          <w:szCs w:val="24"/>
          <w:lang w:val="la-Latn"/>
        </w:rPr>
      </w:pPr>
      <w:r w:rsidRPr="00B567DE">
        <w:rPr>
          <w:rFonts w:cstheme="minorHAnsi"/>
          <w:color w:val="auto"/>
          <w:szCs w:val="24"/>
          <w:lang w:val="la-Latn"/>
        </w:rPr>
        <w:lastRenderedPageBreak/>
        <w:t>ASS:</w:t>
      </w:r>
      <w:r w:rsidRPr="00B567DE">
        <w:rPr>
          <w:rFonts w:cstheme="minorHAnsi"/>
          <w:i/>
          <w:iCs/>
          <w:color w:val="auto"/>
          <w:szCs w:val="24"/>
          <w:lang w:val="la-Latn"/>
        </w:rPr>
        <w:t xml:space="preserve"> Pinguiculo balcanicae-Caricetum davallianae</w:t>
      </w:r>
      <w:r w:rsidRPr="00B567DE">
        <w:rPr>
          <w:rFonts w:cstheme="minorHAnsi"/>
          <w:color w:val="auto"/>
          <w:szCs w:val="24"/>
          <w:lang w:val="la-Latn"/>
        </w:rPr>
        <w:t xml:space="preserve"> Randjelovic &amp; </w:t>
      </w:r>
      <w:r>
        <w:rPr>
          <w:rFonts w:cstheme="minorHAnsi"/>
          <w:color w:val="auto"/>
          <w:szCs w:val="24"/>
          <w:lang w:val="la-Latn"/>
        </w:rPr>
        <w:br/>
      </w:r>
      <w:r w:rsidRPr="00AD5417">
        <w:rPr>
          <w:rFonts w:cstheme="minorHAnsi"/>
          <w:color w:val="auto"/>
          <w:szCs w:val="24"/>
        </w:rPr>
        <w:t xml:space="preserve"> </w:t>
      </w:r>
      <w:r w:rsidRPr="00AD5417">
        <w:rPr>
          <w:rFonts w:cstheme="minorHAnsi"/>
          <w:color w:val="auto"/>
          <w:szCs w:val="24"/>
        </w:rPr>
        <w:tab/>
      </w:r>
      <w:r w:rsidRPr="00B567DE">
        <w:rPr>
          <w:rFonts w:cstheme="minorHAnsi"/>
          <w:color w:val="auto"/>
          <w:szCs w:val="24"/>
          <w:lang w:val="la-Latn"/>
        </w:rPr>
        <w:t>Zlatkovic 1998 …………</w:t>
      </w:r>
      <w:r w:rsidRPr="00AD5417">
        <w:rPr>
          <w:rFonts w:cstheme="minorHAnsi"/>
          <w:color w:val="auto"/>
          <w:szCs w:val="24"/>
        </w:rPr>
        <w:t>..</w:t>
      </w:r>
      <w:r w:rsidRPr="00B567DE">
        <w:rPr>
          <w:rFonts w:cstheme="minorHAnsi"/>
          <w:color w:val="auto"/>
          <w:szCs w:val="24"/>
          <w:lang w:val="la-Latn"/>
        </w:rPr>
        <w:t>…………</w:t>
      </w:r>
      <w:r>
        <w:rPr>
          <w:rFonts w:cstheme="minorHAnsi"/>
          <w:color w:val="auto"/>
          <w:szCs w:val="24"/>
          <w:lang w:val="la-Latn"/>
        </w:rPr>
        <w:t>…………………………………………………………</w:t>
      </w:r>
      <w:r w:rsidRPr="00B567DE">
        <w:rPr>
          <w:rFonts w:cstheme="minorHAnsi"/>
          <w:color w:val="auto"/>
          <w:szCs w:val="24"/>
          <w:lang w:val="la-Latn"/>
        </w:rPr>
        <w:t>….&lt;</w:t>
      </w:r>
    </w:p>
    <w:p w14:paraId="73325F9B" w14:textId="77777777" w:rsidR="008A3AAF" w:rsidRPr="00B567DE" w:rsidRDefault="008A3AAF" w:rsidP="008A3AAF">
      <w:pPr>
        <w:ind w:left="1440" w:firstLine="720"/>
        <w:jc w:val="both"/>
        <w:rPr>
          <w:rFonts w:cstheme="minorHAnsi"/>
          <w:color w:val="auto"/>
          <w:szCs w:val="24"/>
          <w:lang w:val="la-Latn"/>
        </w:rPr>
      </w:pPr>
      <w:r w:rsidRPr="00B567DE">
        <w:rPr>
          <w:rFonts w:cstheme="minorHAnsi"/>
          <w:color w:val="auto"/>
          <w:szCs w:val="24"/>
          <w:lang w:val="la-Latn"/>
        </w:rPr>
        <w:t xml:space="preserve">ASS: </w:t>
      </w:r>
      <w:r w:rsidRPr="00B567DE">
        <w:rPr>
          <w:rFonts w:cstheme="minorHAnsi"/>
          <w:i/>
          <w:iCs/>
          <w:color w:val="auto"/>
          <w:szCs w:val="24"/>
          <w:lang w:val="la-Latn"/>
        </w:rPr>
        <w:t>Blysmetum compressi</w:t>
      </w:r>
      <w:r w:rsidRPr="00B567DE">
        <w:rPr>
          <w:rFonts w:cstheme="minorHAnsi"/>
          <w:color w:val="auto"/>
          <w:szCs w:val="24"/>
          <w:lang w:val="la-Latn"/>
        </w:rPr>
        <w:t xml:space="preserve"> R. Jo</w:t>
      </w:r>
      <w:r>
        <w:rPr>
          <w:rFonts w:cstheme="minorHAnsi"/>
          <w:color w:val="auto"/>
          <w:szCs w:val="24"/>
          <w:lang w:val="la-Latn"/>
        </w:rPr>
        <w:t>vanovic 1983 ……………………………………</w:t>
      </w:r>
      <w:r w:rsidRPr="00B567DE">
        <w:rPr>
          <w:rFonts w:cstheme="minorHAnsi"/>
          <w:color w:val="auto"/>
          <w:szCs w:val="24"/>
          <w:lang w:val="la-Latn"/>
        </w:rPr>
        <w:t>.&lt;</w:t>
      </w:r>
    </w:p>
    <w:p w14:paraId="6E8AB33E" w14:textId="77777777" w:rsidR="008A3AAF" w:rsidRPr="00B567DE" w:rsidRDefault="008A3AAF" w:rsidP="008A3AAF">
      <w:pPr>
        <w:jc w:val="both"/>
        <w:rPr>
          <w:rFonts w:cstheme="minorHAnsi"/>
          <w:color w:val="auto"/>
          <w:szCs w:val="24"/>
          <w:lang w:val="la-Latn"/>
        </w:rPr>
      </w:pPr>
      <w:r w:rsidRPr="00B567DE">
        <w:rPr>
          <w:rFonts w:cstheme="minorHAnsi"/>
          <w:b/>
          <w:bCs/>
          <w:color w:val="auto"/>
          <w:szCs w:val="24"/>
          <w:lang w:val="la-Latn"/>
        </w:rPr>
        <w:t>CLASS</w:t>
      </w:r>
      <w:r w:rsidRPr="00B567DE">
        <w:rPr>
          <w:rFonts w:cstheme="minorHAnsi"/>
          <w:color w:val="auto"/>
          <w:szCs w:val="24"/>
          <w:lang w:val="la-Latn"/>
        </w:rPr>
        <w:t>:</w:t>
      </w:r>
      <w:r w:rsidRPr="00B567DE">
        <w:rPr>
          <w:rFonts w:cstheme="minorHAnsi"/>
          <w:i/>
          <w:iCs/>
          <w:color w:val="auto"/>
          <w:szCs w:val="24"/>
          <w:lang w:val="la-Latn"/>
        </w:rPr>
        <w:t xml:space="preserve"> Montio-Cardaminetea</w:t>
      </w:r>
      <w:r w:rsidRPr="00B567DE">
        <w:rPr>
          <w:rFonts w:cstheme="minorHAnsi"/>
          <w:color w:val="auto"/>
          <w:szCs w:val="24"/>
          <w:lang w:val="la-Latn"/>
        </w:rPr>
        <w:t xml:space="preserve"> Br.-Bl. et Tx. ex Klika et Hadač 1944</w:t>
      </w:r>
      <w:r>
        <w:rPr>
          <w:rFonts w:cstheme="minorHAnsi"/>
          <w:color w:val="auto"/>
          <w:szCs w:val="24"/>
          <w:lang w:val="la-Latn"/>
        </w:rPr>
        <w:t>………………………………..………</w:t>
      </w:r>
      <w:r w:rsidRPr="00B567DE">
        <w:rPr>
          <w:rFonts w:cstheme="minorHAnsi"/>
          <w:color w:val="auto"/>
          <w:szCs w:val="24"/>
          <w:lang w:val="la-Latn"/>
        </w:rPr>
        <w:t>#</w:t>
      </w:r>
    </w:p>
    <w:p w14:paraId="5A0B4E21" w14:textId="77777777" w:rsidR="008A3AAF" w:rsidRPr="00B567DE" w:rsidRDefault="008A3AAF" w:rsidP="008A3AAF">
      <w:pPr>
        <w:ind w:firstLine="720"/>
        <w:jc w:val="both"/>
        <w:rPr>
          <w:rFonts w:cstheme="minorHAnsi"/>
          <w:color w:val="auto"/>
          <w:szCs w:val="24"/>
          <w:lang w:val="la-Latn"/>
        </w:rPr>
      </w:pPr>
      <w:r w:rsidRPr="00B567DE">
        <w:rPr>
          <w:rFonts w:cstheme="minorHAnsi"/>
          <w:color w:val="auto"/>
          <w:szCs w:val="24"/>
          <w:lang w:val="la-Latn"/>
        </w:rPr>
        <w:t>ORDER:</w:t>
      </w:r>
      <w:r w:rsidRPr="00B567DE">
        <w:rPr>
          <w:rFonts w:cstheme="minorHAnsi"/>
          <w:i/>
          <w:iCs/>
          <w:color w:val="auto"/>
          <w:szCs w:val="24"/>
          <w:lang w:val="la-Latn"/>
        </w:rPr>
        <w:t xml:space="preserve"> Montio-Cardaminetalia</w:t>
      </w:r>
      <w:r w:rsidRPr="00B567DE">
        <w:rPr>
          <w:rFonts w:cstheme="minorHAnsi"/>
          <w:color w:val="auto"/>
          <w:szCs w:val="24"/>
          <w:lang w:val="la-Latn"/>
        </w:rPr>
        <w:t xml:space="preserve"> Pawłowski et al. 1928</w:t>
      </w:r>
      <w:r>
        <w:rPr>
          <w:rFonts w:cstheme="minorHAnsi"/>
          <w:color w:val="auto"/>
          <w:szCs w:val="24"/>
          <w:lang w:val="la-Latn"/>
        </w:rPr>
        <w:t>………………………………….……………</w:t>
      </w:r>
      <w:r w:rsidRPr="00B567DE">
        <w:rPr>
          <w:rFonts w:cstheme="minorHAnsi"/>
          <w:color w:val="auto"/>
          <w:szCs w:val="24"/>
          <w:lang w:val="la-Latn"/>
        </w:rPr>
        <w:t>#</w:t>
      </w:r>
    </w:p>
    <w:p w14:paraId="7EC12485" w14:textId="77777777" w:rsidR="008A3AAF" w:rsidRPr="00B567DE" w:rsidRDefault="008A3AAF" w:rsidP="008A3AAF">
      <w:pPr>
        <w:ind w:left="720" w:firstLine="720"/>
        <w:jc w:val="both"/>
        <w:rPr>
          <w:rFonts w:cstheme="minorHAnsi"/>
          <w:color w:val="auto"/>
          <w:szCs w:val="24"/>
          <w:lang w:val="la-Latn"/>
        </w:rPr>
      </w:pPr>
      <w:r w:rsidRPr="00B567DE">
        <w:rPr>
          <w:rFonts w:cstheme="minorHAnsi"/>
          <w:color w:val="auto"/>
          <w:szCs w:val="24"/>
          <w:lang w:val="la-Latn"/>
        </w:rPr>
        <w:t>ALLIANCE:</w:t>
      </w:r>
      <w:r w:rsidRPr="00B567DE">
        <w:rPr>
          <w:rFonts w:cstheme="minorHAnsi"/>
          <w:i/>
          <w:iCs/>
          <w:color w:val="auto"/>
          <w:szCs w:val="24"/>
          <w:lang w:val="la-Latn"/>
        </w:rPr>
        <w:t xml:space="preserve"> Cratoneurion commutati</w:t>
      </w:r>
      <w:r w:rsidRPr="00B567DE">
        <w:rPr>
          <w:rFonts w:cstheme="minorHAnsi"/>
          <w:color w:val="auto"/>
          <w:szCs w:val="24"/>
          <w:lang w:val="la-Latn"/>
        </w:rPr>
        <w:t xml:space="preserve"> Koch 1928</w:t>
      </w:r>
      <w:r>
        <w:rPr>
          <w:rFonts w:cstheme="minorHAnsi"/>
          <w:color w:val="auto"/>
          <w:szCs w:val="24"/>
          <w:lang w:val="la-Latn"/>
        </w:rPr>
        <w:t>……………………………………...........</w:t>
      </w:r>
      <w:r w:rsidRPr="00B567DE">
        <w:rPr>
          <w:rFonts w:cstheme="minorHAnsi"/>
          <w:color w:val="auto"/>
          <w:szCs w:val="24"/>
          <w:lang w:val="la-Latn"/>
        </w:rPr>
        <w:t>&lt;</w:t>
      </w:r>
    </w:p>
    <w:p w14:paraId="52A30F08" w14:textId="77777777" w:rsidR="008A3AAF" w:rsidRPr="00B567DE" w:rsidRDefault="008A3AAF" w:rsidP="008A3AAF">
      <w:pPr>
        <w:ind w:left="1440" w:firstLine="720"/>
        <w:jc w:val="both"/>
        <w:rPr>
          <w:rFonts w:cstheme="minorHAnsi"/>
          <w:color w:val="auto"/>
          <w:szCs w:val="24"/>
          <w:lang w:val="la-Latn"/>
        </w:rPr>
      </w:pPr>
      <w:r w:rsidRPr="00B567DE">
        <w:rPr>
          <w:rFonts w:cstheme="minorHAnsi"/>
          <w:color w:val="auto"/>
          <w:szCs w:val="24"/>
          <w:lang w:val="la-Latn"/>
        </w:rPr>
        <w:t>ASS:</w:t>
      </w:r>
      <w:r w:rsidRPr="00B567DE">
        <w:rPr>
          <w:rFonts w:cstheme="minorHAnsi"/>
          <w:i/>
          <w:iCs/>
          <w:color w:val="auto"/>
          <w:szCs w:val="24"/>
          <w:lang w:val="la-Latn"/>
        </w:rPr>
        <w:t xml:space="preserve"> Saxifragetum aizoides</w:t>
      </w:r>
      <w:r w:rsidRPr="00B567DE">
        <w:rPr>
          <w:rFonts w:cstheme="minorHAnsi"/>
          <w:color w:val="auto"/>
          <w:szCs w:val="24"/>
          <w:lang w:val="la-Latn"/>
        </w:rPr>
        <w:t xml:space="preserve"> Horvat 1935…………………………</w:t>
      </w:r>
      <w:r>
        <w:rPr>
          <w:rFonts w:cstheme="minorHAnsi"/>
          <w:color w:val="auto"/>
          <w:szCs w:val="24"/>
          <w:lang w:val="la-Latn"/>
        </w:rPr>
        <w:t>…………………………………………………………………………</w:t>
      </w:r>
      <w:r w:rsidRPr="00B567DE">
        <w:rPr>
          <w:rFonts w:cstheme="minorHAnsi"/>
          <w:color w:val="auto"/>
          <w:szCs w:val="24"/>
          <w:lang w:val="la-Latn"/>
        </w:rPr>
        <w:t>…..…….&lt;</w:t>
      </w:r>
    </w:p>
    <w:p w14:paraId="5484848A" w14:textId="77777777" w:rsidR="008A3AAF" w:rsidRPr="00BF3359" w:rsidRDefault="008A3AAF" w:rsidP="008A3AAF"/>
    <w:p w14:paraId="7ADD8BC7" w14:textId="77777777" w:rsidR="008A3AAF" w:rsidRPr="00D36209" w:rsidRDefault="008A3AAF" w:rsidP="008A3AAF">
      <w:pPr>
        <w:pStyle w:val="berschrift3"/>
        <w:ind w:left="851" w:hanging="851"/>
      </w:pPr>
      <w:r>
        <w:t>Coenosis</w:t>
      </w:r>
    </w:p>
    <w:p w14:paraId="204855D8" w14:textId="77777777" w:rsidR="008A3AAF" w:rsidRPr="00B567DE" w:rsidRDefault="008A3AAF" w:rsidP="008A3AAF">
      <w:pPr>
        <w:jc w:val="both"/>
        <w:rPr>
          <w:rFonts w:cstheme="minorHAnsi"/>
          <w:color w:val="auto"/>
          <w:szCs w:val="24"/>
        </w:rPr>
      </w:pPr>
      <w:r w:rsidRPr="00B567DE">
        <w:rPr>
          <w:rFonts w:cstheme="minorHAnsi"/>
          <w:color w:val="auto"/>
          <w:szCs w:val="24"/>
        </w:rPr>
        <w:t xml:space="preserve">Characteristic/indicative and dominant species are listed, while the dominant ones are underlined, having a cover </w:t>
      </w:r>
      <w:r>
        <w:rPr>
          <w:rFonts w:cstheme="minorHAnsi"/>
          <w:color w:val="auto"/>
          <w:szCs w:val="24"/>
        </w:rPr>
        <w:t>above</w:t>
      </w:r>
      <w:r w:rsidRPr="00B567DE">
        <w:rPr>
          <w:rFonts w:cstheme="minorHAnsi"/>
          <w:color w:val="auto"/>
          <w:szCs w:val="24"/>
        </w:rPr>
        <w:t xml:space="preserve"> 50% in tree, shrub or herb layer.</w:t>
      </w:r>
    </w:p>
    <w:p w14:paraId="1211FF63" w14:textId="77777777" w:rsidR="008A3AAF" w:rsidRPr="00B567DE" w:rsidRDefault="008A3AAF" w:rsidP="008A3AAF">
      <w:pPr>
        <w:jc w:val="both"/>
        <w:rPr>
          <w:rFonts w:cstheme="minorHAnsi"/>
          <w:i/>
          <w:iCs/>
          <w:color w:val="auto"/>
          <w:szCs w:val="24"/>
        </w:rPr>
      </w:pPr>
      <w:r w:rsidRPr="00B567DE">
        <w:rPr>
          <w:rFonts w:cstheme="minorHAnsi"/>
          <w:b/>
          <w:bCs/>
          <w:i/>
          <w:iCs/>
          <w:color w:val="auto"/>
          <w:szCs w:val="24"/>
        </w:rPr>
        <w:t xml:space="preserve">1. </w:t>
      </w:r>
      <w:r w:rsidRPr="00B567DE">
        <w:rPr>
          <w:rFonts w:cstheme="minorHAnsi"/>
          <w:b/>
          <w:bCs/>
          <w:i/>
          <w:iCs/>
          <w:color w:val="auto"/>
          <w:szCs w:val="24"/>
          <w:lang w:val="la-Latn"/>
        </w:rPr>
        <w:t>Caricion davallianae</w:t>
      </w:r>
      <w:r w:rsidRPr="00B567DE">
        <w:rPr>
          <w:rFonts w:cstheme="minorHAnsi"/>
          <w:b/>
          <w:bCs/>
          <w:color w:val="auto"/>
          <w:szCs w:val="24"/>
          <w:lang w:val="la-Latn"/>
        </w:rPr>
        <w:t xml:space="preserve"> Klika 1934 - </w:t>
      </w:r>
      <w:r w:rsidRPr="00B567DE">
        <w:rPr>
          <w:rFonts w:cstheme="minorHAnsi"/>
          <w:color w:val="auto"/>
          <w:szCs w:val="24"/>
          <w:lang w:val="la-Latn"/>
        </w:rPr>
        <w:t>Sedge-moss calcareous mineral-rich phosphorus-limited fen vegetation of Europe and W Asia</w:t>
      </w:r>
      <w:r w:rsidRPr="00B567DE">
        <w:rPr>
          <w:rFonts w:cstheme="minorHAnsi"/>
          <w:i/>
          <w:iCs/>
          <w:color w:val="auto"/>
          <w:szCs w:val="24"/>
        </w:rPr>
        <w:t>:</w:t>
      </w:r>
    </w:p>
    <w:p w14:paraId="577F2A1E" w14:textId="77777777" w:rsidR="008A3AAF" w:rsidRPr="005C6980" w:rsidRDefault="008A3AAF" w:rsidP="008A3AAF">
      <w:pPr>
        <w:jc w:val="both"/>
        <w:rPr>
          <w:rFonts w:cstheme="minorHAnsi"/>
          <w:iCs/>
          <w:color w:val="auto"/>
          <w:szCs w:val="24"/>
        </w:rPr>
      </w:pPr>
      <w:r w:rsidRPr="005C6980">
        <w:rPr>
          <w:rFonts w:cstheme="minorHAnsi"/>
          <w:iCs/>
          <w:color w:val="auto"/>
          <w:szCs w:val="24"/>
        </w:rPr>
        <w:t xml:space="preserve">Characteristic/indicative and </w:t>
      </w:r>
      <w:r w:rsidRPr="005C6980">
        <w:rPr>
          <w:rFonts w:cstheme="minorHAnsi"/>
          <w:iCs/>
          <w:color w:val="auto"/>
          <w:szCs w:val="24"/>
          <w:u w:val="single"/>
        </w:rPr>
        <w:t>dominant</w:t>
      </w:r>
      <w:r w:rsidRPr="005C6980">
        <w:rPr>
          <w:rFonts w:cstheme="minorHAnsi"/>
          <w:iCs/>
          <w:color w:val="auto"/>
          <w:szCs w:val="24"/>
        </w:rPr>
        <w:t xml:space="preserve"> species</w:t>
      </w:r>
      <w:r w:rsidRPr="005C6980">
        <w:rPr>
          <w:rFonts w:cstheme="minorHAnsi"/>
          <w:color w:val="auto"/>
          <w:szCs w:val="24"/>
        </w:rPr>
        <w:t xml:space="preserve">: </w:t>
      </w:r>
    </w:p>
    <w:p w14:paraId="447FA0BB" w14:textId="77777777" w:rsidR="008A3AAF" w:rsidRPr="00AD5417" w:rsidRDefault="008A3AAF" w:rsidP="008A3AAF">
      <w:pPr>
        <w:ind w:left="708" w:firstLine="12"/>
        <w:jc w:val="both"/>
        <w:rPr>
          <w:rFonts w:cstheme="minorHAnsi"/>
          <w:color w:val="auto"/>
          <w:szCs w:val="24"/>
        </w:rPr>
      </w:pPr>
      <w:r w:rsidRPr="00B567DE">
        <w:rPr>
          <w:rFonts w:cstheme="minorHAnsi"/>
          <w:color w:val="auto"/>
          <w:szCs w:val="24"/>
        </w:rPr>
        <w:t xml:space="preserve">Tree layer – </w:t>
      </w:r>
      <w:r>
        <w:rPr>
          <w:rFonts w:cstheme="minorHAnsi"/>
          <w:color w:val="auto"/>
          <w:szCs w:val="24"/>
        </w:rPr>
        <w:tab/>
      </w:r>
      <w:r>
        <w:rPr>
          <w:rFonts w:cstheme="minorHAnsi"/>
          <w:color w:val="auto"/>
          <w:szCs w:val="24"/>
        </w:rPr>
        <w:br/>
      </w:r>
      <w:r w:rsidRPr="00B567DE">
        <w:rPr>
          <w:rFonts w:cstheme="minorHAnsi"/>
          <w:color w:val="auto"/>
          <w:szCs w:val="24"/>
        </w:rPr>
        <w:t xml:space="preserve">Shrub layer – </w:t>
      </w:r>
      <w:r w:rsidRPr="00B567DE">
        <w:rPr>
          <w:rFonts w:cstheme="minorHAnsi"/>
          <w:i/>
          <w:iCs/>
          <w:color w:val="auto"/>
          <w:szCs w:val="24"/>
          <w:u w:val="single"/>
          <w:lang w:val="la-Latn"/>
        </w:rPr>
        <w:t>Salix repens</w:t>
      </w:r>
    </w:p>
    <w:p w14:paraId="6F460BFC" w14:textId="77777777" w:rsidR="008A3AAF" w:rsidRPr="00B567DE" w:rsidRDefault="008A3AAF" w:rsidP="008A3AAF">
      <w:pPr>
        <w:ind w:left="708" w:firstLine="12"/>
        <w:jc w:val="both"/>
        <w:rPr>
          <w:rFonts w:cstheme="minorHAnsi"/>
          <w:color w:val="auto"/>
          <w:szCs w:val="24"/>
          <w:lang w:val="la-Latn"/>
        </w:rPr>
      </w:pPr>
      <w:r w:rsidRPr="00B567DE">
        <w:rPr>
          <w:rFonts w:cstheme="minorHAnsi"/>
          <w:color w:val="auto"/>
          <w:szCs w:val="24"/>
          <w:lang w:val="la-Latn"/>
        </w:rPr>
        <w:t xml:space="preserve">Herb layer (including mosses) – </w:t>
      </w:r>
      <w:r w:rsidRPr="00B567DE">
        <w:rPr>
          <w:rFonts w:cstheme="minorHAnsi"/>
          <w:i/>
          <w:color w:val="auto"/>
          <w:szCs w:val="24"/>
          <w:u w:val="single"/>
          <w:lang w:val="la-Latn"/>
        </w:rPr>
        <w:t>Agrostis stolonifera</w:t>
      </w:r>
      <w:r w:rsidRPr="00B567DE">
        <w:rPr>
          <w:rFonts w:cstheme="minorHAnsi"/>
          <w:i/>
          <w:color w:val="auto"/>
          <w:szCs w:val="24"/>
          <w:lang w:val="la-Latn"/>
        </w:rPr>
        <w:t xml:space="preserve">, Blysmus compressus, Cardamine glauca, </w:t>
      </w:r>
      <w:r w:rsidRPr="00B567DE">
        <w:rPr>
          <w:rFonts w:cstheme="minorHAnsi"/>
          <w:i/>
          <w:color w:val="auto"/>
          <w:szCs w:val="24"/>
          <w:u w:val="single"/>
          <w:lang w:val="la-Latn"/>
        </w:rPr>
        <w:t>Carex davalliana</w:t>
      </w:r>
      <w:r w:rsidRPr="00B567DE">
        <w:rPr>
          <w:rFonts w:cstheme="minorHAnsi"/>
          <w:i/>
          <w:color w:val="auto"/>
          <w:szCs w:val="24"/>
          <w:lang w:val="la-Latn"/>
        </w:rPr>
        <w:t xml:space="preserve">, Carex flacca, Carex flava, Eleocharis palustris, Eriophorum angustifolium, Galium palustre </w:t>
      </w:r>
      <w:r w:rsidRPr="00B567DE">
        <w:rPr>
          <w:rFonts w:cstheme="minorHAnsi"/>
          <w:color w:val="auto"/>
          <w:szCs w:val="24"/>
          <w:lang w:val="la-Latn"/>
        </w:rPr>
        <w:t>aggr</w:t>
      </w:r>
      <w:r w:rsidRPr="00B567DE">
        <w:rPr>
          <w:rFonts w:cstheme="minorHAnsi"/>
          <w:i/>
          <w:color w:val="auto"/>
          <w:szCs w:val="24"/>
          <w:lang w:val="la-Latn"/>
        </w:rPr>
        <w:t xml:space="preserve">., Holcus lanatus, Hydrocotyle vulgaris, </w:t>
      </w:r>
      <w:r w:rsidRPr="00B567DE">
        <w:rPr>
          <w:rFonts w:cstheme="minorHAnsi"/>
          <w:i/>
          <w:color w:val="auto"/>
          <w:szCs w:val="24"/>
          <w:u w:val="single"/>
          <w:lang w:val="la-Latn"/>
        </w:rPr>
        <w:t>Juncus articulatus</w:t>
      </w:r>
      <w:r w:rsidRPr="00B567DE">
        <w:rPr>
          <w:rFonts w:cstheme="minorHAnsi"/>
          <w:i/>
          <w:color w:val="auto"/>
          <w:szCs w:val="24"/>
          <w:lang w:val="la-Latn"/>
        </w:rPr>
        <w:t xml:space="preserve">, Mentha aquatica, Parnassia palustris, </w:t>
      </w:r>
    </w:p>
    <w:p w14:paraId="6D46AB85" w14:textId="77777777" w:rsidR="008A3AAF" w:rsidRPr="00B567DE" w:rsidRDefault="008A3AAF" w:rsidP="008A3AAF">
      <w:pPr>
        <w:ind w:firstLine="720"/>
        <w:jc w:val="both"/>
        <w:rPr>
          <w:rFonts w:cstheme="minorHAnsi"/>
          <w:color w:val="auto"/>
          <w:szCs w:val="24"/>
          <w:lang w:val="de-DE"/>
        </w:rPr>
      </w:pPr>
      <w:r w:rsidRPr="00B567DE">
        <w:rPr>
          <w:rFonts w:cstheme="minorHAnsi"/>
          <w:color w:val="auto"/>
          <w:szCs w:val="24"/>
          <w:lang w:val="de-DE"/>
        </w:rPr>
        <w:t xml:space="preserve">Moss layer: </w:t>
      </w:r>
      <w:r w:rsidRPr="005C6980">
        <w:rPr>
          <w:rFonts w:cstheme="minorHAnsi"/>
          <w:i/>
          <w:color w:val="auto"/>
          <w:szCs w:val="24"/>
          <w:u w:val="single"/>
          <w:lang w:val="la-Latn"/>
        </w:rPr>
        <w:t>Bryum schleicheri</w:t>
      </w:r>
      <w:r w:rsidRPr="00B567DE">
        <w:rPr>
          <w:rFonts w:cstheme="minorHAnsi"/>
          <w:color w:val="auto"/>
          <w:szCs w:val="24"/>
          <w:lang w:val="de-DE"/>
        </w:rPr>
        <w:t xml:space="preserve">, </w:t>
      </w:r>
      <w:r w:rsidRPr="005C6980">
        <w:rPr>
          <w:rFonts w:cstheme="minorHAnsi"/>
          <w:i/>
          <w:color w:val="auto"/>
          <w:szCs w:val="24"/>
          <w:lang w:val="de-DE"/>
        </w:rPr>
        <w:t>Sphagnum spp.</w:t>
      </w:r>
    </w:p>
    <w:p w14:paraId="4B2EF996" w14:textId="77777777" w:rsidR="008A3AAF" w:rsidRPr="00B567DE" w:rsidRDefault="008A3AAF" w:rsidP="008A3AAF">
      <w:pPr>
        <w:jc w:val="both"/>
        <w:rPr>
          <w:rFonts w:cstheme="minorHAnsi"/>
          <w:b/>
          <w:bCs/>
          <w:i/>
          <w:iCs/>
          <w:color w:val="auto"/>
          <w:szCs w:val="24"/>
        </w:rPr>
      </w:pPr>
      <w:r w:rsidRPr="00B567DE">
        <w:rPr>
          <w:rFonts w:cstheme="minorHAnsi"/>
          <w:b/>
          <w:bCs/>
          <w:i/>
          <w:iCs/>
          <w:color w:val="auto"/>
          <w:szCs w:val="24"/>
        </w:rPr>
        <w:t xml:space="preserve">2. </w:t>
      </w:r>
      <w:r w:rsidRPr="00B567DE">
        <w:rPr>
          <w:rFonts w:cstheme="minorHAnsi"/>
          <w:b/>
          <w:bCs/>
          <w:i/>
          <w:iCs/>
          <w:color w:val="auto"/>
          <w:szCs w:val="24"/>
          <w:lang w:val="la-Latn"/>
        </w:rPr>
        <w:t>Cratoneurion commutati</w:t>
      </w:r>
      <w:r w:rsidRPr="00B567DE">
        <w:rPr>
          <w:rFonts w:cstheme="minorHAnsi"/>
          <w:b/>
          <w:bCs/>
          <w:color w:val="auto"/>
          <w:szCs w:val="24"/>
          <w:lang w:val="la-Latn"/>
        </w:rPr>
        <w:t xml:space="preserve"> Koch 1928</w:t>
      </w:r>
      <w:r w:rsidRPr="00B567DE">
        <w:rPr>
          <w:rFonts w:cstheme="minorHAnsi"/>
          <w:color w:val="auto"/>
          <w:szCs w:val="24"/>
          <w:lang w:val="la-Latn"/>
        </w:rPr>
        <w:t xml:space="preserve"> - Vegetation of moss-rich calcareous water springs in the montane and subalpine belts of Europe and Greenland:</w:t>
      </w:r>
    </w:p>
    <w:p w14:paraId="6429DB76" w14:textId="77777777" w:rsidR="008A3AAF" w:rsidRPr="005C6980" w:rsidRDefault="008A3AAF" w:rsidP="008A3AAF">
      <w:pPr>
        <w:jc w:val="both"/>
        <w:rPr>
          <w:rFonts w:cstheme="minorHAnsi"/>
          <w:color w:val="auto"/>
          <w:szCs w:val="24"/>
        </w:rPr>
      </w:pPr>
      <w:r w:rsidRPr="005C6980">
        <w:rPr>
          <w:rFonts w:cstheme="minorHAnsi"/>
          <w:iCs/>
          <w:color w:val="auto"/>
          <w:szCs w:val="24"/>
        </w:rPr>
        <w:t xml:space="preserve">Characteristic/indicative and </w:t>
      </w:r>
      <w:r w:rsidRPr="005C6980">
        <w:rPr>
          <w:rFonts w:cstheme="minorHAnsi"/>
          <w:iCs/>
          <w:color w:val="auto"/>
          <w:szCs w:val="24"/>
          <w:u w:val="single"/>
        </w:rPr>
        <w:t>dominant</w:t>
      </w:r>
      <w:r w:rsidRPr="005C6980">
        <w:rPr>
          <w:rFonts w:cstheme="minorHAnsi"/>
          <w:iCs/>
          <w:color w:val="auto"/>
          <w:szCs w:val="24"/>
        </w:rPr>
        <w:t xml:space="preserve"> species</w:t>
      </w:r>
      <w:r w:rsidRPr="005C6980">
        <w:rPr>
          <w:rFonts w:cstheme="minorHAnsi"/>
          <w:color w:val="auto"/>
          <w:szCs w:val="24"/>
        </w:rPr>
        <w:t xml:space="preserve">: </w:t>
      </w:r>
    </w:p>
    <w:p w14:paraId="34D53441" w14:textId="77777777" w:rsidR="008A3AAF" w:rsidRPr="00B567DE" w:rsidRDefault="008A3AAF" w:rsidP="008A3AAF">
      <w:pPr>
        <w:ind w:left="708" w:firstLine="12"/>
        <w:jc w:val="both"/>
        <w:rPr>
          <w:rFonts w:cstheme="minorHAnsi"/>
          <w:i/>
          <w:iCs/>
          <w:color w:val="auto"/>
          <w:szCs w:val="24"/>
        </w:rPr>
      </w:pPr>
      <w:r w:rsidRPr="00B567DE">
        <w:rPr>
          <w:rFonts w:cstheme="minorHAnsi"/>
          <w:color w:val="auto"/>
          <w:szCs w:val="24"/>
        </w:rPr>
        <w:t>Tree layer –</w:t>
      </w:r>
      <w:r w:rsidRPr="00B567DE">
        <w:rPr>
          <w:rFonts w:cstheme="minorHAnsi"/>
          <w:i/>
          <w:iCs/>
          <w:color w:val="auto"/>
          <w:szCs w:val="24"/>
        </w:rPr>
        <w:t xml:space="preserve"> </w:t>
      </w:r>
      <w:r>
        <w:rPr>
          <w:rFonts w:cstheme="minorHAnsi"/>
          <w:i/>
          <w:iCs/>
          <w:color w:val="auto"/>
          <w:szCs w:val="24"/>
        </w:rPr>
        <w:tab/>
      </w:r>
      <w:r>
        <w:rPr>
          <w:rFonts w:cstheme="minorHAnsi"/>
          <w:i/>
          <w:iCs/>
          <w:color w:val="auto"/>
          <w:szCs w:val="24"/>
        </w:rPr>
        <w:br/>
      </w:r>
      <w:r w:rsidRPr="00B567DE">
        <w:rPr>
          <w:rFonts w:cstheme="minorHAnsi"/>
          <w:color w:val="auto"/>
          <w:szCs w:val="24"/>
        </w:rPr>
        <w:t xml:space="preserve">Shrub layer – </w:t>
      </w:r>
    </w:p>
    <w:p w14:paraId="72427B26" w14:textId="77777777" w:rsidR="008A3AAF" w:rsidRPr="00B567DE" w:rsidRDefault="008A3AAF" w:rsidP="008A3AAF">
      <w:pPr>
        <w:ind w:left="708" w:firstLine="12"/>
        <w:jc w:val="both"/>
        <w:rPr>
          <w:rFonts w:cstheme="minorHAnsi"/>
          <w:color w:val="auto"/>
          <w:szCs w:val="24"/>
        </w:rPr>
      </w:pPr>
      <w:r w:rsidRPr="00B567DE">
        <w:rPr>
          <w:rFonts w:cstheme="minorHAnsi"/>
          <w:color w:val="auto"/>
          <w:szCs w:val="24"/>
        </w:rPr>
        <w:t xml:space="preserve">Herb layer (including mosses) – </w:t>
      </w:r>
      <w:r w:rsidRPr="00B567DE">
        <w:rPr>
          <w:rFonts w:cstheme="minorHAnsi"/>
          <w:i/>
          <w:iCs/>
          <w:color w:val="auto"/>
          <w:szCs w:val="24"/>
          <w:lang w:val="la-Latn"/>
        </w:rPr>
        <w:t xml:space="preserve">Caltha palustris, </w:t>
      </w:r>
      <w:r w:rsidRPr="00B567DE">
        <w:rPr>
          <w:rFonts w:cstheme="minorHAnsi"/>
          <w:color w:val="auto"/>
          <w:szCs w:val="24"/>
          <w:lang w:val="la-Latn"/>
        </w:rPr>
        <w:t>Bryum weigelii</w:t>
      </w:r>
      <w:r w:rsidRPr="00B567DE">
        <w:rPr>
          <w:rFonts w:cstheme="minorHAnsi"/>
          <w:i/>
          <w:iCs/>
          <w:color w:val="auto"/>
          <w:szCs w:val="24"/>
          <w:lang w:val="la-Latn"/>
        </w:rPr>
        <w:t xml:space="preserve">, </w:t>
      </w:r>
      <w:r w:rsidRPr="00B567DE">
        <w:rPr>
          <w:rFonts w:cstheme="minorHAnsi"/>
          <w:i/>
          <w:iCs/>
          <w:color w:val="auto"/>
          <w:szCs w:val="24"/>
          <w:u w:val="single"/>
          <w:lang w:val="la-Latn"/>
        </w:rPr>
        <w:t>Cardamine pancicii</w:t>
      </w:r>
      <w:r w:rsidRPr="00B567DE">
        <w:rPr>
          <w:rFonts w:cstheme="minorHAnsi"/>
          <w:i/>
          <w:iCs/>
          <w:color w:val="auto"/>
          <w:szCs w:val="24"/>
          <w:lang w:val="la-Latn"/>
        </w:rPr>
        <w:t xml:space="preserve">, Carex remota, Chrysosplenium alternifolium, Chrysosplenium oppositifolium, </w:t>
      </w:r>
      <w:r w:rsidRPr="00B567DE">
        <w:rPr>
          <w:rFonts w:cstheme="minorHAnsi"/>
          <w:i/>
          <w:iCs/>
          <w:color w:val="auto"/>
          <w:szCs w:val="24"/>
          <w:lang w:val="la-Latn"/>
        </w:rPr>
        <w:lastRenderedPageBreak/>
        <w:t xml:space="preserve">Cochlearia pyrenaica, Dactylorhiza alpestris, Deschampsia cespitosa </w:t>
      </w:r>
      <w:r w:rsidRPr="00B567DE">
        <w:rPr>
          <w:rFonts w:cstheme="minorHAnsi"/>
          <w:color w:val="auto"/>
          <w:szCs w:val="24"/>
          <w:lang w:val="la-Latn"/>
        </w:rPr>
        <w:t>subsp</w:t>
      </w:r>
      <w:r w:rsidRPr="00B567DE">
        <w:rPr>
          <w:rFonts w:cstheme="minorHAnsi"/>
          <w:i/>
          <w:iCs/>
          <w:color w:val="auto"/>
          <w:szCs w:val="24"/>
          <w:lang w:val="la-Latn"/>
        </w:rPr>
        <w:t xml:space="preserve">. cespitosa, Equisetum arvense, </w:t>
      </w:r>
      <w:r w:rsidRPr="00B567DE">
        <w:rPr>
          <w:rFonts w:cstheme="minorHAnsi"/>
          <w:i/>
          <w:iCs/>
          <w:color w:val="auto"/>
          <w:szCs w:val="24"/>
          <w:u w:val="single"/>
          <w:lang w:val="la-Latn"/>
        </w:rPr>
        <w:t>Heliosperma pusillum</w:t>
      </w:r>
      <w:r w:rsidRPr="00B567DE">
        <w:rPr>
          <w:rFonts w:cstheme="minorHAnsi"/>
          <w:i/>
          <w:iCs/>
          <w:color w:val="auto"/>
          <w:szCs w:val="24"/>
          <w:lang w:val="la-Latn"/>
        </w:rPr>
        <w:t xml:space="preserve">, Pinguicula alpina, </w:t>
      </w:r>
      <w:r w:rsidRPr="00B567DE">
        <w:rPr>
          <w:rFonts w:cstheme="minorHAnsi"/>
          <w:i/>
          <w:iCs/>
          <w:color w:val="auto"/>
          <w:szCs w:val="24"/>
          <w:u w:val="single"/>
          <w:lang w:val="la-Latn"/>
        </w:rPr>
        <w:t>Pinguicula leptoceras</w:t>
      </w:r>
      <w:r w:rsidRPr="00B567DE">
        <w:rPr>
          <w:rFonts w:cstheme="minorHAnsi"/>
          <w:i/>
          <w:iCs/>
          <w:color w:val="auto"/>
          <w:szCs w:val="24"/>
          <w:lang w:val="la-Latn"/>
        </w:rPr>
        <w:t xml:space="preserve">, </w:t>
      </w:r>
      <w:r w:rsidRPr="00B567DE">
        <w:rPr>
          <w:rFonts w:cstheme="minorHAnsi"/>
          <w:i/>
          <w:iCs/>
          <w:color w:val="auto"/>
          <w:szCs w:val="24"/>
          <w:u w:val="single"/>
          <w:lang w:val="la-Latn"/>
        </w:rPr>
        <w:t>Saxifraga aizoides</w:t>
      </w:r>
      <w:r w:rsidRPr="00B567DE">
        <w:rPr>
          <w:rFonts w:cstheme="minorHAnsi"/>
          <w:i/>
          <w:iCs/>
          <w:color w:val="auto"/>
          <w:szCs w:val="24"/>
          <w:lang w:val="la-Latn"/>
        </w:rPr>
        <w:t>, Stellaria alsine, Taraxacum alpestre</w:t>
      </w:r>
      <w:r w:rsidRPr="00B567DE">
        <w:rPr>
          <w:rFonts w:cstheme="minorHAnsi"/>
          <w:color w:val="auto"/>
          <w:szCs w:val="24"/>
          <w:lang w:val="la-Latn"/>
        </w:rPr>
        <w:t>,</w:t>
      </w:r>
      <w:r w:rsidRPr="00B567DE">
        <w:rPr>
          <w:rFonts w:cstheme="minorHAnsi"/>
          <w:color w:val="auto"/>
          <w:szCs w:val="24"/>
        </w:rPr>
        <w:t xml:space="preserve"> etc.</w:t>
      </w:r>
    </w:p>
    <w:p w14:paraId="7B7B6354" w14:textId="77777777" w:rsidR="008A3AAF" w:rsidRPr="00B567DE" w:rsidRDefault="008A3AAF" w:rsidP="008A3AAF">
      <w:pPr>
        <w:ind w:firstLine="720"/>
        <w:jc w:val="both"/>
        <w:rPr>
          <w:rFonts w:cstheme="minorHAnsi"/>
          <w:color w:val="auto"/>
          <w:szCs w:val="24"/>
          <w:lang w:val="de-DE"/>
        </w:rPr>
      </w:pPr>
      <w:r w:rsidRPr="00B567DE">
        <w:rPr>
          <w:rFonts w:cstheme="minorHAnsi"/>
          <w:color w:val="auto"/>
          <w:szCs w:val="24"/>
          <w:lang w:val="de-DE"/>
        </w:rPr>
        <w:t xml:space="preserve">Moss layer: </w:t>
      </w:r>
      <w:r w:rsidRPr="005C6980">
        <w:rPr>
          <w:rFonts w:cstheme="minorHAnsi"/>
          <w:i/>
          <w:color w:val="auto"/>
          <w:szCs w:val="24"/>
          <w:u w:val="single"/>
          <w:lang w:val="la-Latn"/>
        </w:rPr>
        <w:t>Bryum schleicheri</w:t>
      </w:r>
      <w:r w:rsidRPr="005C6980">
        <w:rPr>
          <w:rFonts w:cstheme="minorHAnsi"/>
          <w:i/>
          <w:color w:val="auto"/>
          <w:szCs w:val="24"/>
          <w:lang w:val="de-DE"/>
        </w:rPr>
        <w:t>, Sphagnum spp</w:t>
      </w:r>
      <w:r w:rsidRPr="00B567DE">
        <w:rPr>
          <w:rFonts w:cstheme="minorHAnsi"/>
          <w:color w:val="auto"/>
          <w:szCs w:val="24"/>
          <w:lang w:val="de-DE"/>
        </w:rPr>
        <w:t>.</w:t>
      </w:r>
    </w:p>
    <w:p w14:paraId="479E778A" w14:textId="77777777" w:rsidR="008A3AAF" w:rsidRDefault="008A3AAF" w:rsidP="008A3AAF">
      <w:pPr>
        <w:pStyle w:val="berschrift3"/>
        <w:ind w:left="851" w:hanging="851"/>
      </w:pPr>
      <w:r>
        <w:t>Ecology</w:t>
      </w:r>
    </w:p>
    <w:p w14:paraId="255CC3DF" w14:textId="77777777" w:rsidR="008A3AAF" w:rsidRPr="00B567DE" w:rsidRDefault="008A3AAF" w:rsidP="008A3AAF">
      <w:pPr>
        <w:jc w:val="both"/>
        <w:rPr>
          <w:rFonts w:cstheme="minorHAnsi"/>
          <w:color w:val="auto"/>
          <w:szCs w:val="24"/>
          <w:lang w:val="la-Latn"/>
        </w:rPr>
      </w:pPr>
      <w:r w:rsidRPr="00B567DE">
        <w:rPr>
          <w:rFonts w:cstheme="minorHAnsi"/>
          <w:color w:val="auto"/>
          <w:szCs w:val="24"/>
          <w:lang w:val="la-Latn"/>
        </w:rPr>
        <w:t>Alkaline fens are associated with wetland ecosystems character</w:t>
      </w:r>
      <w:r>
        <w:rPr>
          <w:rFonts w:cstheme="minorHAnsi"/>
          <w:color w:val="auto"/>
          <w:szCs w:val="24"/>
          <w:lang w:val="la-Latn"/>
        </w:rPr>
        <w:t>ise</w:t>
      </w:r>
      <w:r w:rsidRPr="00B567DE">
        <w:rPr>
          <w:rFonts w:cstheme="minorHAnsi"/>
          <w:color w:val="auto"/>
          <w:szCs w:val="24"/>
          <w:lang w:val="la-Latn"/>
        </w:rPr>
        <w:t>d by a high-water table, often near the surface. They thrive in habitats where groundwater seepage or artesian springs contribute to the maintenance of alkaline conditions.</w:t>
      </w:r>
    </w:p>
    <w:p w14:paraId="72D31A93" w14:textId="77777777" w:rsidR="008A3AAF" w:rsidRPr="00B567DE" w:rsidRDefault="008A3AAF" w:rsidP="008A3AAF">
      <w:pPr>
        <w:jc w:val="both"/>
        <w:rPr>
          <w:rFonts w:cstheme="minorHAnsi"/>
          <w:color w:val="auto"/>
          <w:szCs w:val="24"/>
          <w:lang w:val="la-Latn"/>
        </w:rPr>
      </w:pPr>
      <w:r w:rsidRPr="005C6980">
        <w:rPr>
          <w:rFonts w:cstheme="minorHAnsi"/>
          <w:b/>
          <w:color w:val="auto"/>
          <w:szCs w:val="24"/>
          <w:lang w:val="la-Latn"/>
        </w:rPr>
        <w:t>Soil</w:t>
      </w:r>
      <w:r w:rsidRPr="005C6980">
        <w:rPr>
          <w:rFonts w:cstheme="minorHAnsi"/>
          <w:color w:val="auto"/>
          <w:szCs w:val="24"/>
          <w:lang w:val="la-Latn"/>
        </w:rPr>
        <w:t>:</w:t>
      </w:r>
      <w:r>
        <w:rPr>
          <w:rFonts w:cstheme="minorHAnsi"/>
          <w:color w:val="auto"/>
          <w:szCs w:val="24"/>
          <w:lang w:val="la-Latn"/>
        </w:rPr>
        <w:t xml:space="preserve"> </w:t>
      </w:r>
      <w:r w:rsidRPr="00B567DE">
        <w:rPr>
          <w:rFonts w:cstheme="minorHAnsi"/>
          <w:color w:val="auto"/>
          <w:szCs w:val="24"/>
          <w:lang w:val="la-Latn"/>
        </w:rPr>
        <w:t>calcareous to slightly calcareous but base-rich (pH value above 6.0), deep, organic-rich soils (often peat and gley soils). In terms of geological composition, they prefer base-rich rocks.</w:t>
      </w:r>
    </w:p>
    <w:p w14:paraId="27AF6E11" w14:textId="77777777" w:rsidR="008A3AAF" w:rsidRPr="00B567DE" w:rsidRDefault="008A3AAF" w:rsidP="008A3AAF">
      <w:pPr>
        <w:jc w:val="both"/>
        <w:rPr>
          <w:rFonts w:cstheme="minorHAnsi"/>
          <w:color w:val="auto"/>
          <w:szCs w:val="24"/>
          <w:lang w:val="la-Latn"/>
        </w:rPr>
      </w:pPr>
      <w:r w:rsidRPr="005C6980">
        <w:rPr>
          <w:rFonts w:cstheme="minorHAnsi"/>
          <w:b/>
          <w:color w:val="auto"/>
          <w:szCs w:val="24"/>
          <w:lang w:val="la-Latn"/>
        </w:rPr>
        <w:t>Water regime</w:t>
      </w:r>
      <w:r w:rsidRPr="005C6980">
        <w:rPr>
          <w:rFonts w:cstheme="minorHAnsi"/>
          <w:color w:val="auto"/>
          <w:szCs w:val="24"/>
          <w:lang w:val="la-Latn"/>
        </w:rPr>
        <w:t>:</w:t>
      </w:r>
      <w:r w:rsidRPr="00B567DE">
        <w:rPr>
          <w:rFonts w:cstheme="minorHAnsi"/>
          <w:color w:val="auto"/>
          <w:szCs w:val="24"/>
          <w:lang w:val="la-Latn"/>
        </w:rPr>
        <w:t xml:space="preserve"> Permanently moist to wet sites; high, only slightly seasonally fluctuating groundwater level.</w:t>
      </w:r>
    </w:p>
    <w:p w14:paraId="101E54FA" w14:textId="77777777" w:rsidR="008A3AAF" w:rsidRPr="00B567DE" w:rsidRDefault="008A3AAF" w:rsidP="008A3AAF">
      <w:pPr>
        <w:jc w:val="both"/>
        <w:rPr>
          <w:rFonts w:cstheme="minorHAnsi"/>
          <w:color w:val="auto"/>
          <w:szCs w:val="24"/>
          <w:lang w:val="la-Latn"/>
        </w:rPr>
      </w:pPr>
      <w:r w:rsidRPr="005C6980">
        <w:rPr>
          <w:rFonts w:cstheme="minorHAnsi"/>
          <w:b/>
          <w:color w:val="auto"/>
          <w:szCs w:val="24"/>
          <w:lang w:val="la-Latn"/>
        </w:rPr>
        <w:t>Climatic condition</w:t>
      </w:r>
      <w:r w:rsidRPr="005C6980">
        <w:rPr>
          <w:rFonts w:cstheme="minorHAnsi"/>
          <w:color w:val="auto"/>
          <w:szCs w:val="24"/>
          <w:lang w:val="la-Latn"/>
        </w:rPr>
        <w:t>:</w:t>
      </w:r>
      <w:r w:rsidRPr="00B567DE">
        <w:rPr>
          <w:rFonts w:cstheme="minorHAnsi"/>
          <w:color w:val="auto"/>
          <w:szCs w:val="24"/>
          <w:lang w:val="la-Latn"/>
        </w:rPr>
        <w:t xml:space="preserve"> Oceanic to subcontinental climate.</w:t>
      </w:r>
    </w:p>
    <w:p w14:paraId="76AEA347" w14:textId="77777777" w:rsidR="008A3AAF" w:rsidRPr="00B567DE" w:rsidRDefault="008A3AAF" w:rsidP="008A3AAF">
      <w:pPr>
        <w:jc w:val="both"/>
        <w:rPr>
          <w:rFonts w:cstheme="minorHAnsi"/>
          <w:color w:val="auto"/>
          <w:szCs w:val="24"/>
          <w:lang w:val="la-Latn"/>
        </w:rPr>
      </w:pPr>
      <w:r w:rsidRPr="005C6980">
        <w:rPr>
          <w:rFonts w:cstheme="minorHAnsi"/>
          <w:b/>
          <w:color w:val="auto"/>
          <w:szCs w:val="24"/>
          <w:lang w:val="la-Latn"/>
        </w:rPr>
        <w:t>Altitude</w:t>
      </w:r>
      <w:r w:rsidRPr="005C6980">
        <w:rPr>
          <w:rFonts w:cstheme="minorHAnsi"/>
          <w:color w:val="auto"/>
          <w:szCs w:val="24"/>
          <w:lang w:val="la-Latn"/>
        </w:rPr>
        <w:t>:</w:t>
      </w:r>
      <w:r w:rsidRPr="00B567DE">
        <w:rPr>
          <w:rFonts w:cstheme="minorHAnsi"/>
          <w:color w:val="auto"/>
          <w:szCs w:val="24"/>
          <w:lang w:val="la-Latn"/>
        </w:rPr>
        <w:t xml:space="preserve"> montane to subalpine altitudes (from 200 m to approximately 2,000 m above sea level).</w:t>
      </w:r>
    </w:p>
    <w:p w14:paraId="24BADE4B" w14:textId="77777777" w:rsidR="008A3AAF" w:rsidRPr="00AD5417" w:rsidRDefault="008A3AAF" w:rsidP="008A3AAF">
      <w:pPr>
        <w:rPr>
          <w:lang w:val="la-Latn"/>
        </w:rPr>
      </w:pPr>
    </w:p>
    <w:p w14:paraId="2FEEB4B2" w14:textId="77777777" w:rsidR="008A3AAF" w:rsidRDefault="008A3AAF" w:rsidP="008A3AAF">
      <w:pPr>
        <w:pStyle w:val="berschrift3"/>
        <w:ind w:left="851" w:hanging="851"/>
      </w:pPr>
      <w:r>
        <w:t>Structure</w:t>
      </w:r>
    </w:p>
    <w:p w14:paraId="7396D525" w14:textId="77777777" w:rsidR="008A3AAF" w:rsidRPr="00B567DE" w:rsidRDefault="008A3AAF" w:rsidP="008A3AAF">
      <w:pPr>
        <w:jc w:val="both"/>
        <w:rPr>
          <w:rFonts w:cstheme="minorHAnsi"/>
          <w:color w:val="auto"/>
          <w:szCs w:val="24"/>
          <w:lang w:val="la-Latn"/>
        </w:rPr>
      </w:pPr>
      <w:r w:rsidRPr="00B567DE">
        <w:rPr>
          <w:rFonts w:cstheme="minorHAnsi"/>
          <w:color w:val="auto"/>
          <w:szCs w:val="24"/>
          <w:lang w:val="la-Latn"/>
        </w:rPr>
        <w:t>The stands are primarily composed of low-growing (&lt;50 cm) grass-like plants (sedges, rushes, grasses), herbs, and mosses. However, physiognomically, taller meadow plants (e.g., purple moor grass [</w:t>
      </w:r>
      <w:r w:rsidRPr="005C6980">
        <w:rPr>
          <w:rFonts w:cstheme="minorHAnsi"/>
          <w:i/>
          <w:color w:val="auto"/>
          <w:szCs w:val="24"/>
          <w:lang w:val="la-Latn"/>
        </w:rPr>
        <w:t>Molinia caerulea</w:t>
      </w:r>
      <w:r w:rsidRPr="00B567DE">
        <w:rPr>
          <w:rFonts w:cstheme="minorHAnsi"/>
          <w:color w:val="auto"/>
          <w:szCs w:val="24"/>
          <w:lang w:val="la-Latn"/>
        </w:rPr>
        <w:t>], devil's-bit scabious [</w:t>
      </w:r>
      <w:r w:rsidRPr="005C6980">
        <w:rPr>
          <w:rFonts w:cstheme="minorHAnsi"/>
          <w:i/>
          <w:color w:val="auto"/>
          <w:szCs w:val="24"/>
          <w:lang w:val="la-Latn"/>
        </w:rPr>
        <w:t>Succisa pratensis</w:t>
      </w:r>
      <w:r w:rsidRPr="00B567DE">
        <w:rPr>
          <w:rFonts w:cstheme="minorHAnsi"/>
          <w:color w:val="auto"/>
          <w:szCs w:val="24"/>
          <w:lang w:val="la-Latn"/>
        </w:rPr>
        <w:t>]) can often be determinative. Dwarf shrubs and woody plants are generally absent or only present in a subordinate manner but may increasingly penetrate the stands through encroachment. Natural calcareous shallow bogs are usually small in extent, with only secondary stands potentially occurring on a larger scale. This habitat type is often in contact with carr or riparian forests (</w:t>
      </w:r>
      <w:r w:rsidRPr="00B567DE">
        <w:rPr>
          <w:rFonts w:cstheme="minorHAnsi"/>
          <w:i/>
          <w:iCs/>
          <w:color w:val="auto"/>
          <w:szCs w:val="24"/>
          <w:lang w:val="la-Latn"/>
        </w:rPr>
        <w:t>Alnion glutinosae, Alnion incanae</w:t>
      </w:r>
      <w:r w:rsidRPr="00B567DE">
        <w:rPr>
          <w:rFonts w:cstheme="minorHAnsi"/>
          <w:color w:val="auto"/>
          <w:szCs w:val="24"/>
          <w:lang w:val="la-Latn"/>
        </w:rPr>
        <w:t>), purple moor grass meadows (</w:t>
      </w:r>
      <w:r w:rsidRPr="00B567DE">
        <w:rPr>
          <w:rFonts w:cstheme="minorHAnsi"/>
          <w:i/>
          <w:iCs/>
          <w:color w:val="auto"/>
          <w:szCs w:val="24"/>
          <w:lang w:val="la-Latn"/>
        </w:rPr>
        <w:t>Molinion</w:t>
      </w:r>
      <w:r w:rsidRPr="00B567DE">
        <w:rPr>
          <w:rFonts w:cstheme="minorHAnsi"/>
          <w:color w:val="auto"/>
          <w:szCs w:val="24"/>
          <w:lang w:val="la-Latn"/>
        </w:rPr>
        <w:t>), wet meadows (</w:t>
      </w:r>
      <w:r w:rsidRPr="00B567DE">
        <w:rPr>
          <w:rFonts w:cstheme="minorHAnsi"/>
          <w:i/>
          <w:iCs/>
          <w:color w:val="auto"/>
          <w:szCs w:val="24"/>
          <w:lang w:val="la-Latn"/>
        </w:rPr>
        <w:t>Calthion</w:t>
      </w:r>
      <w:r w:rsidRPr="00B567DE">
        <w:rPr>
          <w:rFonts w:cstheme="minorHAnsi"/>
          <w:color w:val="auto"/>
          <w:szCs w:val="24"/>
          <w:lang w:val="la-Latn"/>
        </w:rPr>
        <w:t>), tall sedge communities (</w:t>
      </w:r>
      <w:r w:rsidRPr="00B567DE">
        <w:rPr>
          <w:rFonts w:cstheme="minorHAnsi"/>
          <w:i/>
          <w:iCs/>
          <w:color w:val="auto"/>
          <w:szCs w:val="24"/>
          <w:lang w:val="la-Latn"/>
        </w:rPr>
        <w:t>Magnocaricion</w:t>
      </w:r>
      <w:r w:rsidRPr="00B567DE">
        <w:rPr>
          <w:rFonts w:cstheme="minorHAnsi"/>
          <w:color w:val="auto"/>
          <w:szCs w:val="24"/>
          <w:lang w:val="la-Latn"/>
        </w:rPr>
        <w:t>), and reed beds (</w:t>
      </w:r>
      <w:r w:rsidRPr="00B567DE">
        <w:rPr>
          <w:rFonts w:cstheme="minorHAnsi"/>
          <w:i/>
          <w:iCs/>
          <w:color w:val="auto"/>
          <w:szCs w:val="24"/>
          <w:lang w:val="la-Latn"/>
        </w:rPr>
        <w:t>Phragmition</w:t>
      </w:r>
      <w:r w:rsidRPr="00B567DE">
        <w:rPr>
          <w:rFonts w:cstheme="minorHAnsi"/>
          <w:color w:val="auto"/>
          <w:szCs w:val="24"/>
          <w:lang w:val="la-Latn"/>
        </w:rPr>
        <w:t>).</w:t>
      </w:r>
    </w:p>
    <w:p w14:paraId="7C7BED64" w14:textId="77777777" w:rsidR="008A3AAF" w:rsidRPr="00B567DE" w:rsidRDefault="008A3AAF" w:rsidP="008A3AAF">
      <w:pPr>
        <w:jc w:val="both"/>
        <w:rPr>
          <w:rFonts w:cstheme="minorHAnsi"/>
          <w:color w:val="auto"/>
          <w:szCs w:val="24"/>
        </w:rPr>
      </w:pPr>
      <w:r w:rsidRPr="00B567DE">
        <w:rPr>
          <w:rFonts w:cstheme="minorHAnsi"/>
          <w:color w:val="auto"/>
          <w:szCs w:val="24"/>
        </w:rPr>
        <w:t>The alkaline fen vegetation exhibits a distinctive horizontal and vertical structure, shaped by the specific ecological conditions of these wetland ecosystems. Horizontally, these fens often feature a mosaic of plant communities, varying from open water areas to diverse herbaceous vegetation dominated by sedges, grasses, and fen-specific herbs. The composition and arrangement of plant species create a visually rich and heterogeneous landscape. Vertically, the structure is character</w:t>
      </w:r>
      <w:r>
        <w:rPr>
          <w:rFonts w:cstheme="minorHAnsi"/>
          <w:color w:val="auto"/>
          <w:szCs w:val="24"/>
        </w:rPr>
        <w:t>ise</w:t>
      </w:r>
      <w:r w:rsidRPr="00B567DE">
        <w:rPr>
          <w:rFonts w:cstheme="minorHAnsi"/>
          <w:color w:val="auto"/>
          <w:szCs w:val="24"/>
        </w:rPr>
        <w:t xml:space="preserve">d by layers of vegetation adapted to the varying water levels. At the water's edge, one may find emergent species such as sedges and reeds, transitioning to a layer of herbaceous vegetation with a diverse array of fen-adapted herbs. This vertical stratification contributes to the overall biodiversity and ecological complexity of alkaline fens, </w:t>
      </w:r>
      <w:r w:rsidRPr="00B567DE">
        <w:rPr>
          <w:rFonts w:cstheme="minorHAnsi"/>
          <w:color w:val="auto"/>
          <w:szCs w:val="24"/>
        </w:rPr>
        <w:lastRenderedPageBreak/>
        <w:t>fostering unique habitats for various plant species and associated fauna. Additionally, the waterlogged conditions of these fens contribute to the formation of peat, further influencing the vertical structure and creating distinct ecological niches within the habitat.</w:t>
      </w:r>
    </w:p>
    <w:p w14:paraId="394F0665" w14:textId="77777777" w:rsidR="008A3AAF" w:rsidRDefault="008A3AAF" w:rsidP="008A3AAF">
      <w:pPr>
        <w:spacing w:before="0" w:beforeAutospacing="0" w:after="0" w:afterAutospacing="0"/>
      </w:pPr>
      <w:r>
        <w:br w:type="page"/>
      </w:r>
    </w:p>
    <w:p w14:paraId="27B52E47" w14:textId="77777777" w:rsidR="008A3AAF" w:rsidRDefault="008A3AAF" w:rsidP="008A3AAF">
      <w:pPr>
        <w:pStyle w:val="berschrift3"/>
        <w:ind w:left="851" w:hanging="851"/>
      </w:pPr>
      <w:r>
        <w:lastRenderedPageBreak/>
        <w:t>Dynamic</w:t>
      </w:r>
    </w:p>
    <w:p w14:paraId="6CBD2E9C" w14:textId="77777777" w:rsidR="008A3AAF" w:rsidRPr="00B567DE" w:rsidRDefault="008A3AAF" w:rsidP="008A3AAF">
      <w:pPr>
        <w:jc w:val="both"/>
        <w:rPr>
          <w:rFonts w:cstheme="minorHAnsi"/>
          <w:color w:val="auto"/>
          <w:szCs w:val="24"/>
          <w:lang w:val="la-Latn"/>
        </w:rPr>
      </w:pPr>
      <w:r w:rsidRPr="00B567DE">
        <w:rPr>
          <w:rFonts w:cstheme="minorHAnsi"/>
          <w:color w:val="auto"/>
          <w:szCs w:val="24"/>
          <w:lang w:val="la-Latn"/>
        </w:rPr>
        <w:t>These are persistent communities in wooded areas (carr woodlands), which are protected from reforestation by occasional mowing. With regular maintenance and undisturbed site conditions, the dynamics within this habitat type are of minor importance. The lowering of the groundwater table generally leads to nutrient enrichment due to increasing mineralisation rates, which results in the dominance of higher meadow plants. After the end of maintenance, gradual to rapid succession occurs depending on the site conditions. This succession, which is characterised by dominance stages such as stump-flowered rush (</w:t>
      </w:r>
      <w:r w:rsidRPr="00B567DE">
        <w:rPr>
          <w:rFonts w:cstheme="minorHAnsi"/>
          <w:i/>
          <w:iCs/>
          <w:color w:val="auto"/>
          <w:szCs w:val="24"/>
          <w:lang w:val="la-Latn"/>
        </w:rPr>
        <w:t>Juncus subnodulosus</w:t>
      </w:r>
      <w:r w:rsidRPr="00B567DE">
        <w:rPr>
          <w:rFonts w:cstheme="minorHAnsi"/>
          <w:color w:val="auto"/>
          <w:szCs w:val="24"/>
          <w:lang w:val="la-Latn"/>
        </w:rPr>
        <w:t>), sedges (</w:t>
      </w:r>
      <w:r w:rsidRPr="00B567DE">
        <w:rPr>
          <w:rFonts w:cstheme="minorHAnsi"/>
          <w:i/>
          <w:iCs/>
          <w:color w:val="auto"/>
          <w:szCs w:val="24"/>
          <w:lang w:val="la-Latn"/>
        </w:rPr>
        <w:t>Carex</w:t>
      </w:r>
      <w:r w:rsidRPr="00B567DE">
        <w:rPr>
          <w:rFonts w:cstheme="minorHAnsi"/>
          <w:color w:val="auto"/>
          <w:szCs w:val="24"/>
          <w:lang w:val="la-Latn"/>
        </w:rPr>
        <w:t xml:space="preserve"> spp.), meadowsweet (</w:t>
      </w:r>
      <w:r w:rsidRPr="00B567DE">
        <w:rPr>
          <w:rFonts w:cstheme="minorHAnsi"/>
          <w:i/>
          <w:iCs/>
          <w:color w:val="auto"/>
          <w:szCs w:val="24"/>
          <w:lang w:val="la-Latn"/>
        </w:rPr>
        <w:t>Filipendula ulmaria</w:t>
      </w:r>
      <w:r w:rsidRPr="00B567DE">
        <w:rPr>
          <w:rFonts w:cstheme="minorHAnsi"/>
          <w:color w:val="auto"/>
          <w:szCs w:val="24"/>
          <w:lang w:val="la-Latn"/>
        </w:rPr>
        <w:t>), reed (</w:t>
      </w:r>
      <w:r w:rsidRPr="00B567DE">
        <w:rPr>
          <w:rFonts w:cstheme="minorHAnsi"/>
          <w:i/>
          <w:iCs/>
          <w:color w:val="auto"/>
          <w:szCs w:val="24"/>
          <w:lang w:val="la-Latn"/>
        </w:rPr>
        <w:t>Phragmites australis</w:t>
      </w:r>
      <w:r w:rsidRPr="00B567DE">
        <w:rPr>
          <w:rFonts w:cstheme="minorHAnsi"/>
          <w:color w:val="auto"/>
          <w:szCs w:val="24"/>
          <w:lang w:val="la-Latn"/>
        </w:rPr>
        <w:t>) or purple moor grass (</w:t>
      </w:r>
      <w:r w:rsidRPr="00B567DE">
        <w:rPr>
          <w:rFonts w:cstheme="minorHAnsi"/>
          <w:i/>
          <w:iCs/>
          <w:color w:val="auto"/>
          <w:szCs w:val="24"/>
          <w:lang w:val="la-Latn"/>
        </w:rPr>
        <w:t>Molinia caerulea</w:t>
      </w:r>
      <w:r w:rsidRPr="00B567DE">
        <w:rPr>
          <w:rFonts w:cstheme="minorHAnsi"/>
          <w:color w:val="auto"/>
          <w:szCs w:val="24"/>
          <w:lang w:val="la-Latn"/>
        </w:rPr>
        <w:t>), leads to the development of swamp or swamp forests.</w:t>
      </w:r>
    </w:p>
    <w:p w14:paraId="30B20831" w14:textId="77777777" w:rsidR="008A3AAF" w:rsidRPr="00AD5417" w:rsidRDefault="008A3AAF" w:rsidP="008A3AAF">
      <w:pPr>
        <w:jc w:val="both"/>
      </w:pPr>
    </w:p>
    <w:p w14:paraId="38F0FA78" w14:textId="77777777" w:rsidR="008A3AAF" w:rsidRDefault="008A3AAF" w:rsidP="008A3AAF">
      <w:pPr>
        <w:pStyle w:val="berschrift3"/>
        <w:ind w:left="851" w:hanging="851"/>
      </w:pPr>
      <w:r>
        <w:t>Dependencies on maintenance</w:t>
      </w:r>
    </w:p>
    <w:p w14:paraId="0FC5B00E" w14:textId="77777777" w:rsidR="008A3AAF" w:rsidRPr="00B567DE" w:rsidRDefault="008A3AAF" w:rsidP="008A3AAF">
      <w:pPr>
        <w:jc w:val="both"/>
        <w:rPr>
          <w:rFonts w:cstheme="minorHAnsi"/>
          <w:color w:val="auto"/>
          <w:szCs w:val="24"/>
        </w:rPr>
      </w:pPr>
      <w:r w:rsidRPr="00B567DE">
        <w:rPr>
          <w:rFonts w:cstheme="minorHAnsi"/>
          <w:color w:val="auto"/>
          <w:szCs w:val="24"/>
        </w:rPr>
        <w:t>The dependence on the maintenance of fens depends on various factors related to utilisation and intensity of use. These ecosystems benefit from specific management practises to ensure their ecological health. Regular maintenance, such as controlled grazing and regular mowing, plays a crucial role in preventing the encroachment of woody vegetation and maintaining open bog conditions. Utilisation, particularly through traditional land management methods, helps to control the dominance of certain plant species and promote the diversity of flora adapted to the bog. The intensity of utilisation, if carefully regulated, can mimic natural disturbances that help maintain the unique hydrological and nutrient conditions of the bog. Controlled water levels and occasional disturbance mimic the natural ecological processes that characterise these wetlands. A balance between human use and ecological protection is crucial, as inappropriate land use can lead to the degradation of alkaline fens. Sustainable management practices tailored to the specific needs of fen ecosystems are essential to ensure their long-term viability and maintain the diverse plant communities they support.</w:t>
      </w:r>
    </w:p>
    <w:p w14:paraId="2DFFB020" w14:textId="77777777" w:rsidR="008A3AAF" w:rsidRDefault="008A3AAF" w:rsidP="008A3AAF"/>
    <w:p w14:paraId="45148774" w14:textId="77777777" w:rsidR="008A3AAF" w:rsidRPr="00D36209" w:rsidRDefault="008A3AAF" w:rsidP="008A3AAF">
      <w:pPr>
        <w:pStyle w:val="berschrift3"/>
        <w:ind w:left="851" w:hanging="851"/>
      </w:pPr>
      <w:r>
        <w:t>Threats and pressures</w:t>
      </w:r>
    </w:p>
    <w:p w14:paraId="3F9D4016" w14:textId="77777777" w:rsidR="008A3AAF" w:rsidRPr="00B567DE" w:rsidRDefault="008A3AAF" w:rsidP="008A3AAF">
      <w:pPr>
        <w:jc w:val="both"/>
        <w:rPr>
          <w:rFonts w:cstheme="minorHAnsi"/>
          <w:color w:val="auto"/>
          <w:szCs w:val="24"/>
        </w:rPr>
      </w:pPr>
      <w:r w:rsidRPr="00B567DE">
        <w:rPr>
          <w:rFonts w:cstheme="minorHAnsi"/>
          <w:color w:val="auto"/>
          <w:szCs w:val="24"/>
        </w:rPr>
        <w:t xml:space="preserve">Alkaline fens are exposed to a number of hazards that could occur in the future and threaten their ecological integrity. Alkaline fens are currently deteriorating due to anthropogenic impacts such as habitat removal, drainage for agriculture and land use change. The changes in hydrological conditions caused by human activities and pollution from agricultural runoff can affect the water dynamics and nutrient balance that are vital to these ecosystems. In addition, the exploitation of peat and changes in land management can make alkaline fens more vulnerable. The Red List status of these habitats, which categorises them as endangered or threatened, often reflects the combined impact of these threats. Future threats from climate change include changes in temperature, rainfall patterns and general hydrological conditions. Changing climatic conditions may lead to shifts in plant communities and potentially exacerbate other stressors. Integrative conservation strategies that consider both </w:t>
      </w:r>
      <w:r w:rsidRPr="00B567DE">
        <w:rPr>
          <w:rFonts w:cstheme="minorHAnsi"/>
          <w:color w:val="auto"/>
          <w:szCs w:val="24"/>
        </w:rPr>
        <w:lastRenderedPageBreak/>
        <w:t>current and future threats are essential for the protection of fens. These may include habitat restoration, sustainable land use planning and climate change mitigation measures to ensure the resilience and survival of these unique and fragile ecosystems.</w:t>
      </w:r>
    </w:p>
    <w:p w14:paraId="0EB068C2" w14:textId="77777777" w:rsidR="008A3AAF" w:rsidRDefault="008A3AAF" w:rsidP="008A3AAF">
      <w:pPr>
        <w:pStyle w:val="berschrift3"/>
        <w:ind w:left="851" w:hanging="851"/>
      </w:pPr>
      <w:r>
        <w:t>Disturbance indicators</w:t>
      </w:r>
    </w:p>
    <w:p w14:paraId="20AF8902" w14:textId="77777777" w:rsidR="008A3AAF" w:rsidRPr="00B567DE" w:rsidRDefault="008A3AAF" w:rsidP="008A3AAF">
      <w:pPr>
        <w:jc w:val="both"/>
        <w:rPr>
          <w:rFonts w:cstheme="minorHAnsi"/>
          <w:color w:val="auto"/>
          <w:szCs w:val="24"/>
        </w:rPr>
      </w:pPr>
      <w:r w:rsidRPr="00B567DE">
        <w:rPr>
          <w:rFonts w:cstheme="minorHAnsi"/>
          <w:color w:val="auto"/>
          <w:szCs w:val="24"/>
        </w:rPr>
        <w:t xml:space="preserve">The alteration of species composition serves as a conspicuous indicator of habitat degradation in the context of the alkaline fen ecosystem (habitat type 7230). Various plant species within this habitat act as discernible disturbance indicators, showcasing different degrees of degradation. For instance, a decline in the abundance of characteristic species adapted to alkaline conditions, such as </w:t>
      </w:r>
      <w:r w:rsidRPr="00B567DE">
        <w:rPr>
          <w:rFonts w:cstheme="minorHAnsi"/>
          <w:i/>
          <w:iCs/>
          <w:color w:val="auto"/>
          <w:szCs w:val="24"/>
        </w:rPr>
        <w:t>Carex echinata</w:t>
      </w:r>
      <w:r w:rsidRPr="00B567DE">
        <w:rPr>
          <w:rFonts w:cstheme="minorHAnsi"/>
          <w:color w:val="auto"/>
          <w:szCs w:val="24"/>
        </w:rPr>
        <w:t xml:space="preserve"> (star sedge) or </w:t>
      </w:r>
      <w:r w:rsidRPr="00B567DE">
        <w:rPr>
          <w:rFonts w:cstheme="minorHAnsi"/>
          <w:i/>
          <w:iCs/>
          <w:color w:val="auto"/>
          <w:szCs w:val="24"/>
        </w:rPr>
        <w:t>Pedicularis sylvatica</w:t>
      </w:r>
      <w:r w:rsidRPr="00B567DE">
        <w:rPr>
          <w:rFonts w:cstheme="minorHAnsi"/>
          <w:color w:val="auto"/>
          <w:szCs w:val="24"/>
        </w:rPr>
        <w:t xml:space="preserve"> (Lousewort), may signal a shift in the fen's ecological health. Conversely, an increase in the prevalence of generalist species like </w:t>
      </w:r>
      <w:r w:rsidRPr="00B567DE">
        <w:rPr>
          <w:rFonts w:cstheme="minorHAnsi"/>
          <w:i/>
          <w:iCs/>
          <w:color w:val="auto"/>
          <w:szCs w:val="24"/>
        </w:rPr>
        <w:t>Urtica dioica</w:t>
      </w:r>
      <w:r w:rsidRPr="00B567DE">
        <w:rPr>
          <w:rFonts w:cstheme="minorHAnsi"/>
          <w:color w:val="auto"/>
          <w:szCs w:val="24"/>
        </w:rPr>
        <w:t xml:space="preserve"> (common nettle) or </w:t>
      </w:r>
      <w:r w:rsidRPr="00B567DE">
        <w:rPr>
          <w:rFonts w:cstheme="minorHAnsi"/>
          <w:i/>
          <w:iCs/>
          <w:color w:val="auto"/>
          <w:szCs w:val="24"/>
        </w:rPr>
        <w:t>Agrostis stolonifera</w:t>
      </w:r>
      <w:r w:rsidRPr="00B567DE">
        <w:rPr>
          <w:rFonts w:cstheme="minorHAnsi"/>
          <w:color w:val="auto"/>
          <w:szCs w:val="24"/>
        </w:rPr>
        <w:t xml:space="preserve"> (creeping bentgrass) can be indicative of habitat disturbance, potentially resulting from altered hydrological conditions or nutrient imbalances. Monitoring the presence and abundance of these plant species provides valuable insights into the ongoing degradation processes within alkaline fens, allowing for targeted conservation efforts to mitigate further habitat decline and promote the restoration of their unique and delicate plant communities.</w:t>
      </w:r>
    </w:p>
    <w:p w14:paraId="0927E3DA" w14:textId="77777777" w:rsidR="008A3AAF" w:rsidRDefault="008A3AAF" w:rsidP="008A3AAF"/>
    <w:p w14:paraId="5A5CD8AB" w14:textId="77777777" w:rsidR="008A3AAF" w:rsidRPr="00D36209" w:rsidRDefault="008A3AAF" w:rsidP="008A3AAF">
      <w:pPr>
        <w:pStyle w:val="berschrift3"/>
        <w:ind w:left="851" w:hanging="851"/>
      </w:pPr>
      <w:r>
        <w:t>Conservation measures</w:t>
      </w:r>
    </w:p>
    <w:p w14:paraId="36F0F3FC" w14:textId="77777777" w:rsidR="008A3AAF" w:rsidRPr="00B567DE" w:rsidRDefault="008A3AAF" w:rsidP="008A3AAF">
      <w:pPr>
        <w:jc w:val="both"/>
        <w:rPr>
          <w:rFonts w:cstheme="minorHAnsi"/>
          <w:color w:val="auto"/>
          <w:szCs w:val="24"/>
        </w:rPr>
      </w:pPr>
      <w:r w:rsidRPr="00B567DE">
        <w:rPr>
          <w:rFonts w:cstheme="minorHAnsi"/>
          <w:color w:val="auto"/>
          <w:szCs w:val="24"/>
        </w:rPr>
        <w:t>The implementation of effective conservation measures is crucial for maintaining the ecological integrity of alkaline fens (habitat type 7230). Typical conservation measures for these habitats include restoring and maintaining hydrological conditions to ensure that water levels mimic the natural fluctuations that are important for the fen's unique plant communities. Active management strategies, such as controlled grazing and regular mowing, play an important role in preventing the encroachment of woody plants and maintaining the open bog structure. The targeted removal of invasive species in conjunction with habitat restoration initiatives helps to restore the dominance of characteristic fen species and improve overall biodiversity. In addition, sustainable land use planning and measures to minimise pollution, particularly from agricultural run-off, contribute to the long-term conservation of alkaline fens. Collaborative efforts involving community engagement, scientific research and government support are crucial for the development and implementation of comprehensive conservation plans tailored to the specific needs of these fragile and valuable ecosystems.</w:t>
      </w:r>
    </w:p>
    <w:p w14:paraId="54CCD88C" w14:textId="77777777" w:rsidR="008A3AAF" w:rsidRDefault="008A3AAF" w:rsidP="008A3AAF"/>
    <w:p w14:paraId="519C5012" w14:textId="77777777" w:rsidR="008A3AAF" w:rsidRPr="00D36209" w:rsidRDefault="008A3AAF" w:rsidP="008A3AAF">
      <w:pPr>
        <w:pStyle w:val="berschrift3"/>
        <w:ind w:left="851" w:hanging="851"/>
      </w:pPr>
      <w:r>
        <w:t>Distribution</w:t>
      </w:r>
    </w:p>
    <w:p w14:paraId="74B89AE0" w14:textId="77777777" w:rsidR="008A3AAF" w:rsidRPr="00B567DE" w:rsidRDefault="008A3AAF" w:rsidP="008A3AAF">
      <w:pPr>
        <w:jc w:val="both"/>
        <w:rPr>
          <w:rFonts w:cstheme="minorHAnsi"/>
          <w:color w:val="auto"/>
          <w:szCs w:val="24"/>
        </w:rPr>
      </w:pPr>
      <w:r w:rsidRPr="00B567DE">
        <w:rPr>
          <w:rFonts w:cstheme="minorHAnsi"/>
          <w:color w:val="auto"/>
          <w:szCs w:val="24"/>
        </w:rPr>
        <w:t xml:space="preserve">Distribution in Europe: The habitat type is widespread throughout Europe, with concentrations in northern Europe, the central European mountains and the Alpine region. Isolated occurrences can be found in Italy, the Pyrenees, Greece and Eastern Europe. The </w:t>
      </w:r>
      <w:r w:rsidRPr="00B567DE">
        <w:rPr>
          <w:rFonts w:cstheme="minorHAnsi"/>
          <w:color w:val="auto"/>
          <w:szCs w:val="24"/>
        </w:rPr>
        <w:lastRenderedPageBreak/>
        <w:t xml:space="preserve">communities of this habitat type extend from the western, central and eastern European high mountains (Pyrenees, Alps, Carpathians) to the foothills of these mountains. </w:t>
      </w:r>
    </w:p>
    <w:p w14:paraId="691A897F" w14:textId="77777777" w:rsidR="008A3AAF" w:rsidRPr="00B567DE" w:rsidRDefault="008A3AAF" w:rsidP="008A3AAF">
      <w:pPr>
        <w:jc w:val="both"/>
        <w:rPr>
          <w:rFonts w:cstheme="minorHAnsi"/>
          <w:color w:val="auto"/>
          <w:szCs w:val="24"/>
        </w:rPr>
      </w:pPr>
      <w:r w:rsidRPr="00B567DE">
        <w:rPr>
          <w:rFonts w:cstheme="minorHAnsi"/>
          <w:color w:val="auto"/>
          <w:szCs w:val="24"/>
        </w:rPr>
        <w:t>EU distribution: The habitat type is included in the reference list for all 15 EU Member States except Luxembourg and Portugal and covers 5 biogeographical regions (Alpine, Atlantic, Boreal, Continental, Mediterranean).</w:t>
      </w:r>
    </w:p>
    <w:p w14:paraId="3A19AC5F" w14:textId="77777777" w:rsidR="008A3AAF" w:rsidRPr="00B567DE" w:rsidRDefault="008A3AAF" w:rsidP="008A3AAF">
      <w:pPr>
        <w:jc w:val="both"/>
        <w:rPr>
          <w:rFonts w:cstheme="minorHAnsi"/>
          <w:color w:val="auto"/>
          <w:szCs w:val="24"/>
        </w:rPr>
      </w:pPr>
      <w:r w:rsidRPr="00B567DE">
        <w:rPr>
          <w:rFonts w:cstheme="minorHAnsi"/>
          <w:color w:val="auto"/>
          <w:szCs w:val="24"/>
        </w:rPr>
        <w:t>Balkans: The habitat type is present in Balkan countries and in numerous pilot habitat sites.</w:t>
      </w:r>
    </w:p>
    <w:p w14:paraId="05F68D2F" w14:textId="77777777" w:rsidR="008A3AAF" w:rsidRDefault="008A3AAF" w:rsidP="008A3AAF"/>
    <w:p w14:paraId="5E93014A" w14:textId="77777777" w:rsidR="008A3AAF" w:rsidRDefault="008A3AAF" w:rsidP="008A3AAF">
      <w:pPr>
        <w:pStyle w:val="berschrift3"/>
        <w:ind w:left="851" w:hanging="851"/>
      </w:pPr>
      <w:r>
        <w:t>Literature</w:t>
      </w:r>
    </w:p>
    <w:p w14:paraId="48A55D15"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Blaženčić, J., Ranđelović, V., Butorac, B., Vukojičić, S., Zlatković, B., Žukovec, D., Ćalić, I., Pavićević, D., Lakušić, D. (2005): Habitats of Serbia. Manual with descriptions and basic data. Institute of Botany and Botanical Garden "Jevremovac". Faculty of Biology, University of Belgrade. Belgrade.</w:t>
      </w:r>
    </w:p>
    <w:p w14:paraId="0AF0C95F"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 xml:space="preserve">Chytrý, M., Tichý, L., Hennekens, S. M., Knollová, I., Janssen, J. A. M., Rodwell, J. S., Peterka, T., Marcenò, C., Landucci, F., Danihelka, J., Hájek, M., Dengler, J., Novák, P., Zukal, D., Jiménez‐Alfaro, B., Mucina, L., Abdulhak, S., Aćić, S., Agrillo, E., . . . Schaminée, J. H. J. (2020, August 16). EUNIS Habitat Classification: Expert system, characteristic species combinations and distribution maps of European habitats. Applied Vegetation Science, 23(4), 648–675. </w:t>
      </w:r>
      <w:hyperlink r:id="rId33" w:history="1">
        <w:r w:rsidRPr="00AD5417">
          <w:rPr>
            <w:rStyle w:val="Hyperlink"/>
            <w:rFonts w:cstheme="minorHAnsi"/>
            <w:color w:val="auto"/>
            <w:szCs w:val="24"/>
            <w:lang w:val="la-Latn"/>
          </w:rPr>
          <w:t>https://doi.org/10.1111/avsc.12519</w:t>
        </w:r>
      </w:hyperlink>
    </w:p>
    <w:p w14:paraId="5269F3B6"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Davies, C., Moss, D., Hil, M. O. (2004): EUNIS Habitat classification - Revised 2004. Report - European Environment Agency. European topic centre on nature protection and biodiversity. Brussels.</w:t>
      </w:r>
    </w:p>
    <w:p w14:paraId="45B781C8"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Drofenik, V. (2002): Die Makrophyten - Vegetation der Fließgewässer Fischa und Führbach (Niederösterreich). Diplomarbeit Univ. Wien, 143pp.</w:t>
      </w:r>
    </w:p>
    <w:p w14:paraId="2BFAA861"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Ellenberg, H. (1986): Vegetation Mitteleuropas mit den Alpen in ökologischer Sicht. 4. verb. Auflage. Eugen Ulmer Verlag.</w:t>
      </w:r>
    </w:p>
    <w:p w14:paraId="4A1A5918"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European Commission (2003): Interpretation Manual of European Union Habitats, EUR 25. DG Environment, Brussels.</w:t>
      </w:r>
    </w:p>
    <w:p w14:paraId="6FD8CEF9"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Grabherr, G., Mucina, L. (eds.) (1993): Die Pflanzengesellschaften Österreichs. Teil II. Gustav Fischer Verlag, Jena.</w:t>
      </w:r>
    </w:p>
    <w:p w14:paraId="6B891DD1"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Kojić, M., Popović, R. &amp; Karadžić, B. (1998): Sintaksonomski pregled vegetacije Srbije. Institut za biološka istraživanja Siniša Stanković, Beograd.</w:t>
      </w:r>
    </w:p>
    <w:p w14:paraId="0649C268"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lastRenderedPageBreak/>
        <w:t>Markgraf, F (1932): Pflanzengeographie von Albanien [Phytogeographya of Albania]. Biblioth Bot 26:1–132</w:t>
      </w:r>
    </w:p>
    <w:p w14:paraId="56B3BD69"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Millaku, F. (ed.), Rexhepi, F., Krasniqi, E., Pajazitaj, Q., Mala, Xh., Berisha, N. (2013): The Red Book of Vascular flora of the Republic of Kosovo - 1. MESP. Prishtina.</w:t>
      </w:r>
    </w:p>
    <w:p w14:paraId="487656BC"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Mitrushi, I. (1955): Drurët dhe Shkurret e Shqipërisë. Instituti i Shkencave, Tiranë.</w:t>
      </w:r>
    </w:p>
    <w:p w14:paraId="7EEA5238"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 xml:space="preserve">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 </w:t>
      </w:r>
      <w:hyperlink r:id="rId34" w:history="1">
        <w:r w:rsidRPr="00AD5417">
          <w:rPr>
            <w:rStyle w:val="Hyperlink"/>
            <w:rFonts w:cstheme="minorHAnsi"/>
            <w:color w:val="auto"/>
            <w:szCs w:val="24"/>
            <w:lang w:val="la-Latn"/>
          </w:rPr>
          <w:t>https://doi.org/10.1111/avsc.12257</w:t>
        </w:r>
      </w:hyperlink>
    </w:p>
    <w:p w14:paraId="7E612C12"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Parabućski, S. (1972): Šumska vegetacija Koviljskog rita. Zbornik Matice Srpske za prirodne nauke, 42:5-88.</w:t>
      </w:r>
    </w:p>
    <w:p w14:paraId="70E4A6F2" w14:textId="77777777" w:rsidR="008A3AAF" w:rsidRPr="00AD5417" w:rsidRDefault="008A3AAF" w:rsidP="008A3AAF">
      <w:pPr>
        <w:spacing w:line="259" w:lineRule="auto"/>
        <w:jc w:val="both"/>
        <w:rPr>
          <w:rStyle w:val="Hyperlink"/>
          <w:rFonts w:cstheme="minorHAnsi"/>
          <w:color w:val="auto"/>
          <w:szCs w:val="24"/>
          <w:lang w:val="la-Latn"/>
        </w:rPr>
      </w:pPr>
      <w:r w:rsidRPr="00AD5417">
        <w:rPr>
          <w:rFonts w:cstheme="minorHAnsi"/>
          <w:color w:val="auto"/>
          <w:szCs w:val="24"/>
          <w:lang w:val="la-Latn"/>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Fanelli, G., Golovanov, Y., Golub, V., Guarino, R., Hájek, M., Iakushenko, D., Indreica, A., Jansen, F., Jašková, A., Jiroušek, M., Kalníková, V., Kavgacı, A., Kucherov, I., Küzmič, F., Lebedeva, M., Loidi, J., Lososová, Z., Lysenko, T., Milanović, Đ., Onyshchenko, V., Perrin, G., Peterka, T., Rašomavičius, 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 </w:t>
      </w:r>
      <w:hyperlink r:id="rId35" w:history="1">
        <w:r w:rsidRPr="00AD5417">
          <w:rPr>
            <w:rStyle w:val="Hyperlink"/>
            <w:rFonts w:cstheme="minorHAnsi"/>
            <w:color w:val="auto"/>
            <w:szCs w:val="24"/>
            <w:lang w:val="la-Latn"/>
          </w:rPr>
          <w:t>https://doi.org/10.1111/avsc.12642</w:t>
        </w:r>
      </w:hyperlink>
    </w:p>
    <w:p w14:paraId="0EE58E39" w14:textId="77777777" w:rsidR="008A3AAF" w:rsidRPr="00AD5417" w:rsidRDefault="008A3AAF" w:rsidP="008A3AAF">
      <w:pPr>
        <w:spacing w:line="259" w:lineRule="auto"/>
        <w:jc w:val="both"/>
        <w:rPr>
          <w:rFonts w:cstheme="minorHAnsi"/>
          <w:color w:val="auto"/>
          <w:szCs w:val="24"/>
          <w:lang w:val="la-Latn"/>
        </w:rPr>
      </w:pPr>
      <w:r w:rsidRPr="00AD5417">
        <w:rPr>
          <w:rFonts w:cstheme="minorHAnsi"/>
          <w:color w:val="auto"/>
          <w:szCs w:val="24"/>
          <w:lang w:val="la-Latn"/>
        </w:rPr>
        <w:t>Rexhepi, F. (1994): Vejgteacioni i Kosovës – 1. FShMN, Universiteti i Prishtinës.</w:t>
      </w:r>
    </w:p>
    <w:p w14:paraId="178DE15F"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390BC9FC" w14:textId="77777777" w:rsidR="008A3AAF" w:rsidRDefault="008A3AAF" w:rsidP="008A3AAF">
      <w:pPr>
        <w:pStyle w:val="berschrift2"/>
      </w:pPr>
      <w:bookmarkStart w:id="76" w:name="_Toc189756270"/>
      <w:bookmarkStart w:id="77" w:name="_Toc222398975"/>
      <w:r>
        <w:lastRenderedPageBreak/>
        <w:t>Assessment of Degree of Conservation: 7230</w:t>
      </w:r>
      <w:bookmarkEnd w:id="76"/>
      <w:bookmarkEnd w:id="77"/>
    </w:p>
    <w:p w14:paraId="1450A589" w14:textId="77777777" w:rsidR="008A3AAF" w:rsidRDefault="008A3AAF" w:rsidP="008A3AAF">
      <w:pPr>
        <w:pStyle w:val="berschrift3"/>
        <w:ind w:left="851" w:hanging="851"/>
      </w:pPr>
      <w:r>
        <w:t>Condition indicators and threshold values</w:t>
      </w:r>
    </w:p>
    <w:p w14:paraId="74EB3C34" w14:textId="77777777" w:rsidR="008A3AAF" w:rsidRPr="004C01F2" w:rsidRDefault="008A3AAF" w:rsidP="008A3AAF">
      <w:r>
        <w:t>The habitat type was assessed for all existing sites within the study area using the following condition indicators:</w:t>
      </w:r>
    </w:p>
    <w:tbl>
      <w:tblPr>
        <w:tblW w:w="5000" w:type="pct"/>
        <w:tblCellMar>
          <w:top w:w="15" w:type="dxa"/>
          <w:left w:w="15" w:type="dxa"/>
          <w:bottom w:w="15" w:type="dxa"/>
          <w:right w:w="15" w:type="dxa"/>
        </w:tblCellMar>
        <w:tblLook w:val="04A0" w:firstRow="1" w:lastRow="0" w:firstColumn="1" w:lastColumn="0" w:noHBand="0" w:noVBand="1"/>
      </w:tblPr>
      <w:tblGrid>
        <w:gridCol w:w="381"/>
        <w:gridCol w:w="3835"/>
        <w:gridCol w:w="1664"/>
        <w:gridCol w:w="1651"/>
        <w:gridCol w:w="1531"/>
      </w:tblGrid>
      <w:tr w:rsidR="008A3AAF" w:rsidRPr="00D20575" w14:paraId="100C947F" w14:textId="77777777" w:rsidTr="009665E7">
        <w:tc>
          <w:tcPr>
            <w:tcW w:w="2326"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718302" w14:textId="77777777" w:rsidR="008A3AAF" w:rsidRPr="00D20575" w:rsidRDefault="008A3AAF" w:rsidP="009665E7">
            <w:pPr>
              <w:rPr>
                <w:b/>
                <w:bCs/>
                <w:color w:val="auto"/>
                <w:szCs w:val="24"/>
              </w:rPr>
            </w:pPr>
            <w:r w:rsidRPr="00D20575">
              <w:rPr>
                <w:b/>
                <w:bCs/>
                <w:color w:val="auto"/>
                <w:szCs w:val="24"/>
              </w:rPr>
              <w:t>Condition indicators</w:t>
            </w:r>
          </w:p>
        </w:tc>
        <w:tc>
          <w:tcPr>
            <w:tcW w:w="91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BBE820" w14:textId="77777777" w:rsidR="008A3AAF" w:rsidRPr="00D20575" w:rsidRDefault="008A3AAF" w:rsidP="009665E7">
            <w:pPr>
              <w:rPr>
                <w:b/>
                <w:bCs/>
                <w:color w:val="auto"/>
                <w:szCs w:val="24"/>
              </w:rPr>
            </w:pPr>
            <w:r w:rsidRPr="00D20575">
              <w:rPr>
                <w:b/>
                <w:bCs/>
                <w:color w:val="auto"/>
                <w:szCs w:val="24"/>
              </w:rPr>
              <w:t>Excellent (A)</w:t>
            </w:r>
          </w:p>
        </w:tc>
        <w:tc>
          <w:tcPr>
            <w:tcW w:w="91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4EBF8" w14:textId="77777777" w:rsidR="008A3AAF" w:rsidRPr="00D20575" w:rsidRDefault="008A3AAF" w:rsidP="009665E7">
            <w:pPr>
              <w:rPr>
                <w:b/>
                <w:bCs/>
                <w:color w:val="auto"/>
                <w:szCs w:val="24"/>
              </w:rPr>
            </w:pPr>
            <w:r w:rsidRPr="00D20575">
              <w:rPr>
                <w:b/>
                <w:bCs/>
                <w:color w:val="auto"/>
                <w:szCs w:val="24"/>
              </w:rPr>
              <w:t>Good (B)</w:t>
            </w:r>
          </w:p>
        </w:tc>
        <w:tc>
          <w:tcPr>
            <w:tcW w:w="84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9D427D" w14:textId="77777777" w:rsidR="008A3AAF" w:rsidRPr="00D20575" w:rsidRDefault="008A3AAF" w:rsidP="009665E7">
            <w:pPr>
              <w:rPr>
                <w:b/>
                <w:bCs/>
                <w:color w:val="auto"/>
                <w:szCs w:val="24"/>
              </w:rPr>
            </w:pPr>
            <w:r w:rsidRPr="00D20575">
              <w:rPr>
                <w:b/>
                <w:bCs/>
                <w:color w:val="auto"/>
                <w:szCs w:val="24"/>
              </w:rPr>
              <w:t>Not good (C)</w:t>
            </w:r>
          </w:p>
        </w:tc>
      </w:tr>
      <w:tr w:rsidR="008A3AAF" w:rsidRPr="00D20575" w14:paraId="7D743A78"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DA992DE" w14:textId="77777777" w:rsidR="008A3AAF" w:rsidRPr="00D20575" w:rsidRDefault="008A3AAF" w:rsidP="009665E7">
            <w:pPr>
              <w:rPr>
                <w:color w:val="auto"/>
                <w:szCs w:val="24"/>
              </w:rPr>
            </w:pPr>
            <w:r w:rsidRPr="00D20575">
              <w:rPr>
                <w:color w:val="auto"/>
                <w:szCs w:val="24"/>
              </w:rPr>
              <w:t>Species composition</w:t>
            </w:r>
          </w:p>
        </w:tc>
      </w:tr>
      <w:tr w:rsidR="008A3AAF" w:rsidRPr="00D20575" w14:paraId="6603B076"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EF3F60B" w14:textId="77777777" w:rsidR="008A3AAF" w:rsidRPr="00D20575" w:rsidRDefault="008A3AAF" w:rsidP="009665E7">
            <w:pPr>
              <w:rPr>
                <w:color w:val="auto"/>
                <w:szCs w:val="24"/>
              </w:rPr>
            </w:pPr>
            <w:r w:rsidRPr="00D20575">
              <w:rPr>
                <w:color w:val="auto"/>
                <w:szCs w:val="24"/>
              </w:rPr>
              <w:t>1</w:t>
            </w:r>
          </w:p>
        </w:tc>
        <w:tc>
          <w:tcPr>
            <w:tcW w:w="211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032E5EE" w14:textId="77777777" w:rsidR="008A3AAF" w:rsidRPr="00D20575" w:rsidRDefault="008A3AAF" w:rsidP="009665E7">
            <w:pPr>
              <w:rPr>
                <w:color w:val="auto"/>
                <w:szCs w:val="24"/>
              </w:rPr>
            </w:pPr>
            <w:r w:rsidRPr="00D20575">
              <w:rPr>
                <w:color w:val="auto"/>
                <w:szCs w:val="24"/>
              </w:rPr>
              <w:t>Cover of diagnostic herb species (listed in a fact file)</w:t>
            </w:r>
          </w:p>
        </w:tc>
        <w:tc>
          <w:tcPr>
            <w:tcW w:w="91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BAB9E85" w14:textId="77777777" w:rsidR="008A3AAF" w:rsidRPr="00D20575" w:rsidRDefault="008A3AAF" w:rsidP="009665E7">
            <w:pPr>
              <w:rPr>
                <w:color w:val="auto"/>
                <w:szCs w:val="24"/>
              </w:rPr>
            </w:pPr>
            <w:r w:rsidRPr="00D20575">
              <w:rPr>
                <w:color w:val="auto"/>
                <w:szCs w:val="24"/>
              </w:rPr>
              <w:t>&gt; 50%</w:t>
            </w:r>
          </w:p>
        </w:tc>
        <w:tc>
          <w:tcPr>
            <w:tcW w:w="91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1ED43F5" w14:textId="77777777" w:rsidR="008A3AAF" w:rsidRPr="00D20575" w:rsidRDefault="008A3AAF" w:rsidP="009665E7">
            <w:pPr>
              <w:rPr>
                <w:color w:val="auto"/>
                <w:szCs w:val="24"/>
              </w:rPr>
            </w:pPr>
            <w:r w:rsidRPr="00D20575">
              <w:rPr>
                <w:color w:val="auto"/>
                <w:szCs w:val="24"/>
              </w:rPr>
              <w:t>30-50%</w:t>
            </w:r>
          </w:p>
        </w:tc>
        <w:tc>
          <w:tcPr>
            <w:tcW w:w="845"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6550091" w14:textId="77777777" w:rsidR="008A3AAF" w:rsidRPr="00D20575" w:rsidRDefault="008A3AAF" w:rsidP="009665E7">
            <w:pPr>
              <w:rPr>
                <w:color w:val="auto"/>
                <w:szCs w:val="24"/>
              </w:rPr>
            </w:pPr>
            <w:r w:rsidRPr="00D20575">
              <w:rPr>
                <w:color w:val="auto"/>
                <w:szCs w:val="24"/>
              </w:rPr>
              <w:t>&lt;30%</w:t>
            </w:r>
          </w:p>
        </w:tc>
      </w:tr>
      <w:tr w:rsidR="008A3AAF" w:rsidRPr="00D20575" w14:paraId="38A7C2C0"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6958D63" w14:textId="77777777" w:rsidR="008A3AAF" w:rsidRPr="00D20575" w:rsidRDefault="008A3AAF" w:rsidP="009665E7">
            <w:pPr>
              <w:rPr>
                <w:color w:val="auto"/>
                <w:szCs w:val="24"/>
              </w:rPr>
            </w:pPr>
            <w:r w:rsidRPr="00D20575">
              <w:rPr>
                <w:color w:val="auto"/>
                <w:szCs w:val="24"/>
              </w:rPr>
              <w:t>2</w:t>
            </w:r>
          </w:p>
        </w:tc>
        <w:tc>
          <w:tcPr>
            <w:tcW w:w="211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25DE5BC" w14:textId="77777777" w:rsidR="008A3AAF" w:rsidRPr="00D20575" w:rsidRDefault="008A3AAF" w:rsidP="009665E7">
            <w:pPr>
              <w:rPr>
                <w:color w:val="auto"/>
                <w:szCs w:val="24"/>
              </w:rPr>
            </w:pPr>
            <w:r w:rsidRPr="00D20575">
              <w:rPr>
                <w:color w:val="auto"/>
                <w:szCs w:val="24"/>
              </w:rPr>
              <w:t>Moss species (listed in a fact file) are present</w:t>
            </w:r>
          </w:p>
        </w:tc>
        <w:tc>
          <w:tcPr>
            <w:tcW w:w="91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7431DD0" w14:textId="77777777" w:rsidR="008A3AAF" w:rsidRPr="00D20575" w:rsidRDefault="008A3AAF" w:rsidP="009665E7">
            <w:pPr>
              <w:rPr>
                <w:color w:val="auto"/>
                <w:szCs w:val="24"/>
              </w:rPr>
            </w:pPr>
            <w:r w:rsidRPr="00D20575">
              <w:rPr>
                <w:color w:val="auto"/>
                <w:szCs w:val="24"/>
              </w:rPr>
              <w:t>&gt;1</w:t>
            </w:r>
          </w:p>
        </w:tc>
        <w:tc>
          <w:tcPr>
            <w:tcW w:w="91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4DB771A" w14:textId="77777777" w:rsidR="008A3AAF" w:rsidRPr="00D20575" w:rsidRDefault="008A3AAF" w:rsidP="009665E7">
            <w:pPr>
              <w:rPr>
                <w:color w:val="auto"/>
                <w:szCs w:val="24"/>
              </w:rPr>
            </w:pPr>
            <w:r w:rsidRPr="00D20575">
              <w:rPr>
                <w:color w:val="auto"/>
                <w:szCs w:val="24"/>
              </w:rPr>
              <w:t>1</w:t>
            </w:r>
          </w:p>
        </w:tc>
        <w:tc>
          <w:tcPr>
            <w:tcW w:w="845"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274DF4F" w14:textId="77777777" w:rsidR="008A3AAF" w:rsidRPr="00D20575" w:rsidRDefault="008A3AAF" w:rsidP="009665E7">
            <w:pPr>
              <w:rPr>
                <w:color w:val="auto"/>
                <w:szCs w:val="24"/>
              </w:rPr>
            </w:pPr>
            <w:r w:rsidRPr="00D20575">
              <w:rPr>
                <w:color w:val="auto"/>
                <w:szCs w:val="24"/>
              </w:rPr>
              <w:t>0</w:t>
            </w:r>
          </w:p>
        </w:tc>
      </w:tr>
      <w:tr w:rsidR="008A3AAF" w:rsidRPr="00D20575" w14:paraId="4E3A1014"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6E70C8E" w14:textId="77777777" w:rsidR="008A3AAF" w:rsidRPr="00D20575" w:rsidRDefault="008A3AAF" w:rsidP="009665E7">
            <w:pPr>
              <w:rPr>
                <w:color w:val="auto"/>
                <w:szCs w:val="24"/>
              </w:rPr>
            </w:pPr>
            <w:r w:rsidRPr="00D20575">
              <w:rPr>
                <w:color w:val="auto"/>
                <w:szCs w:val="24"/>
              </w:rPr>
              <w:t>3</w:t>
            </w:r>
          </w:p>
        </w:tc>
        <w:tc>
          <w:tcPr>
            <w:tcW w:w="211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8D95E08" w14:textId="77777777" w:rsidR="008A3AAF" w:rsidRPr="00D20575" w:rsidRDefault="008A3AAF" w:rsidP="009665E7">
            <w:pPr>
              <w:rPr>
                <w:color w:val="auto"/>
                <w:szCs w:val="24"/>
              </w:rPr>
            </w:pPr>
            <w:r w:rsidRPr="00D20575">
              <w:rPr>
                <w:color w:val="auto"/>
                <w:szCs w:val="24"/>
              </w:rPr>
              <w:t>Invasive/Ruderal species presence with cover</w:t>
            </w:r>
          </w:p>
        </w:tc>
        <w:tc>
          <w:tcPr>
            <w:tcW w:w="918"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5F92676" w14:textId="77777777" w:rsidR="008A3AAF" w:rsidRPr="00D20575" w:rsidRDefault="008A3AAF" w:rsidP="009665E7">
            <w:pPr>
              <w:rPr>
                <w:color w:val="auto"/>
                <w:szCs w:val="24"/>
              </w:rPr>
            </w:pPr>
            <w:r w:rsidRPr="00D20575">
              <w:rPr>
                <w:color w:val="auto"/>
                <w:szCs w:val="24"/>
              </w:rPr>
              <w:t>&lt;5%</w:t>
            </w:r>
          </w:p>
        </w:tc>
        <w:tc>
          <w:tcPr>
            <w:tcW w:w="91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2453045" w14:textId="77777777" w:rsidR="008A3AAF" w:rsidRPr="00D20575" w:rsidRDefault="008A3AAF" w:rsidP="009665E7">
            <w:pPr>
              <w:rPr>
                <w:color w:val="auto"/>
                <w:szCs w:val="24"/>
              </w:rPr>
            </w:pPr>
            <w:r w:rsidRPr="00D20575">
              <w:rPr>
                <w:color w:val="auto"/>
                <w:szCs w:val="24"/>
              </w:rPr>
              <w:t>5-10%</w:t>
            </w:r>
          </w:p>
        </w:tc>
        <w:tc>
          <w:tcPr>
            <w:tcW w:w="845"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35991C4" w14:textId="77777777" w:rsidR="008A3AAF" w:rsidRPr="00D20575" w:rsidRDefault="008A3AAF" w:rsidP="009665E7">
            <w:pPr>
              <w:rPr>
                <w:color w:val="auto"/>
                <w:szCs w:val="24"/>
              </w:rPr>
            </w:pPr>
            <w:r w:rsidRPr="00D20575">
              <w:rPr>
                <w:color w:val="auto"/>
                <w:szCs w:val="24"/>
              </w:rPr>
              <w:t>&gt;10%</w:t>
            </w:r>
          </w:p>
        </w:tc>
      </w:tr>
      <w:tr w:rsidR="008A3AAF" w:rsidRPr="00D20575" w14:paraId="01A3572D"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4879D1E" w14:textId="77777777" w:rsidR="008A3AAF" w:rsidRPr="00D20575" w:rsidRDefault="008A3AAF" w:rsidP="009665E7">
            <w:pPr>
              <w:rPr>
                <w:color w:val="auto"/>
                <w:szCs w:val="24"/>
              </w:rPr>
            </w:pPr>
            <w:r w:rsidRPr="00D20575">
              <w:rPr>
                <w:color w:val="auto"/>
                <w:szCs w:val="24"/>
              </w:rPr>
              <w:t>Structure/Ecology/Natural processes</w:t>
            </w:r>
          </w:p>
        </w:tc>
      </w:tr>
      <w:tr w:rsidR="008A3AAF" w:rsidRPr="00D20575" w14:paraId="28DC8D27"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2541390" w14:textId="77777777" w:rsidR="008A3AAF" w:rsidRPr="00D20575" w:rsidRDefault="008A3AAF" w:rsidP="009665E7">
            <w:pPr>
              <w:rPr>
                <w:color w:val="auto"/>
                <w:szCs w:val="24"/>
              </w:rPr>
            </w:pPr>
            <w:r w:rsidRPr="00D20575">
              <w:rPr>
                <w:color w:val="auto"/>
                <w:szCs w:val="24"/>
              </w:rPr>
              <w:t>4</w:t>
            </w:r>
          </w:p>
        </w:tc>
        <w:tc>
          <w:tcPr>
            <w:tcW w:w="21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E7F80B0" w14:textId="77777777" w:rsidR="008A3AAF" w:rsidRPr="00D20575" w:rsidRDefault="008A3AAF" w:rsidP="009665E7">
            <w:pPr>
              <w:rPr>
                <w:color w:val="auto"/>
                <w:szCs w:val="24"/>
              </w:rPr>
            </w:pPr>
            <w:r w:rsidRPr="00D20575">
              <w:rPr>
                <w:color w:val="auto"/>
                <w:szCs w:val="24"/>
              </w:rPr>
              <w:t>Presence of shrubs and tree species</w:t>
            </w:r>
          </w:p>
        </w:tc>
        <w:tc>
          <w:tcPr>
            <w:tcW w:w="91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C78AB3E" w14:textId="77777777" w:rsidR="008A3AAF" w:rsidRPr="00D20575" w:rsidRDefault="008A3AAF" w:rsidP="009665E7">
            <w:pPr>
              <w:rPr>
                <w:color w:val="auto"/>
                <w:szCs w:val="24"/>
              </w:rPr>
            </w:pPr>
            <w:r w:rsidRPr="00D20575">
              <w:rPr>
                <w:color w:val="auto"/>
                <w:szCs w:val="24"/>
              </w:rPr>
              <w:t>no</w:t>
            </w:r>
          </w:p>
        </w:tc>
        <w:tc>
          <w:tcPr>
            <w:tcW w:w="91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4E320D" w14:textId="77777777" w:rsidR="008A3AAF" w:rsidRPr="00D20575" w:rsidRDefault="008A3AAF" w:rsidP="009665E7">
            <w:pPr>
              <w:rPr>
                <w:color w:val="auto"/>
                <w:szCs w:val="24"/>
              </w:rPr>
            </w:pPr>
            <w:r w:rsidRPr="00D20575">
              <w:rPr>
                <w:color w:val="auto"/>
                <w:szCs w:val="24"/>
              </w:rPr>
              <w:t>yes, 1</w:t>
            </w:r>
          </w:p>
        </w:tc>
        <w:tc>
          <w:tcPr>
            <w:tcW w:w="845"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EE31655" w14:textId="77777777" w:rsidR="008A3AAF" w:rsidRPr="00D20575" w:rsidRDefault="008A3AAF" w:rsidP="009665E7">
            <w:pPr>
              <w:rPr>
                <w:color w:val="auto"/>
                <w:szCs w:val="24"/>
              </w:rPr>
            </w:pPr>
            <w:r w:rsidRPr="00D20575">
              <w:rPr>
                <w:color w:val="auto"/>
                <w:szCs w:val="24"/>
              </w:rPr>
              <w:t>&gt;1</w:t>
            </w:r>
          </w:p>
        </w:tc>
      </w:tr>
      <w:tr w:rsidR="008A3AAF" w:rsidRPr="00D20575" w14:paraId="369B3E9D"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01FD594" w14:textId="77777777" w:rsidR="008A3AAF" w:rsidRPr="00D20575" w:rsidRDefault="008A3AAF" w:rsidP="009665E7">
            <w:pPr>
              <w:rPr>
                <w:color w:val="auto"/>
                <w:szCs w:val="24"/>
              </w:rPr>
            </w:pPr>
            <w:r w:rsidRPr="00D20575">
              <w:rPr>
                <w:color w:val="auto"/>
                <w:szCs w:val="24"/>
              </w:rPr>
              <w:t>5</w:t>
            </w:r>
          </w:p>
        </w:tc>
        <w:tc>
          <w:tcPr>
            <w:tcW w:w="21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0516263" w14:textId="77777777" w:rsidR="008A3AAF" w:rsidRPr="00D20575" w:rsidRDefault="008A3AAF" w:rsidP="009665E7">
            <w:pPr>
              <w:rPr>
                <w:color w:val="auto"/>
                <w:szCs w:val="24"/>
                <w:highlight w:val="yellow"/>
              </w:rPr>
            </w:pPr>
            <w:r w:rsidRPr="00D20575">
              <w:rPr>
                <w:color w:val="auto"/>
                <w:szCs w:val="24"/>
              </w:rPr>
              <w:t>Is there a clear dominance of low-growing sedges and herbaceous species?</w:t>
            </w:r>
          </w:p>
        </w:tc>
        <w:tc>
          <w:tcPr>
            <w:tcW w:w="91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D383EB7" w14:textId="77777777" w:rsidR="008A3AAF" w:rsidRPr="00D20575" w:rsidRDefault="008A3AAF" w:rsidP="009665E7">
            <w:pPr>
              <w:rPr>
                <w:color w:val="auto"/>
                <w:szCs w:val="24"/>
              </w:rPr>
            </w:pPr>
            <w:r w:rsidRPr="00D20575">
              <w:rPr>
                <w:color w:val="auto"/>
                <w:szCs w:val="24"/>
              </w:rPr>
              <w:t>Yes</w:t>
            </w:r>
          </w:p>
        </w:tc>
        <w:tc>
          <w:tcPr>
            <w:tcW w:w="91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1CAC8A6" w14:textId="77777777" w:rsidR="008A3AAF" w:rsidRPr="00D20575" w:rsidRDefault="008A3AAF" w:rsidP="009665E7">
            <w:pPr>
              <w:rPr>
                <w:color w:val="auto"/>
                <w:szCs w:val="24"/>
              </w:rPr>
            </w:pPr>
            <w:r w:rsidRPr="00D20575">
              <w:rPr>
                <w:color w:val="auto"/>
                <w:szCs w:val="24"/>
              </w:rPr>
              <w:t>&gt;70%</w:t>
            </w:r>
          </w:p>
        </w:tc>
        <w:tc>
          <w:tcPr>
            <w:tcW w:w="845"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B805DCC" w14:textId="77777777" w:rsidR="008A3AAF" w:rsidRPr="00D20575" w:rsidRDefault="008A3AAF" w:rsidP="009665E7">
            <w:pPr>
              <w:rPr>
                <w:color w:val="auto"/>
                <w:szCs w:val="24"/>
              </w:rPr>
            </w:pPr>
            <w:r w:rsidRPr="00D20575">
              <w:rPr>
                <w:color w:val="auto"/>
                <w:szCs w:val="24"/>
              </w:rPr>
              <w:t>&lt;30%</w:t>
            </w:r>
          </w:p>
        </w:tc>
      </w:tr>
      <w:tr w:rsidR="008A3AAF" w:rsidRPr="00D20575" w14:paraId="4E4D184E"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CBDEF43" w14:textId="77777777" w:rsidR="008A3AAF" w:rsidRPr="00D20575" w:rsidRDefault="008A3AAF" w:rsidP="009665E7">
            <w:pPr>
              <w:rPr>
                <w:color w:val="auto"/>
                <w:szCs w:val="24"/>
              </w:rPr>
            </w:pPr>
            <w:r w:rsidRPr="00D20575">
              <w:rPr>
                <w:color w:val="auto"/>
                <w:szCs w:val="24"/>
              </w:rPr>
              <w:t>6</w:t>
            </w:r>
          </w:p>
        </w:tc>
        <w:tc>
          <w:tcPr>
            <w:tcW w:w="21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D90E291" w14:textId="77777777" w:rsidR="008A3AAF" w:rsidRPr="00D20575" w:rsidRDefault="008A3AAF" w:rsidP="009665E7">
            <w:pPr>
              <w:rPr>
                <w:color w:val="auto"/>
                <w:szCs w:val="24"/>
                <w:highlight w:val="yellow"/>
              </w:rPr>
            </w:pPr>
            <w:r w:rsidRPr="00D20575">
              <w:rPr>
                <w:color w:val="auto"/>
                <w:szCs w:val="24"/>
              </w:rPr>
              <w:t>Stability and naturalness of hydrological conditions within the fen, including water levels</w:t>
            </w:r>
          </w:p>
        </w:tc>
        <w:tc>
          <w:tcPr>
            <w:tcW w:w="91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A5086A7" w14:textId="77777777" w:rsidR="008A3AAF" w:rsidRPr="00D20575" w:rsidRDefault="008A3AAF" w:rsidP="009665E7">
            <w:pPr>
              <w:rPr>
                <w:color w:val="auto"/>
                <w:szCs w:val="24"/>
              </w:rPr>
            </w:pPr>
            <w:r w:rsidRPr="00D20575">
              <w:rPr>
                <w:color w:val="auto"/>
                <w:szCs w:val="24"/>
              </w:rPr>
              <w:t>Consistently stable hydrol. conditions</w:t>
            </w:r>
          </w:p>
        </w:tc>
        <w:tc>
          <w:tcPr>
            <w:tcW w:w="91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E4A946D" w14:textId="77777777" w:rsidR="008A3AAF" w:rsidRPr="00D20575" w:rsidRDefault="008A3AAF" w:rsidP="009665E7">
            <w:pPr>
              <w:rPr>
                <w:color w:val="auto"/>
                <w:szCs w:val="24"/>
              </w:rPr>
            </w:pPr>
            <w:r w:rsidRPr="00D20575">
              <w:rPr>
                <w:color w:val="auto"/>
                <w:szCs w:val="24"/>
              </w:rPr>
              <w:t>Moderately stable hydrol. conditions</w:t>
            </w:r>
          </w:p>
        </w:tc>
        <w:tc>
          <w:tcPr>
            <w:tcW w:w="845"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E2CF8AE" w14:textId="77777777" w:rsidR="008A3AAF" w:rsidRPr="00D20575" w:rsidRDefault="008A3AAF" w:rsidP="009665E7">
            <w:pPr>
              <w:rPr>
                <w:color w:val="auto"/>
                <w:szCs w:val="24"/>
              </w:rPr>
            </w:pPr>
            <w:r w:rsidRPr="00D20575">
              <w:rPr>
                <w:color w:val="auto"/>
                <w:szCs w:val="24"/>
              </w:rPr>
              <w:t>Unstable hydrological conditions</w:t>
            </w:r>
          </w:p>
        </w:tc>
      </w:tr>
      <w:tr w:rsidR="008A3AAF" w:rsidRPr="00D20575" w14:paraId="77A19E9D"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EAA5427" w14:textId="77777777" w:rsidR="008A3AAF" w:rsidRPr="00D20575" w:rsidRDefault="008A3AAF" w:rsidP="009665E7">
            <w:pPr>
              <w:rPr>
                <w:color w:val="auto"/>
                <w:szCs w:val="24"/>
              </w:rPr>
            </w:pPr>
            <w:r w:rsidRPr="00D20575">
              <w:rPr>
                <w:color w:val="auto"/>
                <w:szCs w:val="24"/>
              </w:rPr>
              <w:t>7</w:t>
            </w:r>
          </w:p>
        </w:tc>
        <w:tc>
          <w:tcPr>
            <w:tcW w:w="21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76B6AFB" w14:textId="77777777" w:rsidR="008A3AAF" w:rsidRPr="00D20575" w:rsidRDefault="008A3AAF" w:rsidP="009665E7">
            <w:pPr>
              <w:rPr>
                <w:color w:val="auto"/>
                <w:szCs w:val="24"/>
              </w:rPr>
            </w:pPr>
            <w:r w:rsidRPr="00D20575">
              <w:rPr>
                <w:color w:val="auto"/>
                <w:szCs w:val="24"/>
              </w:rPr>
              <w:t>Adjacent vegetation is semi-natural or natural</w:t>
            </w:r>
          </w:p>
        </w:tc>
        <w:tc>
          <w:tcPr>
            <w:tcW w:w="918"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EF4011E" w14:textId="77777777" w:rsidR="008A3AAF" w:rsidRPr="00D20575" w:rsidRDefault="008A3AAF" w:rsidP="009665E7">
            <w:pPr>
              <w:rPr>
                <w:color w:val="auto"/>
                <w:szCs w:val="24"/>
              </w:rPr>
            </w:pPr>
            <w:r w:rsidRPr="00D20575">
              <w:rPr>
                <w:color w:val="auto"/>
                <w:szCs w:val="24"/>
              </w:rPr>
              <w:t>Yes</w:t>
            </w:r>
          </w:p>
        </w:tc>
        <w:tc>
          <w:tcPr>
            <w:tcW w:w="91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1DB9EE3" w14:textId="77777777" w:rsidR="008A3AAF" w:rsidRPr="00D20575" w:rsidRDefault="008A3AAF" w:rsidP="009665E7">
            <w:pPr>
              <w:rPr>
                <w:color w:val="auto"/>
                <w:szCs w:val="24"/>
              </w:rPr>
            </w:pPr>
            <w:r w:rsidRPr="00D20575">
              <w:rPr>
                <w:color w:val="auto"/>
                <w:szCs w:val="24"/>
              </w:rPr>
              <w:t>At least ½ of area is surrounded by (semi) natural vegetation</w:t>
            </w:r>
          </w:p>
        </w:tc>
        <w:tc>
          <w:tcPr>
            <w:tcW w:w="845"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16B2CC7" w14:textId="77777777" w:rsidR="008A3AAF" w:rsidRPr="00D20575" w:rsidRDefault="008A3AAF" w:rsidP="009665E7">
            <w:pPr>
              <w:rPr>
                <w:color w:val="auto"/>
                <w:szCs w:val="24"/>
              </w:rPr>
            </w:pPr>
            <w:r w:rsidRPr="00D20575">
              <w:rPr>
                <w:color w:val="auto"/>
                <w:szCs w:val="24"/>
              </w:rPr>
              <w:t>no</w:t>
            </w:r>
          </w:p>
        </w:tc>
      </w:tr>
      <w:tr w:rsidR="008A3AAF" w:rsidRPr="00D20575" w14:paraId="03522189"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E4EE273" w14:textId="77777777" w:rsidR="008A3AAF" w:rsidRPr="00D20575" w:rsidRDefault="008A3AAF" w:rsidP="009665E7">
            <w:pPr>
              <w:rPr>
                <w:color w:val="auto"/>
                <w:szCs w:val="24"/>
              </w:rPr>
            </w:pPr>
            <w:r w:rsidRPr="00D20575">
              <w:rPr>
                <w:color w:val="auto"/>
                <w:szCs w:val="24"/>
              </w:rPr>
              <w:t>Influences/Utili</w:t>
            </w:r>
            <w:r>
              <w:rPr>
                <w:color w:val="auto"/>
                <w:szCs w:val="24"/>
              </w:rPr>
              <w:t>sation</w:t>
            </w:r>
            <w:r w:rsidRPr="00D20575">
              <w:rPr>
                <w:color w:val="auto"/>
                <w:szCs w:val="24"/>
              </w:rPr>
              <w:t>/Management/Disturbance</w:t>
            </w:r>
          </w:p>
        </w:tc>
      </w:tr>
      <w:tr w:rsidR="008A3AAF" w:rsidRPr="00D20575" w14:paraId="16EFDDC0"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00DD2A63" w14:textId="77777777" w:rsidR="008A3AAF" w:rsidRPr="00D20575" w:rsidRDefault="008A3AAF" w:rsidP="009665E7">
            <w:pPr>
              <w:rPr>
                <w:color w:val="auto"/>
                <w:szCs w:val="24"/>
              </w:rPr>
            </w:pPr>
            <w:r w:rsidRPr="00D20575">
              <w:rPr>
                <w:color w:val="auto"/>
                <w:szCs w:val="24"/>
              </w:rPr>
              <w:t>8</w:t>
            </w:r>
          </w:p>
        </w:tc>
        <w:tc>
          <w:tcPr>
            <w:tcW w:w="2116"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3FAFD27D" w14:textId="77777777" w:rsidR="008A3AAF" w:rsidRPr="00D20575" w:rsidRDefault="008A3AAF" w:rsidP="009665E7">
            <w:pPr>
              <w:rPr>
                <w:color w:val="auto"/>
                <w:szCs w:val="24"/>
              </w:rPr>
            </w:pPr>
            <w:r w:rsidRPr="00D20575">
              <w:rPr>
                <w:color w:val="auto"/>
                <w:szCs w:val="24"/>
              </w:rPr>
              <w:t>Degree of habitat fragmentation</w:t>
            </w:r>
          </w:p>
        </w:tc>
        <w:tc>
          <w:tcPr>
            <w:tcW w:w="91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72ACA90" w14:textId="77777777" w:rsidR="008A3AAF" w:rsidRPr="00D20575" w:rsidRDefault="008A3AAF" w:rsidP="009665E7">
            <w:pPr>
              <w:rPr>
                <w:color w:val="auto"/>
                <w:szCs w:val="24"/>
              </w:rPr>
            </w:pPr>
            <w:r w:rsidRPr="00D20575">
              <w:rPr>
                <w:color w:val="auto"/>
                <w:szCs w:val="24"/>
              </w:rPr>
              <w:t>Minimal</w:t>
            </w:r>
          </w:p>
        </w:tc>
        <w:tc>
          <w:tcPr>
            <w:tcW w:w="91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1FA9D626" w14:textId="77777777" w:rsidR="008A3AAF" w:rsidRPr="00D20575" w:rsidRDefault="008A3AAF" w:rsidP="009665E7">
            <w:pPr>
              <w:rPr>
                <w:color w:val="auto"/>
                <w:szCs w:val="24"/>
              </w:rPr>
            </w:pPr>
            <w:r w:rsidRPr="00D20575">
              <w:rPr>
                <w:color w:val="auto"/>
                <w:szCs w:val="24"/>
              </w:rPr>
              <w:t>Moderate</w:t>
            </w:r>
          </w:p>
        </w:tc>
        <w:tc>
          <w:tcPr>
            <w:tcW w:w="845"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tcPr>
          <w:p w14:paraId="51892F7E" w14:textId="77777777" w:rsidR="008A3AAF" w:rsidRPr="00D20575" w:rsidRDefault="008A3AAF" w:rsidP="009665E7">
            <w:pPr>
              <w:rPr>
                <w:color w:val="auto"/>
                <w:szCs w:val="24"/>
              </w:rPr>
            </w:pPr>
            <w:r w:rsidRPr="00D20575">
              <w:rPr>
                <w:color w:val="auto"/>
                <w:szCs w:val="24"/>
              </w:rPr>
              <w:t>Severe</w:t>
            </w:r>
          </w:p>
        </w:tc>
      </w:tr>
      <w:tr w:rsidR="008A3AAF" w:rsidRPr="00D20575" w14:paraId="530E64C7" w14:textId="77777777" w:rsidTr="009665E7">
        <w:tc>
          <w:tcPr>
            <w:tcW w:w="210"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B1AD496" w14:textId="77777777" w:rsidR="008A3AAF" w:rsidRPr="00D20575" w:rsidRDefault="008A3AAF" w:rsidP="009665E7">
            <w:pPr>
              <w:rPr>
                <w:color w:val="auto"/>
                <w:szCs w:val="24"/>
              </w:rPr>
            </w:pPr>
            <w:r w:rsidRPr="00D20575">
              <w:rPr>
                <w:color w:val="auto"/>
                <w:szCs w:val="24"/>
              </w:rPr>
              <w:t>9</w:t>
            </w:r>
          </w:p>
        </w:tc>
        <w:tc>
          <w:tcPr>
            <w:tcW w:w="2116"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F5A3D0F" w14:textId="77777777" w:rsidR="008A3AAF" w:rsidRPr="00D20575" w:rsidRDefault="008A3AAF" w:rsidP="009665E7">
            <w:pPr>
              <w:rPr>
                <w:color w:val="auto"/>
                <w:szCs w:val="24"/>
              </w:rPr>
            </w:pPr>
            <w:r w:rsidRPr="00D20575">
              <w:rPr>
                <w:color w:val="auto"/>
                <w:szCs w:val="24"/>
              </w:rPr>
              <w:t>Are there any drainage activities present in the area, such as ditches or water abstraction?</w:t>
            </w:r>
          </w:p>
        </w:tc>
        <w:tc>
          <w:tcPr>
            <w:tcW w:w="918"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3E535A0" w14:textId="77777777" w:rsidR="008A3AAF" w:rsidRPr="00D20575" w:rsidRDefault="008A3AAF" w:rsidP="009665E7">
            <w:pPr>
              <w:rPr>
                <w:color w:val="auto"/>
                <w:szCs w:val="24"/>
              </w:rPr>
            </w:pPr>
            <w:r w:rsidRPr="00D20575">
              <w:rPr>
                <w:color w:val="auto"/>
                <w:szCs w:val="24"/>
              </w:rPr>
              <w:t>No</w:t>
            </w:r>
          </w:p>
        </w:tc>
        <w:tc>
          <w:tcPr>
            <w:tcW w:w="911"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B471869" w14:textId="77777777" w:rsidR="008A3AAF" w:rsidRPr="00D20575" w:rsidRDefault="008A3AAF" w:rsidP="009665E7">
            <w:pPr>
              <w:rPr>
                <w:color w:val="auto"/>
                <w:szCs w:val="24"/>
              </w:rPr>
            </w:pPr>
            <w:r w:rsidRPr="00D20575">
              <w:rPr>
                <w:color w:val="auto"/>
                <w:szCs w:val="24"/>
              </w:rPr>
              <w:t>Some alterations</w:t>
            </w:r>
          </w:p>
        </w:tc>
        <w:tc>
          <w:tcPr>
            <w:tcW w:w="845" w:type="pct"/>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21805375" w14:textId="77777777" w:rsidR="008A3AAF" w:rsidRPr="00D20575" w:rsidRDefault="008A3AAF" w:rsidP="009665E7">
            <w:pPr>
              <w:rPr>
                <w:color w:val="auto"/>
                <w:szCs w:val="24"/>
              </w:rPr>
            </w:pPr>
            <w:r w:rsidRPr="00D20575">
              <w:rPr>
                <w:color w:val="auto"/>
                <w:szCs w:val="24"/>
              </w:rPr>
              <w:t>Yes</w:t>
            </w:r>
          </w:p>
        </w:tc>
      </w:tr>
    </w:tbl>
    <w:p w14:paraId="6A3D05C0" w14:textId="77777777" w:rsidR="008A3AAF" w:rsidRDefault="008A3AAF" w:rsidP="008A3AAF"/>
    <w:p w14:paraId="42128053" w14:textId="77777777" w:rsidR="008A3AAF" w:rsidRPr="005C6980" w:rsidRDefault="008A3AAF" w:rsidP="008A3AAF">
      <w:pPr>
        <w:pStyle w:val="berschrift3"/>
        <w:ind w:left="851" w:hanging="851"/>
      </w:pPr>
      <w:r w:rsidRPr="005C6980">
        <w:t>Fieldwork</w:t>
      </w:r>
    </w:p>
    <w:p w14:paraId="5AD1C75E" w14:textId="77777777" w:rsidR="008A3AAF" w:rsidRPr="005C6980" w:rsidRDefault="008A3AAF" w:rsidP="008A3AAF">
      <w:r w:rsidRPr="005C6980">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54A1F726" w14:textId="77777777" w:rsidTr="009665E7">
        <w:tc>
          <w:tcPr>
            <w:tcW w:w="1666" w:type="pct"/>
          </w:tcPr>
          <w:p w14:paraId="3CDA4B79" w14:textId="77777777" w:rsidR="008A3AAF" w:rsidRPr="004C01F2" w:rsidRDefault="008A3AAF" w:rsidP="009665E7">
            <w:pPr>
              <w:rPr>
                <w:b/>
              </w:rPr>
            </w:pPr>
            <w:r w:rsidRPr="004C01F2">
              <w:rPr>
                <w:b/>
              </w:rPr>
              <w:t>Economy</w:t>
            </w:r>
          </w:p>
        </w:tc>
        <w:tc>
          <w:tcPr>
            <w:tcW w:w="1666" w:type="pct"/>
          </w:tcPr>
          <w:p w14:paraId="1D8E3122" w14:textId="77777777" w:rsidR="008A3AAF" w:rsidRPr="004C01F2" w:rsidRDefault="008A3AAF" w:rsidP="009665E7">
            <w:pPr>
              <w:rPr>
                <w:b/>
              </w:rPr>
            </w:pPr>
            <w:r>
              <w:rPr>
                <w:b/>
              </w:rPr>
              <w:t>Area within study area</w:t>
            </w:r>
          </w:p>
        </w:tc>
        <w:tc>
          <w:tcPr>
            <w:tcW w:w="1667" w:type="pct"/>
          </w:tcPr>
          <w:p w14:paraId="72FFA676" w14:textId="77777777" w:rsidR="008A3AAF" w:rsidRPr="004C01F2" w:rsidRDefault="008A3AAF" w:rsidP="009665E7">
            <w:pPr>
              <w:rPr>
                <w:b/>
              </w:rPr>
            </w:pPr>
            <w:r w:rsidRPr="004C01F2">
              <w:rPr>
                <w:b/>
              </w:rPr>
              <w:t xml:space="preserve">No. of </w:t>
            </w:r>
            <w:r>
              <w:rPr>
                <w:b/>
              </w:rPr>
              <w:t>sites</w:t>
            </w:r>
          </w:p>
        </w:tc>
      </w:tr>
      <w:tr w:rsidR="008A3AAF" w:rsidRPr="004C01F2" w14:paraId="3503B23E" w14:textId="77777777" w:rsidTr="009665E7">
        <w:tc>
          <w:tcPr>
            <w:tcW w:w="1666" w:type="pct"/>
          </w:tcPr>
          <w:p w14:paraId="6493576D" w14:textId="77777777" w:rsidR="008A3AAF" w:rsidRPr="001E3EA7" w:rsidRDefault="008A3AAF" w:rsidP="009665E7">
            <w:r w:rsidRPr="001E3EA7">
              <w:t>MKD</w:t>
            </w:r>
          </w:p>
        </w:tc>
        <w:tc>
          <w:tcPr>
            <w:tcW w:w="1666" w:type="pct"/>
          </w:tcPr>
          <w:p w14:paraId="038DDCA6" w14:textId="77777777" w:rsidR="008A3AAF" w:rsidRPr="004C01F2" w:rsidRDefault="008A3AAF" w:rsidP="009665E7">
            <w:pPr>
              <w:rPr>
                <w:b/>
              </w:rPr>
            </w:pPr>
            <w:r>
              <w:t>32,3 ha</w:t>
            </w:r>
          </w:p>
        </w:tc>
        <w:tc>
          <w:tcPr>
            <w:tcW w:w="1667" w:type="pct"/>
          </w:tcPr>
          <w:p w14:paraId="74567CEE" w14:textId="77777777" w:rsidR="008A3AAF" w:rsidRPr="004C01F2" w:rsidRDefault="008A3AAF" w:rsidP="009665E7">
            <w:pPr>
              <w:rPr>
                <w:b/>
              </w:rPr>
            </w:pPr>
            <w:r>
              <w:t>7</w:t>
            </w:r>
          </w:p>
        </w:tc>
      </w:tr>
    </w:tbl>
    <w:p w14:paraId="69D9D10F" w14:textId="77777777" w:rsidR="008A3AAF" w:rsidRDefault="008A3AAF" w:rsidP="008A3AAF"/>
    <w:p w14:paraId="643612CD" w14:textId="77777777" w:rsidR="008A3AAF" w:rsidRDefault="008A3AAF" w:rsidP="008A3AAF">
      <w:pPr>
        <w:spacing w:before="0" w:beforeAutospacing="0" w:after="0" w:afterAutospacing="0"/>
      </w:pPr>
      <w:r>
        <w:br w:type="page"/>
      </w:r>
    </w:p>
    <w:p w14:paraId="097C20F6"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7A1067F9" w14:textId="77777777" w:rsidTr="009665E7">
        <w:tc>
          <w:tcPr>
            <w:tcW w:w="2093" w:type="dxa"/>
            <w:hideMark/>
          </w:tcPr>
          <w:p w14:paraId="7A0932B7"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4DEB7CE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E23B5C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B02A4C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F77892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7D5A5D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A47E89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3B1FD1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E47ED5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86A12F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865F26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C577507" w14:textId="77777777" w:rsidTr="009665E7">
        <w:tc>
          <w:tcPr>
            <w:tcW w:w="2093" w:type="dxa"/>
            <w:hideMark/>
          </w:tcPr>
          <w:p w14:paraId="6271BBA8"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039142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8C6896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39357C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69BD2D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2F5A3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49AEEA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6C2796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DB925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2E5AC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00F771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71CEF401" w14:textId="77777777" w:rsidTr="009665E7">
        <w:tc>
          <w:tcPr>
            <w:tcW w:w="2093" w:type="dxa"/>
            <w:hideMark/>
          </w:tcPr>
          <w:p w14:paraId="4231940A"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03091F4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001798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39FF34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A43F2D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BC7B6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7B65C3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FC6B0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3A26BC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90D2CF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9822B9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5ADCF25" w14:textId="77777777" w:rsidTr="009665E7">
        <w:tc>
          <w:tcPr>
            <w:tcW w:w="2093" w:type="dxa"/>
            <w:hideMark/>
          </w:tcPr>
          <w:p w14:paraId="2B73B46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10DC14B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61315F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053E264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C50510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042744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074B59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867595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FDC3A2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EAEA25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5C96865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47F06FBE" w14:textId="77777777" w:rsidR="008A3AAF" w:rsidRDefault="008A3AAF" w:rsidP="008A3AAF">
      <w:pPr>
        <w:spacing w:before="0" w:beforeAutospacing="0" w:after="0" w:afterAutospacing="0"/>
      </w:pPr>
      <w:r>
        <w:br w:type="page"/>
      </w:r>
    </w:p>
    <w:p w14:paraId="21CC6285" w14:textId="77777777" w:rsidR="008A3AAF" w:rsidRPr="00E20209" w:rsidRDefault="008A3AAF" w:rsidP="003957FA">
      <w:pPr>
        <w:pStyle w:val="berschrift1"/>
        <w:numPr>
          <w:ilvl w:val="0"/>
          <w:numId w:val="58"/>
        </w:numPr>
      </w:pPr>
      <w:bookmarkStart w:id="78" w:name="_Toc189756283"/>
      <w:bookmarkStart w:id="79" w:name="_Toc222398976"/>
      <w:r w:rsidRPr="00E20209">
        <w:lastRenderedPageBreak/>
        <w:t xml:space="preserve">9130 </w:t>
      </w:r>
      <w:r w:rsidRPr="005C0E32">
        <w:rPr>
          <w:i/>
        </w:rPr>
        <w:t>Asperulo-Fagetum</w:t>
      </w:r>
      <w:r w:rsidRPr="00E20209">
        <w:t xml:space="preserve"> beech forests</w:t>
      </w:r>
      <w:bookmarkEnd w:id="78"/>
      <w:bookmarkEnd w:id="79"/>
    </w:p>
    <w:p w14:paraId="38EC46A8" w14:textId="77777777" w:rsidR="008A3AAF" w:rsidRDefault="008A3AAF" w:rsidP="008A3AAF">
      <w:pPr>
        <w:pStyle w:val="berschrift2"/>
      </w:pPr>
      <w:bookmarkStart w:id="80" w:name="_Toc189756284"/>
      <w:bookmarkStart w:id="81" w:name="_Toc222398977"/>
      <w:r>
        <w:t>Fact file</w:t>
      </w:r>
      <w:bookmarkEnd w:id="80"/>
      <w:bookmarkEnd w:id="81"/>
    </w:p>
    <w:p w14:paraId="5B5F79AA" w14:textId="77777777" w:rsidR="008A3AAF" w:rsidRDefault="008A3AAF" w:rsidP="008A3AAF">
      <w:pPr>
        <w:pStyle w:val="berschrift3"/>
        <w:ind w:left="851" w:hanging="851"/>
      </w:pPr>
      <w:r>
        <w:t>Habitat</w:t>
      </w:r>
    </w:p>
    <w:p w14:paraId="78CB5867" w14:textId="77777777" w:rsidR="008A3AAF" w:rsidRDefault="008A3AAF" w:rsidP="008A3AAF">
      <w:r>
        <w:rPr>
          <w:b/>
        </w:rPr>
        <w:t>A</w:t>
      </w:r>
      <w:r w:rsidRPr="00C268C2">
        <w:rPr>
          <w:b/>
        </w:rPr>
        <w:t>uthor</w:t>
      </w:r>
      <w:r>
        <w:rPr>
          <w:b/>
        </w:rPr>
        <w:t>s</w:t>
      </w:r>
      <w:r w:rsidRPr="00C268C2">
        <w:rPr>
          <w:b/>
        </w:rPr>
        <w:t>:</w:t>
      </w:r>
      <w:r>
        <w:t xml:space="preserve"> </w:t>
      </w:r>
      <w:r w:rsidRPr="006C13B7">
        <w:t>Naim Berisha</w:t>
      </w:r>
    </w:p>
    <w:p w14:paraId="2C0B6BF8" w14:textId="77777777" w:rsidR="008A3AAF" w:rsidRPr="00D36209" w:rsidRDefault="008A3AAF" w:rsidP="008A3AAF">
      <w:pPr>
        <w:rPr>
          <w:b/>
        </w:rPr>
      </w:pPr>
      <w:r>
        <w:rPr>
          <w:b/>
        </w:rPr>
        <w:t xml:space="preserve">Code: </w:t>
      </w:r>
      <w:r w:rsidRPr="00FA0699">
        <w:t>3130</w:t>
      </w:r>
    </w:p>
    <w:p w14:paraId="4D39C902" w14:textId="77777777" w:rsidR="008A3AAF" w:rsidRDefault="008A3AAF" w:rsidP="008A3AAF">
      <w:r w:rsidRPr="00D36209">
        <w:rPr>
          <w:b/>
        </w:rPr>
        <w:t>Local name:</w:t>
      </w:r>
      <w:r>
        <w:t xml:space="preserve"> </w:t>
      </w:r>
      <w:r w:rsidRPr="00130341">
        <w:t xml:space="preserve">Pyjet e ahut </w:t>
      </w:r>
      <w:r w:rsidRPr="00130341">
        <w:rPr>
          <w:i/>
        </w:rPr>
        <w:t>Asperulo-Fagetum</w:t>
      </w:r>
      <w:r w:rsidRPr="00130341">
        <w:t xml:space="preserve"> </w:t>
      </w:r>
      <w:r>
        <w:t>(KOS)</w:t>
      </w:r>
    </w:p>
    <w:p w14:paraId="3CE1293E" w14:textId="77777777" w:rsidR="008A3AAF" w:rsidRDefault="008A3AAF" w:rsidP="008A3AAF"/>
    <w:p w14:paraId="24F80F5C" w14:textId="77777777" w:rsidR="008A3AAF" w:rsidRPr="00D36209" w:rsidRDefault="008A3AAF" w:rsidP="008A3AAF">
      <w:pPr>
        <w:pStyle w:val="berschrift3"/>
        <w:ind w:left="851" w:hanging="851"/>
      </w:pPr>
      <w:r>
        <w:t>Short profile of the habitat</w:t>
      </w:r>
    </w:p>
    <w:p w14:paraId="5B71FC1C" w14:textId="77777777" w:rsidR="008A3AAF" w:rsidRPr="00130341" w:rsidRDefault="008A3AAF" w:rsidP="008A3AAF">
      <w:pPr>
        <w:jc w:val="both"/>
      </w:pPr>
      <w:r w:rsidRPr="00130341">
        <w:rPr>
          <w:i/>
        </w:rPr>
        <w:t>Asperulo-Fagetum</w:t>
      </w:r>
      <w:r w:rsidRPr="00130341">
        <w:t xml:space="preserve"> beech forests (</w:t>
      </w:r>
      <w:r w:rsidRPr="006B56B8">
        <w:t>9130</w:t>
      </w:r>
      <w:r w:rsidRPr="00130341">
        <w:t>) are deciduous forests dominated by the European beech (</w:t>
      </w:r>
      <w:r w:rsidRPr="00280024">
        <w:rPr>
          <w:i/>
        </w:rPr>
        <w:t>Fagus sylvatica</w:t>
      </w:r>
      <w:r w:rsidRPr="00130341">
        <w:t>) and thrive on neutral to calcareous, well-drained and nutrient- rich soils. These forests are character</w:t>
      </w:r>
      <w:r>
        <w:t>ise</w:t>
      </w:r>
      <w:r w:rsidRPr="00130341">
        <w:t>d by a diverse and rich herb layer, often containing species such as woodruff (</w:t>
      </w:r>
      <w:r w:rsidRPr="00130341">
        <w:rPr>
          <w:i/>
        </w:rPr>
        <w:t>Galium odoratum</w:t>
      </w:r>
      <w:r w:rsidRPr="00130341">
        <w:t>), yellow archangel (</w:t>
      </w:r>
      <w:r w:rsidRPr="00130341">
        <w:rPr>
          <w:i/>
        </w:rPr>
        <w:t>Lamiastrum galeobdolon</w:t>
      </w:r>
      <w:r w:rsidRPr="00130341">
        <w:t>) and wood anemone (</w:t>
      </w:r>
      <w:r w:rsidRPr="00130341">
        <w:rPr>
          <w:i/>
        </w:rPr>
        <w:t>Anemone nemorosa</w:t>
      </w:r>
      <w:r w:rsidRPr="00130341">
        <w:t>).</w:t>
      </w:r>
    </w:p>
    <w:p w14:paraId="3EE1A726" w14:textId="77777777" w:rsidR="008A3AAF" w:rsidRDefault="008A3AAF" w:rsidP="008A3AAF">
      <w:pPr>
        <w:jc w:val="both"/>
      </w:pPr>
      <w:r w:rsidRPr="006B56B8">
        <w:t xml:space="preserve">The most important features of </w:t>
      </w:r>
      <w:r w:rsidRPr="006B56B8">
        <w:rPr>
          <w:i/>
          <w:iCs/>
        </w:rPr>
        <w:t>Asperulo-Fagetum</w:t>
      </w:r>
      <w:r w:rsidRPr="006B56B8">
        <w:t xml:space="preserve"> beech forests include a canopy structure dominated by </w:t>
      </w:r>
      <w:r w:rsidRPr="006B56B8">
        <w:rPr>
          <w:i/>
          <w:iCs/>
        </w:rPr>
        <w:t>Fagus sylvatica</w:t>
      </w:r>
      <w:r w:rsidRPr="006B56B8">
        <w:t>, occasionally mixed in montane regions with silver fir (</w:t>
      </w:r>
      <w:r w:rsidRPr="006B56B8">
        <w:rPr>
          <w:i/>
          <w:iCs/>
        </w:rPr>
        <w:t>Abies alba</w:t>
      </w:r>
      <w:r w:rsidRPr="006B56B8">
        <w:t>) and spruce (</w:t>
      </w:r>
      <w:r w:rsidRPr="006B56B8">
        <w:rPr>
          <w:i/>
          <w:iCs/>
        </w:rPr>
        <w:t>Picea abies</w:t>
      </w:r>
      <w:r w:rsidRPr="006B56B8">
        <w:t xml:space="preserve">), forming a dense cover that creates a shaded understory and strongly influences </w:t>
      </w:r>
      <w:r>
        <w:t>the composition of shrub and herb layers</w:t>
      </w:r>
      <w:r w:rsidRPr="006B56B8">
        <w:t xml:space="preserve">. A well-developed herbaceous layer indicative of nutrient-rich conditions is characteristic, commonly including </w:t>
      </w:r>
      <w:r w:rsidRPr="006B56B8">
        <w:rPr>
          <w:i/>
          <w:iCs/>
        </w:rPr>
        <w:t>Galium odoratum</w:t>
      </w:r>
      <w:r w:rsidRPr="006B56B8">
        <w:t xml:space="preserve">, </w:t>
      </w:r>
      <w:r w:rsidRPr="006B56B8">
        <w:rPr>
          <w:i/>
          <w:iCs/>
        </w:rPr>
        <w:t>Lamiastrum galeobdolon</w:t>
      </w:r>
      <w:r w:rsidRPr="006B56B8">
        <w:t xml:space="preserve">, </w:t>
      </w:r>
      <w:r w:rsidRPr="006B56B8">
        <w:rPr>
          <w:i/>
          <w:iCs/>
        </w:rPr>
        <w:t>Anemone nemorosa</w:t>
      </w:r>
      <w:r w:rsidRPr="006B56B8">
        <w:t xml:space="preserve">, and </w:t>
      </w:r>
      <w:r w:rsidRPr="006B56B8">
        <w:rPr>
          <w:i/>
          <w:iCs/>
        </w:rPr>
        <w:t>Melica uniflora</w:t>
      </w:r>
      <w:r w:rsidRPr="006B56B8">
        <w:t xml:space="preserve">, while </w:t>
      </w:r>
      <w:r w:rsidRPr="006B56B8">
        <w:rPr>
          <w:i/>
          <w:iCs/>
        </w:rPr>
        <w:t>Dentaria</w:t>
      </w:r>
      <w:r w:rsidRPr="006B56B8">
        <w:t xml:space="preserve"> species are widespread in montane areas. These forests typically occur on neutral to calcareous soils with mull humus that supports high species diversity. </w:t>
      </w:r>
      <w:r w:rsidRPr="006B56B8">
        <w:rPr>
          <w:i/>
          <w:iCs/>
        </w:rPr>
        <w:t>Asperulo-Fagetum</w:t>
      </w:r>
      <w:r w:rsidRPr="006B56B8">
        <w:t xml:space="preserve"> beech forests are widely distributed across Europe, particularly in </w:t>
      </w:r>
      <w:r>
        <w:t>C</w:t>
      </w:r>
      <w:r w:rsidRPr="006B56B8">
        <w:t xml:space="preserve">entral European and Atlantic regions, including </w:t>
      </w:r>
      <w:r>
        <w:t>W</w:t>
      </w:r>
      <w:r w:rsidRPr="006B56B8">
        <w:t xml:space="preserve">estern, </w:t>
      </w:r>
      <w:r>
        <w:t>C</w:t>
      </w:r>
      <w:r w:rsidRPr="006B56B8">
        <w:t xml:space="preserve">entral, and </w:t>
      </w:r>
      <w:r>
        <w:t>N</w:t>
      </w:r>
      <w:r w:rsidRPr="006B56B8">
        <w:t>orth-central Europe, extending from countries such as Germany, France and Great Britain into parts of Scandinavia. Ecologically, they play a key role in maintaining biodiversity, providing habitat for numerous plant and animal species, and contributing to soil stabili</w:t>
      </w:r>
      <w:r>
        <w:t>sation</w:t>
      </w:r>
      <w:r w:rsidRPr="006B56B8">
        <w:t xml:space="preserve"> and carbon sequestration; therefore, understanding their characteristics is essential for effective conservation and management aimed at preserving their ecological integrity and ecosystem services.</w:t>
      </w:r>
    </w:p>
    <w:p w14:paraId="71D622A3" w14:textId="77777777" w:rsidR="008A3AAF" w:rsidRDefault="008A3AAF" w:rsidP="008A3AAF">
      <w:pPr>
        <w:jc w:val="both"/>
      </w:pPr>
    </w:p>
    <w:p w14:paraId="3EFBAC25" w14:textId="77777777" w:rsidR="008A3AAF" w:rsidRDefault="008A3AAF" w:rsidP="008A3AAF">
      <w:pPr>
        <w:pStyle w:val="berschrift3"/>
        <w:ind w:left="851" w:hanging="851"/>
      </w:pPr>
      <w:r>
        <w:t>Identification</w:t>
      </w:r>
    </w:p>
    <w:p w14:paraId="5807D4B1" w14:textId="77777777" w:rsidR="008A3AAF" w:rsidRDefault="008A3AAF" w:rsidP="008A3AAF">
      <w:pPr>
        <w:jc w:val="both"/>
      </w:pPr>
      <w:r>
        <w:lastRenderedPageBreak/>
        <w:t xml:space="preserve">The </w:t>
      </w:r>
      <w:r w:rsidRPr="00130341">
        <w:rPr>
          <w:i/>
        </w:rPr>
        <w:t>Asperulo-Fagetum</w:t>
      </w:r>
      <w:r>
        <w:t xml:space="preserve"> beech forests (Habitat Type 9130) correspond to various units in national and regional vegetation classification systems, particularly within the context of phytosociology and biotope classifications. These classifications help clarify the relationship between Habitat 9130 and specific vegetation alliances or associations. Below is an overview of the cross-references, using symbols to indicate the relationships:</w:t>
      </w:r>
    </w:p>
    <w:p w14:paraId="3F776E8E" w14:textId="77777777" w:rsidR="008A3AAF" w:rsidRPr="006B56B8" w:rsidRDefault="008A3AAF" w:rsidP="008A3AAF">
      <w:pPr>
        <w:jc w:val="both"/>
        <w:rPr>
          <w:b/>
        </w:rPr>
      </w:pPr>
      <w:r w:rsidRPr="006B56B8">
        <w:rPr>
          <w:b/>
        </w:rPr>
        <w:t>Phytosociological Classification (Central and Southeastern Europe)</w:t>
      </w:r>
    </w:p>
    <w:p w14:paraId="63D918C6" w14:textId="77777777" w:rsidR="008A3AAF" w:rsidRPr="0047412F" w:rsidRDefault="008A3AAF" w:rsidP="008A3AAF">
      <w:pPr>
        <w:jc w:val="both"/>
      </w:pPr>
      <w:r>
        <w:t xml:space="preserve">1. Class: </w:t>
      </w:r>
      <w:r w:rsidRPr="0047412F">
        <w:rPr>
          <w:i/>
        </w:rPr>
        <w:t>Querco-Fagetea</w:t>
      </w:r>
      <w:r w:rsidRPr="0047412F">
        <w:t xml:space="preserve"> Br.-Bl. &amp; Vlieger in Vlieger</w:t>
      </w:r>
      <w:r>
        <w:t xml:space="preserve"> 1937</w:t>
      </w:r>
      <w:r>
        <w:tab/>
      </w:r>
      <w:r>
        <w:br/>
        <w:t xml:space="preserve"> </w:t>
      </w:r>
      <w:r>
        <w:tab/>
      </w:r>
      <w:r w:rsidRPr="0047412F">
        <w:t>Broad unit encompassing various types of temperate</w:t>
      </w:r>
      <w:r>
        <w:t xml:space="preserve"> deciduous forests dominated by </w:t>
      </w:r>
      <w:r>
        <w:br/>
        <w:t xml:space="preserve"> </w:t>
      </w:r>
      <w:r>
        <w:tab/>
      </w:r>
      <w:r w:rsidRPr="0047412F">
        <w:rPr>
          <w:i/>
        </w:rPr>
        <w:t>Fagus sylvatica</w:t>
      </w:r>
      <w:r w:rsidRPr="0047412F">
        <w:t xml:space="preserve"> and </w:t>
      </w:r>
      <w:r w:rsidRPr="0047412F">
        <w:rPr>
          <w:i/>
        </w:rPr>
        <w:t>Quercus</w:t>
      </w:r>
      <w:r>
        <w:t xml:space="preserve"> species………………..…………………………………………………………</w:t>
      </w:r>
      <w:r w:rsidRPr="0047412F">
        <w:t>&gt;</w:t>
      </w:r>
    </w:p>
    <w:p w14:paraId="1A983FF2" w14:textId="77777777" w:rsidR="008A3AAF" w:rsidRPr="0047412F" w:rsidRDefault="008A3AAF" w:rsidP="008A3AAF">
      <w:pPr>
        <w:jc w:val="both"/>
      </w:pPr>
      <w:r w:rsidRPr="0047412F">
        <w:t>2. Order:</w:t>
      </w:r>
      <w:r>
        <w:t xml:space="preserve"> </w:t>
      </w:r>
      <w:r w:rsidRPr="0047412F">
        <w:rPr>
          <w:i/>
        </w:rPr>
        <w:t>Fagetalia sylvaticae</w:t>
      </w:r>
      <w:r>
        <w:t xml:space="preserve"> Pawłowski 1928</w:t>
      </w:r>
      <w:r>
        <w:tab/>
      </w:r>
      <w:r>
        <w:br/>
        <w:t xml:space="preserve"> </w:t>
      </w:r>
      <w:r>
        <w:tab/>
      </w:r>
      <w:r w:rsidRPr="0047412F">
        <w:t>Represents basiphilous beech forests across Central and W</w:t>
      </w:r>
      <w:r>
        <w:t>-</w:t>
      </w:r>
      <w:r w:rsidRPr="0047412F">
        <w:t>Europe</w:t>
      </w:r>
      <w:r>
        <w:t>….. ………………………</w:t>
      </w:r>
      <w:r w:rsidRPr="0047412F">
        <w:t>&gt;</w:t>
      </w:r>
    </w:p>
    <w:p w14:paraId="5DD9DC7C" w14:textId="77777777" w:rsidR="008A3AAF" w:rsidRPr="0047412F" w:rsidRDefault="008A3AAF" w:rsidP="008A3AAF">
      <w:pPr>
        <w:jc w:val="both"/>
      </w:pPr>
      <w:r>
        <w:t xml:space="preserve">3. Alliance: </w:t>
      </w:r>
      <w:r w:rsidRPr="0047412F">
        <w:rPr>
          <w:i/>
        </w:rPr>
        <w:t>Asperulo-Fagion</w:t>
      </w:r>
      <w:r w:rsidRPr="0047412F">
        <w:t xml:space="preserve"> (Moor 1952)</w:t>
      </w:r>
      <w:r>
        <w:tab/>
      </w:r>
      <w:r>
        <w:br/>
        <w:t xml:space="preserve"> </w:t>
      </w:r>
      <w:r>
        <w:tab/>
      </w:r>
      <w:r w:rsidRPr="0047412F">
        <w:t>Beech forests on neutral to calcareous soils with a r</w:t>
      </w:r>
      <w:r>
        <w:t xml:space="preserve">ich herbaceous layer, including </w:t>
      </w:r>
      <w:r>
        <w:br/>
        <w:t xml:space="preserve"> </w:t>
      </w:r>
      <w:r>
        <w:tab/>
      </w:r>
      <w:r w:rsidRPr="0047412F">
        <w:rPr>
          <w:i/>
        </w:rPr>
        <w:t>Galium odoratum</w:t>
      </w:r>
      <w:r>
        <w:rPr>
          <w:i/>
        </w:rPr>
        <w:t>……………………………………………………………………………………………….………</w:t>
      </w:r>
      <w:r w:rsidRPr="0047412F">
        <w:t>=</w:t>
      </w:r>
    </w:p>
    <w:p w14:paraId="09EC7C62" w14:textId="77777777" w:rsidR="008A3AAF" w:rsidRPr="006B56B8" w:rsidRDefault="008A3AAF" w:rsidP="008A3AAF">
      <w:pPr>
        <w:jc w:val="both"/>
        <w:rPr>
          <w:b/>
        </w:rPr>
      </w:pPr>
      <w:r w:rsidRPr="006B56B8">
        <w:rPr>
          <w:b/>
        </w:rPr>
        <w:t>National and Regional Associations</w:t>
      </w:r>
    </w:p>
    <w:p w14:paraId="506C6E54" w14:textId="77777777" w:rsidR="008A3AAF" w:rsidRPr="0047412F" w:rsidRDefault="008A3AAF" w:rsidP="008A3AAF">
      <w:pPr>
        <w:jc w:val="both"/>
      </w:pPr>
      <w:r w:rsidRPr="0047412F">
        <w:t>1. Germany (Schwabe, 1990):</w:t>
      </w:r>
    </w:p>
    <w:p w14:paraId="6AD1653A" w14:textId="77777777" w:rsidR="008A3AAF" w:rsidRPr="00941643" w:rsidRDefault="008A3AAF" w:rsidP="008A3AAF">
      <w:pPr>
        <w:ind w:left="708"/>
        <w:jc w:val="both"/>
        <w:rPr>
          <w:lang w:val="da-DK"/>
        </w:rPr>
      </w:pPr>
      <w:r w:rsidRPr="0047412F">
        <w:rPr>
          <w:i/>
        </w:rPr>
        <w:t>Galio odorati-Fagetum</w:t>
      </w:r>
      <w:r w:rsidRPr="0047412F">
        <w:t xml:space="preserve"> (Tüxen 1954)</w:t>
      </w:r>
      <w:r>
        <w:t xml:space="preserve">: </w:t>
      </w:r>
      <w:r w:rsidRPr="0047412F">
        <w:t>Typical beech forest on nutrient-rich, calcareous soils</w:t>
      </w:r>
      <w:r>
        <w:rPr>
          <w:lang w:val="da-DK"/>
        </w:rPr>
        <w:t>.................................................................................................................................</w:t>
      </w:r>
      <w:r w:rsidRPr="00941643">
        <w:rPr>
          <w:lang w:val="da-DK"/>
        </w:rPr>
        <w:t>=</w:t>
      </w:r>
    </w:p>
    <w:p w14:paraId="7E2564AB" w14:textId="77777777" w:rsidR="008A3AAF" w:rsidRPr="00941643" w:rsidRDefault="008A3AAF" w:rsidP="008A3AAF">
      <w:pPr>
        <w:jc w:val="both"/>
        <w:rPr>
          <w:lang w:val="da-DK"/>
        </w:rPr>
      </w:pPr>
      <w:r w:rsidRPr="00941643">
        <w:rPr>
          <w:lang w:val="da-DK"/>
        </w:rPr>
        <w:t>2. France (Rameau et al., 1989):</w:t>
      </w:r>
    </w:p>
    <w:p w14:paraId="7B93E509" w14:textId="77777777" w:rsidR="008A3AAF" w:rsidRPr="0047412F" w:rsidRDefault="008A3AAF" w:rsidP="008A3AAF">
      <w:pPr>
        <w:ind w:left="708"/>
        <w:jc w:val="both"/>
      </w:pPr>
      <w:r w:rsidRPr="0047412F">
        <w:t xml:space="preserve">Fagion sylvaticae associations with </w:t>
      </w:r>
      <w:r w:rsidRPr="0047412F">
        <w:rPr>
          <w:i/>
        </w:rPr>
        <w:t>Galium odoratum</w:t>
      </w:r>
      <w:r w:rsidRPr="0047412F">
        <w:t xml:space="preserve"> and </w:t>
      </w:r>
      <w:r w:rsidRPr="0047412F">
        <w:rPr>
          <w:i/>
        </w:rPr>
        <w:t>Lamiastrum galeobdolon</w:t>
      </w:r>
      <w:r w:rsidRPr="0047412F">
        <w:t>.</w:t>
      </w:r>
      <w:r>
        <w:rPr>
          <w:lang w:val="da-DK"/>
        </w:rPr>
        <w:t>...................................................................................................................</w:t>
      </w:r>
      <w:r w:rsidRPr="00941643">
        <w:rPr>
          <w:lang w:val="da-DK"/>
        </w:rPr>
        <w:t>=</w:t>
      </w:r>
    </w:p>
    <w:p w14:paraId="73C68047" w14:textId="77777777" w:rsidR="008A3AAF" w:rsidRPr="0047412F" w:rsidRDefault="008A3AAF" w:rsidP="008A3AAF">
      <w:pPr>
        <w:jc w:val="both"/>
      </w:pPr>
      <w:r w:rsidRPr="0047412F">
        <w:t>3. Austria (Mucina et al., 1993):</w:t>
      </w:r>
    </w:p>
    <w:p w14:paraId="2134274B" w14:textId="77777777" w:rsidR="008A3AAF" w:rsidRPr="0047412F" w:rsidRDefault="008A3AAF" w:rsidP="008A3AAF">
      <w:pPr>
        <w:ind w:left="708"/>
        <w:jc w:val="both"/>
      </w:pPr>
      <w:r w:rsidRPr="0047412F">
        <w:rPr>
          <w:i/>
        </w:rPr>
        <w:t>Helleboro nigri-Fagetum</w:t>
      </w:r>
      <w:r w:rsidRPr="0047412F">
        <w:t xml:space="preserve"> </w:t>
      </w:r>
      <w:r>
        <w:t xml:space="preserve">: </w:t>
      </w:r>
      <w:r w:rsidRPr="0047412F">
        <w:t xml:space="preserve">Montane beech forests with </w:t>
      </w:r>
      <w:r w:rsidRPr="0047412F">
        <w:rPr>
          <w:i/>
        </w:rPr>
        <w:t>Helleborus niger</w:t>
      </w:r>
      <w:r w:rsidRPr="0047412F">
        <w:t xml:space="preserve"> on calcareous soils.</w:t>
      </w:r>
      <w:r>
        <w:rPr>
          <w:lang w:val="da-DK"/>
        </w:rPr>
        <w:t>................................................................................................................................</w:t>
      </w:r>
      <w:r w:rsidRPr="0047412F">
        <w:t>&lt;</w:t>
      </w:r>
    </w:p>
    <w:p w14:paraId="68D439B1" w14:textId="77777777" w:rsidR="008A3AAF" w:rsidRPr="0047412F" w:rsidRDefault="008A3AAF" w:rsidP="008A3AAF">
      <w:pPr>
        <w:jc w:val="both"/>
      </w:pPr>
      <w:r w:rsidRPr="0047412F">
        <w:t>4. Slovenia (Zupančič, 1999):</w:t>
      </w:r>
      <w:r>
        <w:t xml:space="preserve"> </w:t>
      </w:r>
    </w:p>
    <w:p w14:paraId="30B62626" w14:textId="77777777" w:rsidR="008A3AAF" w:rsidRPr="0047412F" w:rsidRDefault="008A3AAF" w:rsidP="008A3AAF">
      <w:pPr>
        <w:ind w:left="708"/>
        <w:jc w:val="both"/>
      </w:pPr>
      <w:r w:rsidRPr="0047412F">
        <w:t>Anemono-Fagetum</w:t>
      </w:r>
      <w:r>
        <w:t xml:space="preserve">: </w:t>
      </w:r>
      <w:r w:rsidRPr="0047412F">
        <w:t xml:space="preserve">Beech forests with </w:t>
      </w:r>
      <w:r w:rsidRPr="0047412F">
        <w:rPr>
          <w:i/>
        </w:rPr>
        <w:t>Anemone nemorosa</w:t>
      </w:r>
      <w:r w:rsidRPr="0047412F">
        <w:t>, characteristic of submontane and montane zones.</w:t>
      </w:r>
      <w:r>
        <w:rPr>
          <w:lang w:val="da-DK"/>
        </w:rPr>
        <w:t>.............................................................................................................................</w:t>
      </w:r>
      <w:r w:rsidRPr="00941643">
        <w:rPr>
          <w:lang w:val="da-DK"/>
        </w:rPr>
        <w:t>=</w:t>
      </w:r>
    </w:p>
    <w:p w14:paraId="56E25A64" w14:textId="77777777" w:rsidR="008A3AAF" w:rsidRPr="0047412F" w:rsidRDefault="008A3AAF" w:rsidP="008A3AAF">
      <w:pPr>
        <w:jc w:val="both"/>
      </w:pPr>
      <w:r w:rsidRPr="0047412F">
        <w:t>5. Kosovo and the Balkans:</w:t>
      </w:r>
      <w:r>
        <w:t xml:space="preserve"> </w:t>
      </w:r>
    </w:p>
    <w:p w14:paraId="44B29F52" w14:textId="77777777" w:rsidR="008A3AAF" w:rsidRPr="0047412F" w:rsidRDefault="008A3AAF" w:rsidP="008A3AAF">
      <w:pPr>
        <w:ind w:left="708"/>
        <w:jc w:val="both"/>
      </w:pPr>
      <w:r w:rsidRPr="0047412F">
        <w:rPr>
          <w:i/>
        </w:rPr>
        <w:lastRenderedPageBreak/>
        <w:t>Seslerio autumnalis-Fagetum moesiacae</w:t>
      </w:r>
      <w:r w:rsidRPr="0047412F">
        <w:t xml:space="preserve"> Blečić &amp; Lakušić 1970</w:t>
      </w:r>
      <w:r>
        <w:t xml:space="preserve">: </w:t>
      </w:r>
      <w:r w:rsidRPr="0047412F">
        <w:t>Beech forests on limestone substrates in the Dinaric Alps. Relation.</w:t>
      </w:r>
      <w:r>
        <w:rPr>
          <w:lang w:val="da-DK"/>
        </w:rPr>
        <w:t>.........................................................................................................................</w:t>
      </w:r>
      <w:r w:rsidRPr="0047412F">
        <w:t>&lt;</w:t>
      </w:r>
    </w:p>
    <w:p w14:paraId="1396E356" w14:textId="77777777" w:rsidR="008A3AAF" w:rsidRPr="0047412F" w:rsidRDefault="008A3AAF" w:rsidP="008A3AAF">
      <w:pPr>
        <w:ind w:left="708"/>
        <w:jc w:val="both"/>
      </w:pPr>
      <w:r w:rsidRPr="0047412F">
        <w:rPr>
          <w:i/>
        </w:rPr>
        <w:t>Cardamino-Fagetum</w:t>
      </w:r>
      <w:r w:rsidRPr="0047412F">
        <w:t xml:space="preserve"> Tomažič 1941</w:t>
      </w:r>
      <w:r>
        <w:t xml:space="preserve">: </w:t>
      </w:r>
      <w:r w:rsidRPr="0047412F">
        <w:t xml:space="preserve">Beech forests with </w:t>
      </w:r>
      <w:r w:rsidRPr="0047412F">
        <w:rPr>
          <w:i/>
        </w:rPr>
        <w:t>Cardamine bulbifera</w:t>
      </w:r>
      <w:r w:rsidRPr="0047412F">
        <w:t>, indicative</w:t>
      </w:r>
      <w:r>
        <w:t xml:space="preserve"> </w:t>
      </w:r>
      <w:r w:rsidRPr="0047412F">
        <w:t>of nutrient-rich soils in montane regions.</w:t>
      </w:r>
      <w:r>
        <w:rPr>
          <w:lang w:val="da-DK"/>
        </w:rPr>
        <w:t>...........................................................................................................................</w:t>
      </w:r>
      <w:r w:rsidRPr="00941643">
        <w:rPr>
          <w:lang w:val="da-DK"/>
        </w:rPr>
        <w:t>=</w:t>
      </w:r>
    </w:p>
    <w:p w14:paraId="1E9C05DA" w14:textId="77777777" w:rsidR="008A3AAF" w:rsidRPr="006B56B8" w:rsidRDefault="008A3AAF" w:rsidP="008A3AAF">
      <w:pPr>
        <w:jc w:val="both"/>
        <w:rPr>
          <w:b/>
        </w:rPr>
      </w:pPr>
      <w:r w:rsidRPr="006B56B8">
        <w:rPr>
          <w:b/>
        </w:rPr>
        <w:t>Biotope Classification</w:t>
      </w:r>
    </w:p>
    <w:p w14:paraId="62994B18" w14:textId="77777777" w:rsidR="008A3AAF" w:rsidRPr="0047412F" w:rsidRDefault="008A3AAF" w:rsidP="008A3AAF">
      <w:pPr>
        <w:jc w:val="both"/>
      </w:pPr>
      <w:r w:rsidRPr="0047412F">
        <w:t>1. German Biotope Mapping (Schwabe, 1990):</w:t>
      </w:r>
      <w:r>
        <w:t xml:space="preserve"> </w:t>
      </w:r>
    </w:p>
    <w:p w14:paraId="2DE2BBD3" w14:textId="77777777" w:rsidR="008A3AAF" w:rsidRPr="0047412F" w:rsidRDefault="008A3AAF" w:rsidP="008A3AAF">
      <w:pPr>
        <w:ind w:firstLine="708"/>
        <w:jc w:val="both"/>
      </w:pPr>
      <w:r w:rsidRPr="0047412F">
        <w:t>Code: 32200 – Basiphilous beech forests (</w:t>
      </w:r>
      <w:r w:rsidRPr="0047412F">
        <w:rPr>
          <w:i/>
        </w:rPr>
        <w:t>Galium odoratum</w:t>
      </w:r>
      <w:r w:rsidRPr="0047412F">
        <w:t>-type)</w:t>
      </w:r>
      <w:r w:rsidRPr="006B56B8">
        <w:t xml:space="preserve"> </w:t>
      </w:r>
      <w:r w:rsidRPr="0047412F">
        <w:t>.</w:t>
      </w:r>
      <w:r>
        <w:rPr>
          <w:lang w:val="da-DK"/>
        </w:rPr>
        <w:t>...............................</w:t>
      </w:r>
      <w:r w:rsidRPr="00941643">
        <w:rPr>
          <w:lang w:val="da-DK"/>
        </w:rPr>
        <w:t>=</w:t>
      </w:r>
    </w:p>
    <w:p w14:paraId="6E4C5AE7" w14:textId="77777777" w:rsidR="008A3AAF" w:rsidRPr="0047412F" w:rsidRDefault="008A3AAF" w:rsidP="008A3AAF">
      <w:pPr>
        <w:jc w:val="both"/>
      </w:pPr>
      <w:r w:rsidRPr="0047412F">
        <w:t>2. French CORINE Biotopes:</w:t>
      </w:r>
    </w:p>
    <w:p w14:paraId="0248342D" w14:textId="77777777" w:rsidR="008A3AAF" w:rsidRPr="0047412F" w:rsidRDefault="008A3AAF" w:rsidP="008A3AAF">
      <w:pPr>
        <w:ind w:firstLine="708"/>
        <w:jc w:val="both"/>
      </w:pPr>
      <w:r w:rsidRPr="0047412F">
        <w:t xml:space="preserve">Code: 41.11 – Medio-European beech forests with </w:t>
      </w:r>
      <w:r w:rsidRPr="0047412F">
        <w:rPr>
          <w:i/>
        </w:rPr>
        <w:t>Galium odoratum</w:t>
      </w:r>
      <w:r>
        <w:t>………………………..=</w:t>
      </w:r>
    </w:p>
    <w:p w14:paraId="27065753" w14:textId="77777777" w:rsidR="008A3AAF" w:rsidRPr="0047412F" w:rsidRDefault="008A3AAF" w:rsidP="008A3AAF">
      <w:pPr>
        <w:jc w:val="both"/>
      </w:pPr>
      <w:r w:rsidRPr="0047412F">
        <w:t>3. UK National Vegetation Classification (NVC):</w:t>
      </w:r>
      <w:r>
        <w:t xml:space="preserve"> </w:t>
      </w:r>
    </w:p>
    <w:p w14:paraId="3950CEBE" w14:textId="77777777" w:rsidR="008A3AAF" w:rsidRDefault="008A3AAF" w:rsidP="008A3AAF">
      <w:pPr>
        <w:ind w:firstLine="708"/>
        <w:jc w:val="both"/>
      </w:pPr>
      <w:r w:rsidRPr="0047412F">
        <w:t xml:space="preserve">W12 – </w:t>
      </w:r>
      <w:r w:rsidRPr="0047412F">
        <w:rPr>
          <w:i/>
        </w:rPr>
        <w:t>Fagus sylvatica-Mercurialis perennis</w:t>
      </w:r>
      <w:r w:rsidRPr="0047412F">
        <w:t xml:space="preserve"> woodland</w:t>
      </w:r>
      <w:r>
        <w:t>: Beech woodlands on calcareous soils in southern England. Relation</w:t>
      </w:r>
      <w:r>
        <w:rPr>
          <w:lang w:val="da-DK"/>
        </w:rPr>
        <w:t>.............................................................................................</w:t>
      </w:r>
      <w:r>
        <w:t>=</w:t>
      </w:r>
    </w:p>
    <w:p w14:paraId="6C18135B" w14:textId="77777777" w:rsidR="008A3AAF" w:rsidRPr="00BF3359" w:rsidRDefault="008A3AAF" w:rsidP="008A3AAF"/>
    <w:p w14:paraId="72AB7D12" w14:textId="77777777" w:rsidR="008A3AAF" w:rsidRPr="00D36209" w:rsidRDefault="008A3AAF" w:rsidP="008A3AAF">
      <w:pPr>
        <w:pStyle w:val="berschrift3"/>
        <w:ind w:left="851" w:hanging="851"/>
      </w:pPr>
      <w:r>
        <w:t>Coenosis</w:t>
      </w:r>
    </w:p>
    <w:p w14:paraId="37EA14D9" w14:textId="77777777" w:rsidR="008A3AAF" w:rsidRDefault="008A3AAF" w:rsidP="008A3AAF">
      <w:pPr>
        <w:jc w:val="both"/>
      </w:pPr>
      <w:r w:rsidRPr="00941643">
        <w:t xml:space="preserve">The </w:t>
      </w:r>
      <w:r w:rsidRPr="00941643">
        <w:rPr>
          <w:i/>
        </w:rPr>
        <w:t>Asperulo-Fagetum</w:t>
      </w:r>
      <w:r w:rsidRPr="00941643">
        <w:t xml:space="preserve"> beech forests are rich in biodiversity, with a dominant tree layer of </w:t>
      </w:r>
      <w:r w:rsidRPr="00941643">
        <w:rPr>
          <w:i/>
        </w:rPr>
        <w:t>Fagus sylvatica</w:t>
      </w:r>
      <w:r w:rsidRPr="00941643">
        <w:t xml:space="preserve"> and a characteristic herb layer featuring </w:t>
      </w:r>
      <w:r w:rsidRPr="00941643">
        <w:rPr>
          <w:i/>
        </w:rPr>
        <w:t>Galium odoratum</w:t>
      </w:r>
      <w:r w:rsidRPr="00941643">
        <w:t xml:space="preserve">, </w:t>
      </w:r>
      <w:r w:rsidRPr="00941643">
        <w:rPr>
          <w:i/>
        </w:rPr>
        <w:t>Anemone nemorosa</w:t>
      </w:r>
      <w:r w:rsidRPr="00941643">
        <w:t>, and other nutrient-demanding species. The presence of these species reflects the calcareous and nutrient-rich soils typical of this habitat. The combination of characteristic, dominant, and indicative species helps to distinguish this habitat type from other beech forest communities.</w:t>
      </w:r>
    </w:p>
    <w:p w14:paraId="2A2EA5AB" w14:textId="77777777" w:rsidR="008A3AAF" w:rsidRDefault="008A3AAF" w:rsidP="008A3AAF">
      <w:pPr>
        <w:jc w:val="both"/>
      </w:pPr>
      <w:r w:rsidRPr="00961671">
        <w:t xml:space="preserve">The </w:t>
      </w:r>
      <w:r w:rsidRPr="00961671">
        <w:rPr>
          <w:i/>
        </w:rPr>
        <w:t>Asperulo-Fagetum</w:t>
      </w:r>
      <w:r w:rsidRPr="00961671">
        <w:t xml:space="preserve"> beech forests are character</w:t>
      </w:r>
      <w:r>
        <w:t>ise</w:t>
      </w:r>
      <w:r w:rsidRPr="00961671">
        <w:t>d by a distinct assemblage of plant species adapted to nutrient-rich, neutral to calcareous soils. These forests exhibit a well-developed vertical structure with a dominant tree layer, a diverse herbaceous layer, and occasional shrubs. The following list categor</w:t>
      </w:r>
      <w:r>
        <w:t>ise</w:t>
      </w:r>
      <w:r w:rsidRPr="00961671">
        <w:t>s the typical plant species found within this habitat type, distinguishing between characteristic, dominant, and indicative species, as well as other typical species.</w:t>
      </w:r>
    </w:p>
    <w:p w14:paraId="5A966CFB" w14:textId="77777777" w:rsidR="008A3AAF" w:rsidRDefault="008A3AAF" w:rsidP="008A3AAF">
      <w:pPr>
        <w:jc w:val="both"/>
      </w:pPr>
      <w:r>
        <w:t xml:space="preserve">- </w:t>
      </w:r>
      <w:r w:rsidRPr="00961671">
        <w:rPr>
          <w:u w:val="single"/>
        </w:rPr>
        <w:t>Characteristic species</w:t>
      </w:r>
      <w:r>
        <w:t xml:space="preserve">: species that define the identity of the </w:t>
      </w:r>
      <w:r w:rsidRPr="00961671">
        <w:rPr>
          <w:i/>
        </w:rPr>
        <w:t>Asperulo-Fagetum</w:t>
      </w:r>
      <w:r>
        <w:t xml:space="preserve"> beech forests and are consistently present in this habitat type. </w:t>
      </w:r>
    </w:p>
    <w:p w14:paraId="57DFCD8C" w14:textId="77777777" w:rsidR="008A3AAF" w:rsidRDefault="008A3AAF" w:rsidP="008A3AAF">
      <w:pPr>
        <w:jc w:val="both"/>
      </w:pPr>
      <w:r>
        <w:tab/>
      </w:r>
      <w:r w:rsidRPr="00961671">
        <w:rPr>
          <w:u w:val="single"/>
        </w:rPr>
        <w:t>Tree layer</w:t>
      </w:r>
      <w:r>
        <w:t xml:space="preserve">: </w:t>
      </w:r>
      <w:r w:rsidRPr="00961671">
        <w:rPr>
          <w:i/>
        </w:rPr>
        <w:t>Fagus sylvatica, Abies alba, Acer pseudoplatanus</w:t>
      </w:r>
      <w:r>
        <w:t>.</w:t>
      </w:r>
    </w:p>
    <w:p w14:paraId="3FDD5112" w14:textId="77777777" w:rsidR="008A3AAF" w:rsidRDefault="008A3AAF" w:rsidP="008A3AAF">
      <w:pPr>
        <w:jc w:val="both"/>
      </w:pPr>
      <w:r>
        <w:lastRenderedPageBreak/>
        <w:tab/>
      </w:r>
      <w:r w:rsidRPr="00961671">
        <w:rPr>
          <w:u w:val="single"/>
        </w:rPr>
        <w:t>Herb layer</w:t>
      </w:r>
      <w:r>
        <w:t xml:space="preserve">: </w:t>
      </w:r>
      <w:r w:rsidRPr="00961671">
        <w:rPr>
          <w:i/>
        </w:rPr>
        <w:t>Galium odoratum, Anemone nemorosa, Lamiastrum galeobdolon, Melica uniflora, Cardamine bulbifera</w:t>
      </w:r>
      <w:r>
        <w:t>.</w:t>
      </w:r>
    </w:p>
    <w:p w14:paraId="287BF7E2" w14:textId="77777777" w:rsidR="008A3AAF" w:rsidRDefault="008A3AAF" w:rsidP="008A3AAF">
      <w:pPr>
        <w:jc w:val="both"/>
      </w:pPr>
      <w:r>
        <w:t xml:space="preserve">- </w:t>
      </w:r>
      <w:r w:rsidRPr="00961671">
        <w:rPr>
          <w:u w:val="single"/>
        </w:rPr>
        <w:t>Dominant species</w:t>
      </w:r>
      <w:r>
        <w:t>: species of plants that typically have a high cover value (greater than 50%) in their respective layers. As follows:</w:t>
      </w:r>
    </w:p>
    <w:p w14:paraId="36E1527F" w14:textId="77777777" w:rsidR="008A3AAF" w:rsidRDefault="008A3AAF" w:rsidP="008A3AAF">
      <w:pPr>
        <w:jc w:val="both"/>
      </w:pPr>
      <w:r>
        <w:t xml:space="preserve">Tree layer (dominant): </w:t>
      </w:r>
      <w:r w:rsidRPr="00961671">
        <w:rPr>
          <w:i/>
        </w:rPr>
        <w:t>Fagus sylvatica</w:t>
      </w:r>
      <w:r>
        <w:t xml:space="preserve"> and herb layer: </w:t>
      </w:r>
      <w:r w:rsidRPr="00961671">
        <w:rPr>
          <w:i/>
        </w:rPr>
        <w:t>Galium odoratum, Anemone nemorosa</w:t>
      </w:r>
      <w:r>
        <w:t xml:space="preserve">. </w:t>
      </w:r>
    </w:p>
    <w:p w14:paraId="7D26B138" w14:textId="77777777" w:rsidR="008A3AAF" w:rsidRDefault="008A3AAF" w:rsidP="008A3AAF">
      <w:pPr>
        <w:jc w:val="both"/>
      </w:pPr>
      <w:r>
        <w:t xml:space="preserve">- </w:t>
      </w:r>
      <w:r w:rsidRPr="00C90907">
        <w:rPr>
          <w:u w:val="single"/>
        </w:rPr>
        <w:t>Indicative species</w:t>
      </w:r>
      <w:r>
        <w:t xml:space="preserve">: these species indicate the specific ecological conditions of the </w:t>
      </w:r>
      <w:r w:rsidRPr="00C90907">
        <w:rPr>
          <w:i/>
        </w:rPr>
        <w:t>Asperulo-Fagetum</w:t>
      </w:r>
      <w:r>
        <w:t xml:space="preserve"> habitat, particularly the nutrient-rich, calcareous soils:</w:t>
      </w:r>
    </w:p>
    <w:p w14:paraId="50699E70" w14:textId="77777777" w:rsidR="008A3AAF" w:rsidRDefault="008A3AAF" w:rsidP="008A3AAF">
      <w:pPr>
        <w:jc w:val="both"/>
      </w:pPr>
      <w:r>
        <w:tab/>
      </w:r>
      <w:r w:rsidRPr="00C90907">
        <w:rPr>
          <w:u w:val="single"/>
        </w:rPr>
        <w:t>Herb layer</w:t>
      </w:r>
      <w:r>
        <w:t xml:space="preserve">: </w:t>
      </w:r>
      <w:r w:rsidRPr="00141162">
        <w:rPr>
          <w:i/>
        </w:rPr>
        <w:t>Hepatica nobilis, Viola reichenbachiana, Polygonatum multiflorum, Lathyrus vernus, Sanicula europaea, Paris quadrifolia</w:t>
      </w:r>
      <w:r>
        <w:t>, etc.</w:t>
      </w:r>
    </w:p>
    <w:p w14:paraId="7EF01A81" w14:textId="77777777" w:rsidR="008A3AAF" w:rsidRDefault="008A3AAF" w:rsidP="008A3AAF">
      <w:pPr>
        <w:jc w:val="both"/>
      </w:pPr>
      <w:r>
        <w:t xml:space="preserve">- </w:t>
      </w:r>
      <w:r w:rsidRPr="0029258A">
        <w:rPr>
          <w:u w:val="single"/>
        </w:rPr>
        <w:t>Typical shrub species</w:t>
      </w:r>
      <w:r>
        <w:t xml:space="preserve">: while the shrub layer is sparse, the following species may occur: </w:t>
      </w:r>
      <w:r w:rsidRPr="0029258A">
        <w:rPr>
          <w:i/>
        </w:rPr>
        <w:t>Corylus avellana, Paris quadrifolia, Acer campestre</w:t>
      </w:r>
      <w:r>
        <w:t>, etc.</w:t>
      </w:r>
    </w:p>
    <w:p w14:paraId="5C35D5AD" w14:textId="77777777" w:rsidR="008A3AAF" w:rsidRDefault="008A3AAF" w:rsidP="008A3AAF">
      <w:pPr>
        <w:jc w:val="both"/>
      </w:pPr>
      <w:r>
        <w:t xml:space="preserve">- Bryophytes and other typical species: </w:t>
      </w:r>
      <w:r w:rsidRPr="0029258A">
        <w:rPr>
          <w:i/>
        </w:rPr>
        <w:t>Bryophytes</w:t>
      </w:r>
      <w:r>
        <w:t xml:space="preserve">: </w:t>
      </w:r>
      <w:r w:rsidRPr="0029258A">
        <w:rPr>
          <w:i/>
        </w:rPr>
        <w:t>Plagiomnium undulatum, Thuidium tamariscinum</w:t>
      </w:r>
    </w:p>
    <w:p w14:paraId="18532FC8" w14:textId="77777777" w:rsidR="008A3AAF" w:rsidRDefault="008A3AAF" w:rsidP="008A3AAF">
      <w:pPr>
        <w:jc w:val="both"/>
      </w:pPr>
      <w:r w:rsidRPr="0029258A">
        <w:rPr>
          <w:i/>
        </w:rPr>
        <w:t>Ferns</w:t>
      </w:r>
      <w:r>
        <w:t xml:space="preserve">: </w:t>
      </w:r>
      <w:r w:rsidRPr="0029258A">
        <w:rPr>
          <w:i/>
        </w:rPr>
        <w:t>Polystichum aculeatum, Dryopteris filix-max</w:t>
      </w:r>
      <w:r>
        <w:t xml:space="preserve">. </w:t>
      </w:r>
    </w:p>
    <w:p w14:paraId="4A5CCEA4" w14:textId="77777777" w:rsidR="008A3AAF" w:rsidRDefault="008A3AAF" w:rsidP="008A3AAF">
      <w:pPr>
        <w:jc w:val="both"/>
      </w:pPr>
    </w:p>
    <w:p w14:paraId="65705240" w14:textId="77777777" w:rsidR="008A3AAF" w:rsidRDefault="008A3AAF" w:rsidP="008A3AAF">
      <w:pPr>
        <w:pStyle w:val="berschrift3"/>
        <w:ind w:left="851" w:hanging="851"/>
      </w:pPr>
      <w:r>
        <w:t>Ecology</w:t>
      </w:r>
    </w:p>
    <w:p w14:paraId="211057F0" w14:textId="77777777" w:rsidR="008A3AAF" w:rsidRDefault="008A3AAF" w:rsidP="008A3AAF">
      <w:pPr>
        <w:jc w:val="both"/>
      </w:pPr>
      <w:r>
        <w:t xml:space="preserve">The </w:t>
      </w:r>
      <w:r w:rsidRPr="0029258A">
        <w:rPr>
          <w:i/>
        </w:rPr>
        <w:t>Asperulo-Fagetum</w:t>
      </w:r>
      <w:r>
        <w:t xml:space="preserve"> beech forests are influenced by a range of ecological factors that shape their distribution, species composition, and structure. These factors include soil characteristics, water regime, climatic conditions, and elevation. Below is a detailed explanation of these ecological aspects:</w:t>
      </w:r>
    </w:p>
    <w:p w14:paraId="0B0A613E" w14:textId="77777777" w:rsidR="008A3AAF" w:rsidRDefault="008A3AAF" w:rsidP="008A3AAF">
      <w:pPr>
        <w:jc w:val="both"/>
      </w:pPr>
      <w:r w:rsidRPr="006B56B8">
        <w:rPr>
          <w:b/>
        </w:rPr>
        <w:t>Soil</w:t>
      </w:r>
      <w:r>
        <w:t>: These forests develop primarily on well-drained, moderately deep to deep soils. Common soil types include rendzinas, brown earths, and cambisols. Soils are typically derived from calcareous or neutral substrates such as limestone, dolomite, or marl.</w:t>
      </w:r>
    </w:p>
    <w:p w14:paraId="28412CD7" w14:textId="77777777" w:rsidR="008A3AAF" w:rsidRDefault="008A3AAF" w:rsidP="008A3AAF">
      <w:pPr>
        <w:jc w:val="both"/>
      </w:pPr>
      <w:r w:rsidRPr="006B56B8">
        <w:rPr>
          <w:b/>
        </w:rPr>
        <w:t>Acidity</w:t>
      </w:r>
      <w:r>
        <w:t xml:space="preserve">: The soils are generally neutral to slightly calcareous, with a pH range of 6.0 to 7.5. The presence of species like </w:t>
      </w:r>
      <w:r w:rsidRPr="0029258A">
        <w:rPr>
          <w:i/>
        </w:rPr>
        <w:t>Galium odoratum</w:t>
      </w:r>
      <w:r>
        <w:t xml:space="preserve"> and </w:t>
      </w:r>
      <w:r w:rsidRPr="0029258A">
        <w:rPr>
          <w:i/>
        </w:rPr>
        <w:t>Hepatica nobilis</w:t>
      </w:r>
      <w:r>
        <w:t xml:space="preserve"> indicates a preference for base-rich conditions.</w:t>
      </w:r>
    </w:p>
    <w:p w14:paraId="6761F91D" w14:textId="77777777" w:rsidR="008A3AAF" w:rsidRDefault="008A3AAF" w:rsidP="008A3AAF">
      <w:pPr>
        <w:jc w:val="both"/>
      </w:pPr>
      <w:r w:rsidRPr="006B56B8">
        <w:rPr>
          <w:b/>
        </w:rPr>
        <w:t>Nutrient content</w:t>
      </w:r>
      <w:r>
        <w:t>: these soils are nutrient-rich, with good levels of calcium, magnesium, and other essential minerals. The humus type is typically mull, characterised by rapid decomposition and nutrient cycling.</w:t>
      </w:r>
    </w:p>
    <w:p w14:paraId="349EB28A" w14:textId="77777777" w:rsidR="008A3AAF" w:rsidRDefault="008A3AAF" w:rsidP="008A3AAF">
      <w:pPr>
        <w:jc w:val="both"/>
      </w:pPr>
      <w:r w:rsidRPr="006B56B8">
        <w:rPr>
          <w:b/>
        </w:rPr>
        <w:t>Water regime</w:t>
      </w:r>
      <w:r>
        <w:t xml:space="preserve">: the water regime is typically mesic (moderately moist), providing consistent soil moisture throughout the year. These forests are found on well-drained slopes and </w:t>
      </w:r>
      <w:r>
        <w:lastRenderedPageBreak/>
        <w:t>plateaus, avoiding areas prone to waterlogging or drought. Seasonal fluctuations in soil moisture are minimal due to the buffering capacity of the humus-rich soils.</w:t>
      </w:r>
    </w:p>
    <w:p w14:paraId="47342C47" w14:textId="77777777" w:rsidR="008A3AAF" w:rsidRDefault="008A3AAF" w:rsidP="008A3AAF">
      <w:pPr>
        <w:jc w:val="both"/>
      </w:pPr>
      <w:r w:rsidRPr="006B56B8">
        <w:rPr>
          <w:b/>
        </w:rPr>
        <w:t>Climatic conditions</w:t>
      </w:r>
      <w:r>
        <w:t xml:space="preserve">: </w:t>
      </w:r>
      <w:r w:rsidRPr="005C692E">
        <w:rPr>
          <w:i/>
        </w:rPr>
        <w:t>Temperature</w:t>
      </w:r>
      <w:r>
        <w:t xml:space="preserve">: These forests thrive in a temperate climate with moderate to cool temperatures. The average annual temperature ranges between 6°C and 12°C. Winters are cold but not severe, and summers are warm but not excessively hot. </w:t>
      </w:r>
      <w:r w:rsidRPr="005C692E">
        <w:rPr>
          <w:i/>
        </w:rPr>
        <w:t>Precipitation</w:t>
      </w:r>
      <w:r>
        <w:t>: annual precipitation typically ranges from 800 to 1,500 mm, with rainfall evenly distributed throughout the year. Snowfall is common in winter, particularly in montane regions. Humidity: Relatively high atmospheric humidity supports the lush herbaceous layer and moss growth.</w:t>
      </w:r>
    </w:p>
    <w:p w14:paraId="379378F5" w14:textId="77777777" w:rsidR="008A3AAF" w:rsidRDefault="008A3AAF" w:rsidP="008A3AAF">
      <w:pPr>
        <w:jc w:val="both"/>
      </w:pPr>
      <w:r w:rsidRPr="006B56B8">
        <w:rPr>
          <w:b/>
        </w:rPr>
        <w:t>Elevation</w:t>
      </w:r>
      <w:r>
        <w:t>: these forests are typically found at low to montane elevations, ranging from 200 to 1,200 meters above sea level. In Central Europe, they are commonly found in the hilly and low mountainous regions. In the Balkans and Southern Europe, they extend to higher elevations due to the influence of Mediterranean and continental climates.</w:t>
      </w:r>
    </w:p>
    <w:p w14:paraId="2F942EB0" w14:textId="77777777" w:rsidR="008A3AAF" w:rsidRDefault="008A3AAF" w:rsidP="008A3AAF"/>
    <w:p w14:paraId="62CFEE0D" w14:textId="77777777" w:rsidR="008A3AAF" w:rsidRDefault="008A3AAF" w:rsidP="008A3AAF">
      <w:pPr>
        <w:pStyle w:val="berschrift3"/>
        <w:ind w:left="851" w:hanging="851"/>
      </w:pPr>
      <w:r>
        <w:t>Structure</w:t>
      </w:r>
    </w:p>
    <w:p w14:paraId="5DEC59F0" w14:textId="77777777" w:rsidR="008A3AAF" w:rsidRDefault="008A3AAF" w:rsidP="008A3AAF">
      <w:pPr>
        <w:jc w:val="both"/>
      </w:pPr>
      <w:r>
        <w:t xml:space="preserve">The vertical structure of </w:t>
      </w:r>
      <w:r w:rsidRPr="005C692E">
        <w:rPr>
          <w:i/>
        </w:rPr>
        <w:t>Asperulo-Fagetum</w:t>
      </w:r>
      <w:r>
        <w:t xml:space="preserve"> beech forests consists of distinct vegetation layers. The tree layer is dominated by </w:t>
      </w:r>
      <w:r w:rsidRPr="005C692E">
        <w:rPr>
          <w:i/>
        </w:rPr>
        <w:t>Fagus sylvatica</w:t>
      </w:r>
      <w:r>
        <w:t xml:space="preserve"> (European beech), which forms a dense, closed canopy, often accompanied by species like </w:t>
      </w:r>
      <w:r w:rsidRPr="005C692E">
        <w:rPr>
          <w:i/>
        </w:rPr>
        <w:t>Abies alba</w:t>
      </w:r>
      <w:r>
        <w:t xml:space="preserve"> and </w:t>
      </w:r>
      <w:r w:rsidRPr="005C692E">
        <w:rPr>
          <w:i/>
        </w:rPr>
        <w:t>Acer pseudoplatanus</w:t>
      </w:r>
      <w:r>
        <w:t xml:space="preserve"> in montane regions. The shrub layer is sparse, with occasional </w:t>
      </w:r>
      <w:r w:rsidRPr="005C692E">
        <w:rPr>
          <w:i/>
        </w:rPr>
        <w:t>Corylus avellana</w:t>
      </w:r>
      <w:r>
        <w:t xml:space="preserve"> (hazel) and </w:t>
      </w:r>
      <w:r w:rsidRPr="005C692E">
        <w:rPr>
          <w:i/>
        </w:rPr>
        <w:t>Acer campestre</w:t>
      </w:r>
      <w:r>
        <w:t xml:space="preserve"> (field maple). The herb layer is well-developed and diverse, featuring species like </w:t>
      </w:r>
      <w:r w:rsidRPr="005C692E">
        <w:rPr>
          <w:i/>
        </w:rPr>
        <w:t>Galium odoratum, Anemone nemorosa</w:t>
      </w:r>
      <w:r>
        <w:t xml:space="preserve">, and </w:t>
      </w:r>
      <w:r w:rsidRPr="005C692E">
        <w:rPr>
          <w:i/>
        </w:rPr>
        <w:t>Lamiastrum galeobdolon</w:t>
      </w:r>
      <w:r>
        <w:t xml:space="preserve">. The ground layer consists of bryophytes such as </w:t>
      </w:r>
      <w:r w:rsidRPr="005C692E">
        <w:rPr>
          <w:i/>
        </w:rPr>
        <w:t>Plagiomnium undulatum</w:t>
      </w:r>
      <w:r>
        <w:t xml:space="preserve"> and </w:t>
      </w:r>
      <w:r w:rsidRPr="005C692E">
        <w:rPr>
          <w:i/>
        </w:rPr>
        <w:t>Thuidium tamariscinum</w:t>
      </w:r>
      <w:r>
        <w:t>, contributing to a rich understory.</w:t>
      </w:r>
    </w:p>
    <w:p w14:paraId="4F4337A2" w14:textId="77777777" w:rsidR="008A3AAF" w:rsidRDefault="008A3AAF" w:rsidP="008A3AAF">
      <w:pPr>
        <w:jc w:val="both"/>
      </w:pPr>
      <w:r>
        <w:t>The horizontal structure is characterised by patchiness influenced by microtopography, light availability, and soil conditions. Small gaps in the canopy, often caused by natural tree falls, allow light to reach the forest floor, promoting the growth of herbaceous species. Dead wood, including fallen logs, standing dead trees, and decaying branches, is a vital structural component, supporting fungi, insects, and other saproxylic organisms. This mosaic of patches and dead wood enhances biodiversity and ecological resilience within the habitat.</w:t>
      </w:r>
    </w:p>
    <w:p w14:paraId="60BA2DD2" w14:textId="77777777" w:rsidR="008A3AAF" w:rsidRDefault="008A3AAF" w:rsidP="008A3AAF">
      <w:pPr>
        <w:jc w:val="both"/>
      </w:pPr>
    </w:p>
    <w:p w14:paraId="617CC7AD" w14:textId="77777777" w:rsidR="008A3AAF" w:rsidRDefault="008A3AAF" w:rsidP="008A3AAF">
      <w:pPr>
        <w:pStyle w:val="berschrift3"/>
        <w:ind w:left="851" w:hanging="851"/>
      </w:pPr>
      <w:r>
        <w:t>Dependencies on maintenance</w:t>
      </w:r>
    </w:p>
    <w:p w14:paraId="0B051164" w14:textId="77777777" w:rsidR="008A3AAF" w:rsidRDefault="008A3AAF" w:rsidP="008A3AAF">
      <w:pPr>
        <w:jc w:val="both"/>
      </w:pPr>
      <w:r>
        <w:t xml:space="preserve">The long-term stability of </w:t>
      </w:r>
      <w:r w:rsidRPr="0047412F">
        <w:rPr>
          <w:i/>
        </w:rPr>
        <w:t>Asperulo-Fagetum</w:t>
      </w:r>
      <w:r>
        <w:t xml:space="preserve"> beech forests (Habitat Type 9130) depends on appropriate maintenance practices that balance natural processes with sustainable utilisation. Although these forests are naturally resilient, human activities can significantly influence their structure and composition. </w:t>
      </w:r>
    </w:p>
    <w:p w14:paraId="5C78DF20" w14:textId="77777777" w:rsidR="008A3AAF" w:rsidRDefault="008A3AAF" w:rsidP="008A3AAF">
      <w:pPr>
        <w:jc w:val="both"/>
      </w:pPr>
      <w:r>
        <w:t xml:space="preserve"> Utilisation and intensity of usage</w:t>
      </w:r>
    </w:p>
    <w:p w14:paraId="2414B880" w14:textId="77777777" w:rsidR="008A3AAF" w:rsidRDefault="008A3AAF" w:rsidP="008A3AAF">
      <w:pPr>
        <w:jc w:val="both"/>
      </w:pPr>
      <w:r>
        <w:lastRenderedPageBreak/>
        <w:t>- Traditional forestry practices: Historically, these forests have been managed through selective logging and coppicing. When practiced sustainably, selective logging maintains canopy gaps that allow light to reach the forest floor, supporting the rich herbaceous layer characteristic of this habitat. However, intensive logging and clear-cutting disrupt the forest structure, deplete dead wood, and reduce biodiversity.</w:t>
      </w:r>
    </w:p>
    <w:p w14:paraId="49F6D33A" w14:textId="77777777" w:rsidR="008A3AAF" w:rsidRDefault="008A3AAF" w:rsidP="008A3AAF">
      <w:pPr>
        <w:jc w:val="both"/>
      </w:pPr>
      <w:r>
        <w:t>- Grazing and foraging: In some regions, low-intensity grazing by livestock helps control undergrowth and prevents the spread of invasive species. However, overgrazing can damage the herbaceous layer, compact the soil, and hinder natural regeneration.</w:t>
      </w:r>
    </w:p>
    <w:p w14:paraId="1D1231E9" w14:textId="77777777" w:rsidR="008A3AAF" w:rsidRDefault="008A3AAF" w:rsidP="008A3AAF">
      <w:pPr>
        <w:jc w:val="both"/>
      </w:pPr>
      <w:r>
        <w:t>- Recreational use: These forests are often valued for hiking, eco-tourism, and nature exploration. While low-impact activities are generally compatible, unregulated recreational use can lead to soil compaction, erosion, and damage to sensitive plants.</w:t>
      </w:r>
    </w:p>
    <w:p w14:paraId="5E118951" w14:textId="77777777" w:rsidR="008A3AAF" w:rsidRDefault="008A3AAF" w:rsidP="008A3AAF">
      <w:pPr>
        <w:jc w:val="both"/>
      </w:pPr>
      <w:r>
        <w:t xml:space="preserve">- Dead wood retention: Maintaining a sufficient quantity of dead wood is essential for supporting saproxylic species (fungi, insects, and birds). Removal of dead wood for firewood or tidying can negatively impact biodiversity. </w:t>
      </w:r>
    </w:p>
    <w:p w14:paraId="61CDC1D0" w14:textId="77777777" w:rsidR="008A3AAF" w:rsidRDefault="008A3AAF" w:rsidP="008A3AAF">
      <w:pPr>
        <w:jc w:val="both"/>
      </w:pPr>
      <w:r w:rsidRPr="00596111">
        <w:rPr>
          <w:i/>
        </w:rPr>
        <w:t>Key maintenance considerations</w:t>
      </w:r>
      <w:r>
        <w:t xml:space="preserve">: </w:t>
      </w:r>
    </w:p>
    <w:p w14:paraId="2D913D27" w14:textId="77777777" w:rsidR="008A3AAF" w:rsidRDefault="008A3AAF" w:rsidP="008A3AAF">
      <w:pPr>
        <w:ind w:left="708" w:firstLine="12"/>
        <w:jc w:val="both"/>
      </w:pPr>
      <w:r>
        <w:t>- Sustainable forestry: Implementing low-intensity, selective logging practices to preserve canopy structure and promote natural regeneration.</w:t>
      </w:r>
    </w:p>
    <w:p w14:paraId="37E3CCEC" w14:textId="77777777" w:rsidR="008A3AAF" w:rsidRDefault="008A3AAF" w:rsidP="008A3AAF">
      <w:pPr>
        <w:ind w:left="708" w:firstLine="12"/>
        <w:jc w:val="both"/>
      </w:pPr>
      <w:r>
        <w:t xml:space="preserve">- Controlled grazing: Ensuring grazing levels are appropriate to prevent degradation of the herbaceous layer. </w:t>
      </w:r>
    </w:p>
    <w:p w14:paraId="393945B6" w14:textId="77777777" w:rsidR="008A3AAF" w:rsidRDefault="008A3AAF" w:rsidP="008A3AAF">
      <w:pPr>
        <w:ind w:left="708" w:firstLine="12"/>
        <w:jc w:val="both"/>
      </w:pPr>
      <w:r>
        <w:t>- Regulated recreation: Managing visitor access through marked trails and educational programs to minimise disturbance.</w:t>
      </w:r>
    </w:p>
    <w:p w14:paraId="653437FF" w14:textId="77777777" w:rsidR="008A3AAF" w:rsidRDefault="008A3AAF" w:rsidP="008A3AAF">
      <w:pPr>
        <w:ind w:left="708" w:firstLine="12"/>
        <w:jc w:val="both"/>
      </w:pPr>
      <w:r>
        <w:t>- Dead wood management: Retaining standing and fallen dead wood to support forest biodiversity.</w:t>
      </w:r>
    </w:p>
    <w:p w14:paraId="1F552C85" w14:textId="77777777" w:rsidR="008A3AAF" w:rsidRDefault="008A3AAF" w:rsidP="008A3AAF"/>
    <w:p w14:paraId="2199BFF6" w14:textId="77777777" w:rsidR="008A3AAF" w:rsidRPr="00D36209" w:rsidRDefault="008A3AAF" w:rsidP="008A3AAF">
      <w:pPr>
        <w:pStyle w:val="berschrift3"/>
        <w:ind w:left="851" w:hanging="851"/>
      </w:pPr>
      <w:r>
        <w:t>Threats and pressures</w:t>
      </w:r>
    </w:p>
    <w:p w14:paraId="22660B73" w14:textId="77777777" w:rsidR="008A3AAF" w:rsidRDefault="008A3AAF" w:rsidP="008A3AAF">
      <w:pPr>
        <w:jc w:val="both"/>
      </w:pPr>
      <w:r>
        <w:t xml:space="preserve">The </w:t>
      </w:r>
      <w:r w:rsidRPr="00EF717A">
        <w:rPr>
          <w:i/>
        </w:rPr>
        <w:t>Asperulo-Fagetum</w:t>
      </w:r>
      <w:r>
        <w:t xml:space="preserve"> beech forests face a range of present pressures and future threats that can compromise their ecological integrity. These forests, while resilient in many respects, are vulnerable to both natural and human-induced impacts. Below is a detailed overview of the Red List status and the most significant pressures and threats.</w:t>
      </w:r>
    </w:p>
    <w:p w14:paraId="3FD1EE67" w14:textId="77777777" w:rsidR="008A3AAF" w:rsidRPr="00EF717A" w:rsidRDefault="008A3AAF" w:rsidP="008A3AAF">
      <w:pPr>
        <w:jc w:val="both"/>
        <w:rPr>
          <w:i/>
        </w:rPr>
      </w:pPr>
      <w:r>
        <w:t xml:space="preserve"> </w:t>
      </w:r>
      <w:r w:rsidRPr="00EF717A">
        <w:rPr>
          <w:i/>
        </w:rPr>
        <w:t>Red list status</w:t>
      </w:r>
    </w:p>
    <w:p w14:paraId="73B3C506" w14:textId="77777777" w:rsidR="008A3AAF" w:rsidRDefault="008A3AAF" w:rsidP="008A3AAF">
      <w:pPr>
        <w:jc w:val="both"/>
      </w:pPr>
      <w:r>
        <w:t xml:space="preserve">In many regions, </w:t>
      </w:r>
      <w:r w:rsidRPr="00EF717A">
        <w:rPr>
          <w:i/>
        </w:rPr>
        <w:t>Asperulo-Fagetum</w:t>
      </w:r>
      <w:r>
        <w:t xml:space="preserve"> beech forests are classified as Near Threatened (NT) or Vulnerable (VU) due to ongoing pressures and potential future threats. The decline is attributed to habitat fragmentation, unsustainable forestry practices, and climate change. In </w:t>
      </w:r>
      <w:r>
        <w:lastRenderedPageBreak/>
        <w:t>some European countries, these forests are listed as Vulnerable or Endangered at the national level, reflecting regional variations in conservation status.</w:t>
      </w:r>
    </w:p>
    <w:p w14:paraId="529A6EB1" w14:textId="77777777" w:rsidR="008A3AAF" w:rsidRPr="00EF717A" w:rsidRDefault="008A3AAF" w:rsidP="008A3AAF">
      <w:pPr>
        <w:jc w:val="both"/>
        <w:rPr>
          <w:i/>
        </w:rPr>
      </w:pPr>
      <w:r w:rsidRPr="00EF717A">
        <w:rPr>
          <w:i/>
        </w:rPr>
        <w:t>Current pressures</w:t>
      </w:r>
    </w:p>
    <w:p w14:paraId="09954B5B" w14:textId="77777777" w:rsidR="008A3AAF" w:rsidRDefault="008A3AAF" w:rsidP="008A3AAF">
      <w:pPr>
        <w:jc w:val="both"/>
      </w:pPr>
      <w:r w:rsidRPr="00EF717A">
        <w:rPr>
          <w:i/>
        </w:rPr>
        <w:t>Intensive logging and unsustainable forestry practices</w:t>
      </w:r>
      <w:r>
        <w:t xml:space="preserve">. </w:t>
      </w:r>
    </w:p>
    <w:p w14:paraId="3F788760" w14:textId="77777777" w:rsidR="008A3AAF" w:rsidRDefault="008A3AAF" w:rsidP="008A3AAF">
      <w:pPr>
        <w:jc w:val="both"/>
      </w:pPr>
      <w:r>
        <w:t xml:space="preserve">  - Impact: clear-cutting, high-intensity logging, and removal of dead wood disrupt the forest structure, reduce biodiversity, and hinder natural regeneration. Loss of mature and old-growth trees depletes habitat for saproxylic species (fungi, insects, and birds).</w:t>
      </w:r>
    </w:p>
    <w:p w14:paraId="0DEE32E3" w14:textId="77777777" w:rsidR="008A3AAF" w:rsidRPr="00EF717A" w:rsidRDefault="008A3AAF" w:rsidP="008A3AAF">
      <w:pPr>
        <w:jc w:val="both"/>
        <w:rPr>
          <w:i/>
        </w:rPr>
      </w:pPr>
      <w:r w:rsidRPr="00EF717A">
        <w:rPr>
          <w:i/>
        </w:rPr>
        <w:t>Fragmentation and land-use changes</w:t>
      </w:r>
      <w:r>
        <w:rPr>
          <w:i/>
        </w:rPr>
        <w:t xml:space="preserve"> </w:t>
      </w:r>
    </w:p>
    <w:p w14:paraId="0622ED1C" w14:textId="77777777" w:rsidR="008A3AAF" w:rsidRDefault="008A3AAF" w:rsidP="008A3AAF">
      <w:pPr>
        <w:jc w:val="both"/>
      </w:pPr>
      <w:r>
        <w:t xml:space="preserve">  - Impact: Infrastructure development (roads, urban expansion) fragments these forests, reducing habitat connectivity and isolating plant and animal populations. Forest edges become more vulnerable to invasive species and microclimatic changes.</w:t>
      </w:r>
    </w:p>
    <w:p w14:paraId="04EEF8F5" w14:textId="77777777" w:rsidR="008A3AAF" w:rsidRPr="00EF717A" w:rsidRDefault="008A3AAF" w:rsidP="008A3AAF">
      <w:pPr>
        <w:jc w:val="both"/>
        <w:rPr>
          <w:i/>
        </w:rPr>
      </w:pPr>
      <w:r w:rsidRPr="00EF717A">
        <w:rPr>
          <w:i/>
        </w:rPr>
        <w:t>Overgrazing by livestock</w:t>
      </w:r>
      <w:r>
        <w:rPr>
          <w:i/>
        </w:rPr>
        <w:t xml:space="preserve"> </w:t>
      </w:r>
    </w:p>
    <w:p w14:paraId="5ED181CE" w14:textId="77777777" w:rsidR="008A3AAF" w:rsidRDefault="008A3AAF" w:rsidP="008A3AAF">
      <w:pPr>
        <w:jc w:val="both"/>
      </w:pPr>
      <w:r>
        <w:t xml:space="preserve">  - Impact: Excessive grazing damages the herbaceous layer, compacts the soil, and prevents the regeneration of beech saplings. Leads to a decline in characteristic species like </w:t>
      </w:r>
      <w:r w:rsidRPr="007022ED">
        <w:rPr>
          <w:i/>
        </w:rPr>
        <w:t>Galium odoratum</w:t>
      </w:r>
      <w:r>
        <w:t xml:space="preserve"> and </w:t>
      </w:r>
      <w:r w:rsidRPr="007022ED">
        <w:rPr>
          <w:i/>
        </w:rPr>
        <w:t>Anemone nemorosa</w:t>
      </w:r>
      <w:r>
        <w:t>.</w:t>
      </w:r>
    </w:p>
    <w:p w14:paraId="266D9B85" w14:textId="77777777" w:rsidR="008A3AAF" w:rsidRPr="007022ED" w:rsidRDefault="008A3AAF" w:rsidP="008A3AAF">
      <w:pPr>
        <w:jc w:val="both"/>
        <w:rPr>
          <w:i/>
        </w:rPr>
      </w:pPr>
      <w:r w:rsidRPr="007022ED">
        <w:rPr>
          <w:i/>
        </w:rPr>
        <w:t>Recreational activities</w:t>
      </w:r>
      <w:r>
        <w:rPr>
          <w:i/>
        </w:rPr>
        <w:t xml:space="preserve"> </w:t>
      </w:r>
    </w:p>
    <w:p w14:paraId="55F4156E" w14:textId="77777777" w:rsidR="008A3AAF" w:rsidRDefault="008A3AAF" w:rsidP="008A3AAF">
      <w:pPr>
        <w:jc w:val="both"/>
      </w:pPr>
      <w:r>
        <w:t xml:space="preserve">  - Impact: unregulated hiking, biking, and tourism contribute to soil compaction, erosion, and damage to sensitive ground flora. Construction of trails and tourist infrastructure can fragment habitats.</w:t>
      </w:r>
    </w:p>
    <w:p w14:paraId="0FE70E2E" w14:textId="77777777" w:rsidR="008A3AAF" w:rsidRPr="007022ED" w:rsidRDefault="008A3AAF" w:rsidP="008A3AAF">
      <w:pPr>
        <w:jc w:val="both"/>
        <w:rPr>
          <w:i/>
        </w:rPr>
      </w:pPr>
      <w:r w:rsidRPr="007022ED">
        <w:rPr>
          <w:i/>
        </w:rPr>
        <w:t>Invasive species</w:t>
      </w:r>
      <w:r>
        <w:rPr>
          <w:i/>
        </w:rPr>
        <w:t xml:space="preserve"> </w:t>
      </w:r>
    </w:p>
    <w:p w14:paraId="2E17BFCC" w14:textId="77777777" w:rsidR="008A3AAF" w:rsidRDefault="008A3AAF" w:rsidP="008A3AAF">
      <w:pPr>
        <w:jc w:val="both"/>
      </w:pPr>
      <w:r>
        <w:t xml:space="preserve">  - Impact: Non-native species such as </w:t>
      </w:r>
      <w:r w:rsidRPr="007022ED">
        <w:rPr>
          <w:i/>
        </w:rPr>
        <w:t>Reynoutria japonica</w:t>
      </w:r>
      <w:r>
        <w:t xml:space="preserve"> (Japanese knotweed) and </w:t>
      </w:r>
      <w:r w:rsidRPr="007022ED">
        <w:rPr>
          <w:i/>
        </w:rPr>
        <w:t>Ailanthus altissima</w:t>
      </w:r>
      <w:r>
        <w:t xml:space="preserve"> (Tree of Heaven) can outcompete native plants, altering the forest's composition and structure.</w:t>
      </w:r>
    </w:p>
    <w:p w14:paraId="6025BAB7" w14:textId="77777777" w:rsidR="008A3AAF" w:rsidRPr="007022ED" w:rsidRDefault="008A3AAF" w:rsidP="008A3AAF">
      <w:pPr>
        <w:jc w:val="both"/>
        <w:rPr>
          <w:i/>
        </w:rPr>
      </w:pPr>
      <w:r w:rsidRPr="007022ED">
        <w:rPr>
          <w:i/>
        </w:rPr>
        <w:t>Future threats</w:t>
      </w:r>
    </w:p>
    <w:p w14:paraId="2278F4DF" w14:textId="77777777" w:rsidR="008A3AAF" w:rsidRPr="007022ED" w:rsidRDefault="008A3AAF" w:rsidP="008A3AAF">
      <w:pPr>
        <w:jc w:val="both"/>
        <w:rPr>
          <w:i/>
        </w:rPr>
      </w:pPr>
      <w:r w:rsidRPr="007022ED">
        <w:rPr>
          <w:i/>
        </w:rPr>
        <w:t>Climate change</w:t>
      </w:r>
      <w:r>
        <w:rPr>
          <w:i/>
        </w:rPr>
        <w:t xml:space="preserve"> </w:t>
      </w:r>
    </w:p>
    <w:p w14:paraId="1556C231" w14:textId="77777777" w:rsidR="008A3AAF" w:rsidRDefault="008A3AAF" w:rsidP="008A3AAF">
      <w:pPr>
        <w:jc w:val="both"/>
      </w:pPr>
      <w:r>
        <w:t xml:space="preserve">  - Impact: rising temperatures, altered precipitation patterns, and extreme weather events (storms, droughts) pose a significant threat. Beech trees are sensitive to drought stress, which can lead to dieback and increased susceptibility to pests and diseases.</w:t>
      </w:r>
    </w:p>
    <w:p w14:paraId="3C64879A" w14:textId="77777777" w:rsidR="008A3AAF" w:rsidRPr="007022ED" w:rsidRDefault="008A3AAF" w:rsidP="008A3AAF">
      <w:pPr>
        <w:jc w:val="both"/>
        <w:rPr>
          <w:i/>
        </w:rPr>
      </w:pPr>
      <w:r w:rsidRPr="007022ED">
        <w:rPr>
          <w:i/>
        </w:rPr>
        <w:t>Pests and diseases</w:t>
      </w:r>
      <w:r>
        <w:rPr>
          <w:i/>
        </w:rPr>
        <w:t xml:space="preserve"> </w:t>
      </w:r>
    </w:p>
    <w:p w14:paraId="77B2E274" w14:textId="77777777" w:rsidR="008A3AAF" w:rsidRDefault="008A3AAF" w:rsidP="008A3AAF">
      <w:pPr>
        <w:jc w:val="both"/>
      </w:pPr>
      <w:r>
        <w:lastRenderedPageBreak/>
        <w:t xml:space="preserve">  - Impact: pathogens like beech bark disease (</w:t>
      </w:r>
      <w:r w:rsidRPr="007022ED">
        <w:rPr>
          <w:i/>
        </w:rPr>
        <w:t>Cryptococcus fagisuga</w:t>
      </w:r>
      <w:r>
        <w:t xml:space="preserve"> and </w:t>
      </w:r>
      <w:r w:rsidRPr="007022ED">
        <w:rPr>
          <w:i/>
        </w:rPr>
        <w:t>Nectria fungi</w:t>
      </w:r>
      <w:r>
        <w:t>) and pests such as the beech scale insect can devastate beech populations. Climate change may exacerbate these issues by stressing trees and enabling the spread of pests.</w:t>
      </w:r>
    </w:p>
    <w:p w14:paraId="24A66F3C" w14:textId="77777777" w:rsidR="008A3AAF" w:rsidRPr="007022ED" w:rsidRDefault="008A3AAF" w:rsidP="008A3AAF">
      <w:pPr>
        <w:jc w:val="both"/>
        <w:rPr>
          <w:i/>
        </w:rPr>
      </w:pPr>
      <w:r w:rsidRPr="007022ED">
        <w:rPr>
          <w:i/>
        </w:rPr>
        <w:t>Fire risk</w:t>
      </w:r>
      <w:r>
        <w:rPr>
          <w:i/>
        </w:rPr>
        <w:t xml:space="preserve"> </w:t>
      </w:r>
    </w:p>
    <w:p w14:paraId="20060446" w14:textId="77777777" w:rsidR="008A3AAF" w:rsidRDefault="008A3AAF" w:rsidP="008A3AAF">
      <w:pPr>
        <w:jc w:val="both"/>
      </w:pPr>
      <w:r>
        <w:t xml:space="preserve">  - Impact: although beech forests are not highly fire-prone, prolonged droughts and warmer conditions increase the risk of wildfires, which can severely damage the habitat.</w:t>
      </w:r>
    </w:p>
    <w:p w14:paraId="21DEC31B" w14:textId="77777777" w:rsidR="008A3AAF" w:rsidRPr="007022ED" w:rsidRDefault="008A3AAF" w:rsidP="008A3AAF">
      <w:pPr>
        <w:jc w:val="both"/>
        <w:rPr>
          <w:i/>
        </w:rPr>
      </w:pPr>
      <w:r w:rsidRPr="007022ED">
        <w:rPr>
          <w:i/>
        </w:rPr>
        <w:t>Air pollution and acid deposition</w:t>
      </w:r>
      <w:r>
        <w:rPr>
          <w:i/>
        </w:rPr>
        <w:t xml:space="preserve"> </w:t>
      </w:r>
    </w:p>
    <w:p w14:paraId="79EF95D5" w14:textId="77777777" w:rsidR="008A3AAF" w:rsidRDefault="008A3AAF" w:rsidP="008A3AAF">
      <w:pPr>
        <w:jc w:val="both"/>
      </w:pPr>
      <w:r>
        <w:t xml:space="preserve">  - Impact: nitrogen deposition and acid rain from industrial and agricultural sources can alter soil chemistry, favoring competitive species and reducing the abundance of characteristic plants.</w:t>
      </w:r>
    </w:p>
    <w:p w14:paraId="775400F7" w14:textId="77777777" w:rsidR="008A3AAF" w:rsidRPr="007022ED" w:rsidRDefault="008A3AAF" w:rsidP="008A3AAF">
      <w:pPr>
        <w:jc w:val="both"/>
        <w:rPr>
          <w:i/>
        </w:rPr>
      </w:pPr>
      <w:r w:rsidRPr="007022ED">
        <w:rPr>
          <w:i/>
        </w:rPr>
        <w:t>Typical impacts of these threats</w:t>
      </w:r>
    </w:p>
    <w:p w14:paraId="6CB5F5D8" w14:textId="77777777" w:rsidR="008A3AAF" w:rsidRDefault="008A3AAF" w:rsidP="008A3AAF">
      <w:pPr>
        <w:jc w:val="both"/>
      </w:pPr>
      <w:r>
        <w:t xml:space="preserve">- Loss of biodiversity: Decline in characteristic species such as </w:t>
      </w:r>
      <w:r w:rsidRPr="007022ED">
        <w:rPr>
          <w:i/>
        </w:rPr>
        <w:t>Galium odoratum</w:t>
      </w:r>
      <w:r>
        <w:t xml:space="preserve">, </w:t>
      </w:r>
      <w:r w:rsidRPr="007022ED">
        <w:rPr>
          <w:i/>
        </w:rPr>
        <w:t>Anemone nemorosa</w:t>
      </w:r>
      <w:r>
        <w:t xml:space="preserve">, and </w:t>
      </w:r>
      <w:r w:rsidRPr="007022ED">
        <w:rPr>
          <w:i/>
        </w:rPr>
        <w:t>Cardamine bulbifera</w:t>
      </w:r>
      <w:r>
        <w:t xml:space="preserve">. </w:t>
      </w:r>
    </w:p>
    <w:p w14:paraId="1BA551E3" w14:textId="77777777" w:rsidR="008A3AAF" w:rsidRDefault="008A3AAF" w:rsidP="008A3AAF">
      <w:pPr>
        <w:jc w:val="both"/>
      </w:pPr>
      <w:r>
        <w:t xml:space="preserve">- Structural degradation: Reduced canopy cover, loss of dead wood, and altered forest layers. </w:t>
      </w:r>
    </w:p>
    <w:p w14:paraId="30433307" w14:textId="77777777" w:rsidR="008A3AAF" w:rsidRDefault="008A3AAF" w:rsidP="008A3AAF">
      <w:pPr>
        <w:jc w:val="both"/>
      </w:pPr>
      <w:r>
        <w:t xml:space="preserve">- Soil erosion and degradation: Compacted and nutrient-depleted soils, inhibiting natural regeneration. </w:t>
      </w:r>
    </w:p>
    <w:p w14:paraId="1D096AE9" w14:textId="77777777" w:rsidR="008A3AAF" w:rsidRDefault="008A3AAF" w:rsidP="008A3AAF">
      <w:pPr>
        <w:jc w:val="both"/>
      </w:pPr>
      <w:r>
        <w:t xml:space="preserve">- Habitat fragmentation: Decreased connectivity, affecting species movement and genetic diversity. </w:t>
      </w:r>
    </w:p>
    <w:p w14:paraId="0D573E8B" w14:textId="77777777" w:rsidR="008A3AAF" w:rsidRDefault="008A3AAF" w:rsidP="008A3AAF">
      <w:pPr>
        <w:jc w:val="both"/>
      </w:pPr>
      <w:r>
        <w:t>- Increased vulnerability: Reduced resilience to climate change, pests, and diseases.</w:t>
      </w:r>
    </w:p>
    <w:p w14:paraId="6707226D" w14:textId="77777777" w:rsidR="008A3AAF" w:rsidRPr="007022ED" w:rsidRDefault="008A3AAF" w:rsidP="008A3AAF">
      <w:pPr>
        <w:jc w:val="both"/>
        <w:rPr>
          <w:i/>
        </w:rPr>
      </w:pPr>
      <w:r w:rsidRPr="007022ED">
        <w:rPr>
          <w:i/>
        </w:rPr>
        <w:t>Conservation priorities</w:t>
      </w:r>
    </w:p>
    <w:p w14:paraId="17C097D3" w14:textId="77777777" w:rsidR="008A3AAF" w:rsidRDefault="008A3AAF" w:rsidP="008A3AAF">
      <w:pPr>
        <w:jc w:val="both"/>
      </w:pPr>
      <w:r>
        <w:t xml:space="preserve">To mitigate these threats and pressures, it is essential to implement: </w:t>
      </w:r>
    </w:p>
    <w:p w14:paraId="528D4687" w14:textId="77777777" w:rsidR="008A3AAF" w:rsidRDefault="008A3AAF" w:rsidP="008A3AAF">
      <w:pPr>
        <w:jc w:val="both"/>
      </w:pPr>
      <w:r>
        <w:t xml:space="preserve">- Sustainable forestry practices (selective logging, dead wood retention). Habitat restoration to reconnect fragmented forests. Climate adaptation strategies to enhance forest resilience. Invasive species management to protect native biodiversity. Regulated recreation to minimise human impact. Proactive management and continuous monitoring are key to preserving the ecological integrity of </w:t>
      </w:r>
      <w:r w:rsidRPr="00900F2B">
        <w:rPr>
          <w:i/>
        </w:rPr>
        <w:t>Asperulo-Fagetum</w:t>
      </w:r>
      <w:r>
        <w:t xml:space="preserve"> beech forests.</w:t>
      </w:r>
    </w:p>
    <w:p w14:paraId="10D790D2" w14:textId="77777777" w:rsidR="008A3AAF" w:rsidRDefault="008A3AAF" w:rsidP="008A3AAF"/>
    <w:p w14:paraId="38DB91B8" w14:textId="77777777" w:rsidR="008A3AAF" w:rsidRDefault="008A3AAF" w:rsidP="008A3AAF">
      <w:pPr>
        <w:pStyle w:val="berschrift3"/>
        <w:ind w:left="851" w:hanging="851"/>
      </w:pPr>
      <w:r>
        <w:t>Disturbance indicators</w:t>
      </w:r>
    </w:p>
    <w:p w14:paraId="5A7219FB" w14:textId="77777777" w:rsidR="008A3AAF" w:rsidRDefault="008A3AAF" w:rsidP="008A3AAF">
      <w:pPr>
        <w:jc w:val="both"/>
      </w:pPr>
      <w:r>
        <w:t xml:space="preserve">Disturbance indicators in </w:t>
      </w:r>
      <w:r w:rsidRPr="00700E34">
        <w:rPr>
          <w:i/>
        </w:rPr>
        <w:t>Asperulo-Fagetum</w:t>
      </w:r>
      <w:r>
        <w:t xml:space="preserve"> beech forests reflect changes in the structure, composition and ecological function of the habitat. These indicators help to identify the </w:t>
      </w:r>
      <w:r>
        <w:lastRenderedPageBreak/>
        <w:t>effects of both natural processes and human activities and provide information on the health and integrity of the forest ecosystem. Key disturbance indicators include:</w:t>
      </w:r>
    </w:p>
    <w:p w14:paraId="665B9FBA" w14:textId="77777777" w:rsidR="008A3AAF" w:rsidRDefault="008A3AAF" w:rsidP="008A3AAF">
      <w:pPr>
        <w:jc w:val="both"/>
      </w:pPr>
      <w:r>
        <w:t xml:space="preserve"> 1. </w:t>
      </w:r>
      <w:r w:rsidRPr="00700E34">
        <w:rPr>
          <w:i/>
        </w:rPr>
        <w:t>Changes in vegetation</w:t>
      </w:r>
    </w:p>
    <w:p w14:paraId="640B91D6" w14:textId="77777777" w:rsidR="008A3AAF" w:rsidRDefault="008A3AAF" w:rsidP="008A3AAF">
      <w:pPr>
        <w:ind w:left="708" w:firstLine="12"/>
        <w:jc w:val="both"/>
      </w:pPr>
      <w:r>
        <w:t xml:space="preserve">- Decline in characteristic herbaceous species: a decline in typical species such as </w:t>
      </w:r>
      <w:r w:rsidRPr="00700E34">
        <w:rPr>
          <w:i/>
        </w:rPr>
        <w:t xml:space="preserve">Galium odoratum, Anemone nemorosa </w:t>
      </w:r>
      <w:r w:rsidRPr="00700E34">
        <w:t>and</w:t>
      </w:r>
      <w:r w:rsidRPr="00700E34">
        <w:rPr>
          <w:i/>
        </w:rPr>
        <w:t xml:space="preserve"> Lamiastrum galeobdolon</w:t>
      </w:r>
      <w:r>
        <w:t xml:space="preserve"> indicates habitat degradation due to excessive shade, soil compaction or nutrient imbalances.</w:t>
      </w:r>
    </w:p>
    <w:p w14:paraId="2AE6B4D5" w14:textId="77777777" w:rsidR="008A3AAF" w:rsidRDefault="008A3AAF" w:rsidP="008A3AAF">
      <w:pPr>
        <w:ind w:left="708" w:firstLine="62"/>
        <w:jc w:val="both"/>
      </w:pPr>
      <w:r>
        <w:t>- Increase in competing and ruderal species: the presence of species such as Urtica dioica (stinging nettle), Impatiens parviflora (lesser balsam) and Rubus fruticosus (blackberry) indicates nutrient enrichment or disturbance due to deforestation, grazing or recreational use.</w:t>
      </w:r>
    </w:p>
    <w:p w14:paraId="6FB40D0B" w14:textId="77777777" w:rsidR="008A3AAF" w:rsidRDefault="008A3AAF" w:rsidP="008A3AAF">
      <w:pPr>
        <w:ind w:left="708" w:firstLine="12"/>
        <w:jc w:val="both"/>
      </w:pPr>
      <w:r>
        <w:t xml:space="preserve">- Spread of invasive species: invasive plants such as </w:t>
      </w:r>
      <w:r w:rsidRPr="00700E34">
        <w:rPr>
          <w:i/>
        </w:rPr>
        <w:t>Reynoutria japonica</w:t>
      </w:r>
      <w:r>
        <w:t xml:space="preserve"> (Japanese knotweed) and </w:t>
      </w:r>
      <w:r w:rsidRPr="00700E34">
        <w:rPr>
          <w:i/>
        </w:rPr>
        <w:t>Ailanthus altissima</w:t>
      </w:r>
      <w:r>
        <w:t xml:space="preserve"> (tree-of-heaven) often indicate soil disturbance and a reduction in the resilience of native plants.</w:t>
      </w:r>
    </w:p>
    <w:p w14:paraId="69654BA4" w14:textId="77777777" w:rsidR="008A3AAF" w:rsidRDefault="008A3AAF" w:rsidP="008A3AAF">
      <w:pPr>
        <w:jc w:val="both"/>
      </w:pPr>
      <w:r>
        <w:t>2. Soil indicators</w:t>
      </w:r>
    </w:p>
    <w:p w14:paraId="6E13BB1A" w14:textId="77777777" w:rsidR="008A3AAF" w:rsidRDefault="008A3AAF" w:rsidP="008A3AAF">
      <w:pPr>
        <w:ind w:left="708" w:firstLine="12"/>
        <w:jc w:val="both"/>
      </w:pPr>
      <w:r>
        <w:t>- Soil compaction: compacted soil, often caused by heavy machinery, livestock, or heavy foot traffic, reduces aeration and water infiltration and inhibits the growth of beech saplings and herbaceous plants.</w:t>
      </w:r>
    </w:p>
    <w:p w14:paraId="05FDBD33" w14:textId="77777777" w:rsidR="008A3AAF" w:rsidRDefault="008A3AAF" w:rsidP="008A3AAF">
      <w:pPr>
        <w:ind w:left="708" w:firstLine="12"/>
        <w:jc w:val="both"/>
      </w:pPr>
      <w:r>
        <w:t>- Bare ground and erosion: the occurrence of exposed or eroded patches of soil indicates excessive disturbance from logging, overgrazing, or unregulated recreational activities.</w:t>
      </w:r>
    </w:p>
    <w:p w14:paraId="724FFE9A" w14:textId="77777777" w:rsidR="008A3AAF" w:rsidRDefault="008A3AAF" w:rsidP="008A3AAF">
      <w:pPr>
        <w:ind w:left="708" w:firstLine="12"/>
        <w:jc w:val="both"/>
      </w:pPr>
    </w:p>
    <w:p w14:paraId="01E7592D" w14:textId="77777777" w:rsidR="008A3AAF" w:rsidRDefault="008A3AAF" w:rsidP="008A3AAF">
      <w:pPr>
        <w:jc w:val="both"/>
      </w:pPr>
      <w:r>
        <w:t xml:space="preserve"> 3. Structural changes</w:t>
      </w:r>
    </w:p>
    <w:p w14:paraId="2354D74F" w14:textId="77777777" w:rsidR="008A3AAF" w:rsidRDefault="008A3AAF" w:rsidP="008A3AAF">
      <w:pPr>
        <w:ind w:left="708" w:firstLine="12"/>
        <w:jc w:val="both"/>
      </w:pPr>
      <w:r>
        <w:t>- Loss of dead wood: a significant reduction in standing or fallen deadwood indicates intensive forest management or removal of decaying material, which has a negative impact on fungi, insects and other saproxylic organisms.</w:t>
      </w:r>
    </w:p>
    <w:p w14:paraId="08D4C1E1" w14:textId="77777777" w:rsidR="008A3AAF" w:rsidRDefault="008A3AAF" w:rsidP="008A3AAF">
      <w:pPr>
        <w:ind w:left="708" w:firstLine="12"/>
        <w:jc w:val="both"/>
      </w:pPr>
      <w:r>
        <w:t>- Gaps in the canopy: large or irregular gaps in the canopy may be due to clearcutting or storm damage resulting in altered light conditions and changes in the herbaceous layer.</w:t>
      </w:r>
    </w:p>
    <w:p w14:paraId="651E867D" w14:textId="77777777" w:rsidR="008A3AAF" w:rsidRDefault="008A3AAF" w:rsidP="008A3AAF">
      <w:pPr>
        <w:ind w:left="708" w:firstLine="12"/>
        <w:jc w:val="both"/>
      </w:pPr>
      <w:r>
        <w:t>- Sparse understory or shrub layer: a lack of regeneration in the shrub or understory layer can be a sign of browsing by livestock or wildlife and can hinder the natural growth cycle.</w:t>
      </w:r>
    </w:p>
    <w:p w14:paraId="5F1A5AA0" w14:textId="77777777" w:rsidR="008A3AAF" w:rsidRDefault="008A3AAF" w:rsidP="008A3AAF">
      <w:pPr>
        <w:jc w:val="both"/>
      </w:pPr>
      <w:r>
        <w:t>4. Indicators of human activity</w:t>
      </w:r>
    </w:p>
    <w:p w14:paraId="11139793" w14:textId="77777777" w:rsidR="008A3AAF" w:rsidRDefault="008A3AAF" w:rsidP="008A3AAF">
      <w:pPr>
        <w:ind w:left="708" w:firstLine="12"/>
        <w:jc w:val="both"/>
      </w:pPr>
      <w:r>
        <w:lastRenderedPageBreak/>
        <w:t>- Trampling and path formation: the presence of informal trails, footpaths or signs of frequent trampling indicate recreational activities that can damage vegetation and compact the soil.</w:t>
      </w:r>
    </w:p>
    <w:p w14:paraId="37AAA803" w14:textId="77777777" w:rsidR="008A3AAF" w:rsidRDefault="008A3AAF" w:rsidP="008A3AAF">
      <w:pPr>
        <w:ind w:left="708" w:firstLine="12"/>
        <w:jc w:val="both"/>
      </w:pPr>
      <w:r>
        <w:t>- Waste and litter: man-made litter and waste indicate uncontrolled tourism or recreational activities that contribute to habitat degradation.</w:t>
      </w:r>
    </w:p>
    <w:p w14:paraId="28FC4B1D" w14:textId="77777777" w:rsidR="008A3AAF" w:rsidRDefault="008A3AAF" w:rsidP="008A3AAF">
      <w:pPr>
        <w:ind w:left="708" w:firstLine="12"/>
        <w:jc w:val="both"/>
      </w:pPr>
      <w:r>
        <w:t>- Logging residues: remains of tree stumps, felled branches and disturbed soil indicate recent or ongoing forestry activities.</w:t>
      </w:r>
    </w:p>
    <w:p w14:paraId="71DA7112" w14:textId="77777777" w:rsidR="008A3AAF" w:rsidRDefault="008A3AAF" w:rsidP="008A3AAF">
      <w:pPr>
        <w:jc w:val="both"/>
      </w:pPr>
    </w:p>
    <w:p w14:paraId="6430C210" w14:textId="77777777" w:rsidR="008A3AAF" w:rsidRPr="00D36209" w:rsidRDefault="008A3AAF" w:rsidP="008A3AAF">
      <w:pPr>
        <w:pStyle w:val="berschrift3"/>
        <w:ind w:left="851" w:hanging="851"/>
      </w:pPr>
      <w:r>
        <w:t>Conservation measures</w:t>
      </w:r>
    </w:p>
    <w:p w14:paraId="3D91C9D6" w14:textId="77777777" w:rsidR="008A3AAF" w:rsidRDefault="008A3AAF" w:rsidP="008A3AAF">
      <w:pPr>
        <w:jc w:val="both"/>
      </w:pPr>
      <w:r>
        <w:t xml:space="preserve">To ensure the long-term preservation and ecological integrity of </w:t>
      </w:r>
      <w:r w:rsidRPr="00BC5DB4">
        <w:rPr>
          <w:i/>
        </w:rPr>
        <w:t>Asperulo-Fagetum</w:t>
      </w:r>
      <w:r>
        <w:t xml:space="preserve"> beech forests (Habitat Type 9130), a range of conservation measures is required. These forests, characterised by their rich biodiversity and dependence on nutrient-rich, calcareous soils, benefit from sustainable management practices, habitat protection, and ongoing monitoring. Key conservation measures include:</w:t>
      </w:r>
    </w:p>
    <w:p w14:paraId="1CF8F168" w14:textId="77777777" w:rsidR="008A3AAF" w:rsidRPr="00CB046D" w:rsidRDefault="008A3AAF" w:rsidP="008A3AAF">
      <w:pPr>
        <w:jc w:val="both"/>
        <w:rPr>
          <w:u w:val="single"/>
        </w:rPr>
      </w:pPr>
      <w:r w:rsidRPr="00CB046D">
        <w:rPr>
          <w:u w:val="single"/>
        </w:rPr>
        <w:t>1. Sustainable forest management</w:t>
      </w:r>
      <w:r>
        <w:rPr>
          <w:u w:val="single"/>
        </w:rPr>
        <w:t xml:space="preserve"> </w:t>
      </w:r>
    </w:p>
    <w:p w14:paraId="1551F462" w14:textId="77777777" w:rsidR="008A3AAF" w:rsidRDefault="008A3AAF" w:rsidP="008A3AAF">
      <w:pPr>
        <w:ind w:left="708" w:firstLine="12"/>
        <w:jc w:val="both"/>
      </w:pPr>
      <w:r>
        <w:t xml:space="preserve">- Selective logging: implement low-impact selective logging practices to maintain the natural forest structure and canopy cover. Avoid clear-cutting, which can degrade soil, disrupt regeneration, and reduce biodiversity. </w:t>
      </w:r>
    </w:p>
    <w:p w14:paraId="0418FFAA" w14:textId="77777777" w:rsidR="008A3AAF" w:rsidRDefault="008A3AAF" w:rsidP="008A3AAF">
      <w:pPr>
        <w:ind w:left="708" w:firstLine="12"/>
        <w:jc w:val="both"/>
      </w:pPr>
      <w:r>
        <w:t xml:space="preserve">- Dead wood retention: retain standing and fallen dead wood to support saproxylic organisms (fungi, insects, and birds) and promote nutrient cycling. </w:t>
      </w:r>
    </w:p>
    <w:p w14:paraId="4E14C8BD" w14:textId="77777777" w:rsidR="008A3AAF" w:rsidRDefault="008A3AAF" w:rsidP="008A3AAF">
      <w:pPr>
        <w:ind w:left="708" w:firstLine="12"/>
        <w:jc w:val="both"/>
      </w:pPr>
      <w:r>
        <w:t>- Continuous Cover Forestry (CCF): promote forestry methods that maintain a continuous canopy, ensuring natural regeneration and minimising habitat disturbance.</w:t>
      </w:r>
    </w:p>
    <w:p w14:paraId="0E65EC68" w14:textId="77777777" w:rsidR="008A3AAF" w:rsidRPr="00CB046D" w:rsidRDefault="008A3AAF" w:rsidP="008A3AAF">
      <w:pPr>
        <w:jc w:val="both"/>
        <w:rPr>
          <w:u w:val="single"/>
        </w:rPr>
      </w:pPr>
      <w:r w:rsidRPr="00CB046D">
        <w:rPr>
          <w:u w:val="single"/>
        </w:rPr>
        <w:t xml:space="preserve"> 2. Protection from overgrazing</w:t>
      </w:r>
      <w:r>
        <w:rPr>
          <w:u w:val="single"/>
        </w:rPr>
        <w:t xml:space="preserve"> </w:t>
      </w:r>
    </w:p>
    <w:p w14:paraId="772AFAEA" w14:textId="77777777" w:rsidR="008A3AAF" w:rsidRDefault="008A3AAF" w:rsidP="008A3AAF">
      <w:pPr>
        <w:ind w:left="708" w:firstLine="12"/>
        <w:jc w:val="both"/>
      </w:pPr>
      <w:r>
        <w:t xml:space="preserve">- Controlled grazing practices: regulate grazing by livestock (sheep, goats, and cattle) to prevent damage to the herbaceous layer and soil compaction. Implement rotational grazing to allow for vegetation recovery and reduce pressure on specific areas. </w:t>
      </w:r>
    </w:p>
    <w:p w14:paraId="46E8D87F" w14:textId="77777777" w:rsidR="008A3AAF" w:rsidRDefault="008A3AAF" w:rsidP="008A3AAF">
      <w:pPr>
        <w:ind w:left="708" w:firstLine="12"/>
        <w:jc w:val="both"/>
      </w:pPr>
      <w:r>
        <w:t>- Exclusion zones: establish grazing-free zones in sensitive areas to protect young saplings and maintain understory diversity.</w:t>
      </w:r>
    </w:p>
    <w:p w14:paraId="6DC652C8" w14:textId="77777777" w:rsidR="008A3AAF" w:rsidRPr="00CB046D" w:rsidRDefault="008A3AAF" w:rsidP="008A3AAF">
      <w:pPr>
        <w:jc w:val="both"/>
        <w:rPr>
          <w:u w:val="single"/>
        </w:rPr>
      </w:pPr>
      <w:r w:rsidRPr="00CB046D">
        <w:rPr>
          <w:u w:val="single"/>
        </w:rPr>
        <w:t>3. Invasive species control</w:t>
      </w:r>
      <w:r>
        <w:rPr>
          <w:u w:val="single"/>
        </w:rPr>
        <w:t xml:space="preserve"> </w:t>
      </w:r>
    </w:p>
    <w:p w14:paraId="6C62A9E8" w14:textId="77777777" w:rsidR="008A3AAF" w:rsidRDefault="008A3AAF" w:rsidP="008A3AAF">
      <w:pPr>
        <w:ind w:left="708" w:firstLine="12"/>
        <w:jc w:val="both"/>
      </w:pPr>
      <w:r>
        <w:t xml:space="preserve">- Early detection and eradication: monitor for invasive plant species such as </w:t>
      </w:r>
      <w:r w:rsidRPr="00CB046D">
        <w:rPr>
          <w:i/>
        </w:rPr>
        <w:t>Reynoutria japonica</w:t>
      </w:r>
      <w:r>
        <w:t xml:space="preserve"> (Japanese knotweed) and </w:t>
      </w:r>
      <w:r w:rsidRPr="00CB046D">
        <w:rPr>
          <w:i/>
        </w:rPr>
        <w:t>Ailanthus altissima</w:t>
      </w:r>
      <w:r>
        <w:t xml:space="preserve"> (Tree of heaven). Use manual removal or targeted herbicide application to prevent the spread of invasive species </w:t>
      </w:r>
      <w:r>
        <w:lastRenderedPageBreak/>
        <w:t>without harming native flora. Restoration of native vegetation: after removing invasives, reintroduce native plant species to restore the habitat’s natural composition.</w:t>
      </w:r>
    </w:p>
    <w:p w14:paraId="201D0ED0" w14:textId="77777777" w:rsidR="008A3AAF" w:rsidRDefault="008A3AAF" w:rsidP="008A3AAF">
      <w:pPr>
        <w:jc w:val="both"/>
      </w:pPr>
      <w:r>
        <w:t xml:space="preserve">4. </w:t>
      </w:r>
      <w:r w:rsidRPr="00CB046D">
        <w:rPr>
          <w:u w:val="single"/>
        </w:rPr>
        <w:t>Habitat protection and legal safeguards</w:t>
      </w:r>
      <w:r>
        <w:t xml:space="preserve"> </w:t>
      </w:r>
    </w:p>
    <w:p w14:paraId="15CDF9D6" w14:textId="77777777" w:rsidR="008A3AAF" w:rsidRDefault="008A3AAF" w:rsidP="008A3AAF">
      <w:pPr>
        <w:ind w:left="708" w:firstLine="12"/>
        <w:jc w:val="both"/>
      </w:pPr>
      <w:r>
        <w:t xml:space="preserve">- Designation as protected areas: include these forests within national parks, Natura 2000 sites, or nature reserves to provide legal protection. </w:t>
      </w:r>
    </w:p>
    <w:p w14:paraId="19F64A08" w14:textId="77777777" w:rsidR="008A3AAF" w:rsidRDefault="008A3AAF" w:rsidP="008A3AAF">
      <w:pPr>
        <w:ind w:left="708" w:firstLine="12"/>
        <w:jc w:val="both"/>
      </w:pPr>
      <w:r>
        <w:t>- Enforcement of regulations: ensure effective enforcement of forestry regulations, grazing limits, and recreational guidelines to prevent illegal activities.</w:t>
      </w:r>
    </w:p>
    <w:p w14:paraId="1882CCBB" w14:textId="77777777" w:rsidR="008A3AAF" w:rsidRDefault="008A3AAF" w:rsidP="008A3AAF">
      <w:pPr>
        <w:jc w:val="both"/>
      </w:pPr>
      <w:r>
        <w:t xml:space="preserve">5. </w:t>
      </w:r>
      <w:r w:rsidRPr="00CB046D">
        <w:rPr>
          <w:u w:val="single"/>
        </w:rPr>
        <w:t>Erosion control and soil protection</w:t>
      </w:r>
      <w:r>
        <w:t xml:space="preserve"> </w:t>
      </w:r>
    </w:p>
    <w:p w14:paraId="6CF4E1C5" w14:textId="77777777" w:rsidR="008A3AAF" w:rsidRDefault="008A3AAF" w:rsidP="008A3AAF">
      <w:pPr>
        <w:ind w:left="708" w:firstLine="12"/>
        <w:jc w:val="both"/>
      </w:pPr>
      <w:r>
        <w:t xml:space="preserve">- Stabilisation measures: use natural vegetation barriers, mulching, and biodegradable mats to stabilise soils on slopes and prevent erosion. </w:t>
      </w:r>
    </w:p>
    <w:p w14:paraId="0986397B" w14:textId="77777777" w:rsidR="008A3AAF" w:rsidRDefault="008A3AAF" w:rsidP="008A3AAF">
      <w:pPr>
        <w:ind w:left="708" w:firstLine="12"/>
        <w:jc w:val="both"/>
      </w:pPr>
      <w:r>
        <w:t>- Minimise soil disturbance: limit the use of heavy machinery and avoid forest operations during wet conditions to prevent soil compaction.</w:t>
      </w:r>
    </w:p>
    <w:p w14:paraId="7D57E159" w14:textId="77777777" w:rsidR="008A3AAF" w:rsidRDefault="008A3AAF" w:rsidP="008A3AAF">
      <w:pPr>
        <w:jc w:val="both"/>
      </w:pPr>
      <w:r>
        <w:t xml:space="preserve">6. </w:t>
      </w:r>
      <w:r w:rsidRPr="00850F59">
        <w:rPr>
          <w:u w:val="single"/>
        </w:rPr>
        <w:t>Recreational management</w:t>
      </w:r>
      <w:r>
        <w:t xml:space="preserve"> </w:t>
      </w:r>
    </w:p>
    <w:p w14:paraId="2F6CFFFB" w14:textId="77777777" w:rsidR="008A3AAF" w:rsidRDefault="008A3AAF" w:rsidP="008A3AAF">
      <w:pPr>
        <w:ind w:left="708" w:firstLine="12"/>
        <w:jc w:val="both"/>
      </w:pPr>
      <w:r>
        <w:t xml:space="preserve">- Trail design and maintenance: create and maintain marked trails to minimise trampling and soil compaction. </w:t>
      </w:r>
    </w:p>
    <w:p w14:paraId="03A50259" w14:textId="77777777" w:rsidR="008A3AAF" w:rsidRDefault="008A3AAF" w:rsidP="008A3AAF">
      <w:pPr>
        <w:ind w:left="708" w:firstLine="12"/>
        <w:jc w:val="both"/>
      </w:pPr>
      <w:r>
        <w:t>- Visitor education: educate visitors on the importance of these forests and promote Leave No Trace principles to reduce human impact.</w:t>
      </w:r>
    </w:p>
    <w:p w14:paraId="6C57D2B7" w14:textId="77777777" w:rsidR="008A3AAF" w:rsidRPr="00850F59" w:rsidRDefault="008A3AAF" w:rsidP="008A3AAF">
      <w:pPr>
        <w:jc w:val="both"/>
        <w:rPr>
          <w:u w:val="single"/>
        </w:rPr>
      </w:pPr>
      <w:r w:rsidRPr="00850F59">
        <w:rPr>
          <w:u w:val="single"/>
        </w:rPr>
        <w:t>7. Climate change adaptation</w:t>
      </w:r>
      <w:r>
        <w:rPr>
          <w:u w:val="single"/>
        </w:rPr>
        <w:t xml:space="preserve"> </w:t>
      </w:r>
    </w:p>
    <w:p w14:paraId="003BB424" w14:textId="77777777" w:rsidR="008A3AAF" w:rsidRDefault="008A3AAF" w:rsidP="008A3AAF">
      <w:pPr>
        <w:ind w:left="708" w:firstLine="12"/>
        <w:jc w:val="both"/>
      </w:pPr>
      <w:r>
        <w:t xml:space="preserve">- Enhance forest resilience: encourage mixed-species forests to improve resilience to climate change, pests, and diseases. </w:t>
      </w:r>
    </w:p>
    <w:p w14:paraId="0D7A6DB9" w14:textId="77777777" w:rsidR="008A3AAF" w:rsidRDefault="008A3AAF" w:rsidP="008A3AAF">
      <w:pPr>
        <w:ind w:left="708" w:firstLine="12"/>
        <w:jc w:val="both"/>
      </w:pPr>
      <w:r>
        <w:t>- Habitat Connectivity: maintain or restore corridors and buffer zones to allow species to migrate in response to changing climatic conditions.</w:t>
      </w:r>
    </w:p>
    <w:p w14:paraId="2CCFFEDE" w14:textId="77777777" w:rsidR="008A3AAF" w:rsidRDefault="008A3AAF" w:rsidP="008A3AAF">
      <w:pPr>
        <w:jc w:val="both"/>
      </w:pPr>
      <w:r>
        <w:t xml:space="preserve">8. </w:t>
      </w:r>
      <w:r w:rsidRPr="00850F59">
        <w:rPr>
          <w:u w:val="single"/>
        </w:rPr>
        <w:t>Monitoring and research</w:t>
      </w:r>
      <w:r>
        <w:t xml:space="preserve"> </w:t>
      </w:r>
    </w:p>
    <w:p w14:paraId="42715662" w14:textId="77777777" w:rsidR="008A3AAF" w:rsidRDefault="008A3AAF" w:rsidP="008A3AAF">
      <w:pPr>
        <w:ind w:left="708" w:firstLine="12"/>
        <w:jc w:val="both"/>
      </w:pPr>
      <w:r>
        <w:t xml:space="preserve">- Regular monitoring: conduct ongoing monitoring of forest structure, species composition, and disturbance indicators to detect early signs of degradation. </w:t>
      </w:r>
    </w:p>
    <w:p w14:paraId="110BC173" w14:textId="77777777" w:rsidR="008A3AAF" w:rsidRDefault="008A3AAF" w:rsidP="008A3AAF">
      <w:pPr>
        <w:ind w:left="708"/>
      </w:pPr>
      <w:r>
        <w:t>- Research initiatives: support research on forest dynamics, climate impacts, and effective conservation practices to inform adaptive management strategies</w:t>
      </w:r>
    </w:p>
    <w:p w14:paraId="0B091612" w14:textId="77777777" w:rsidR="008A3AAF" w:rsidRDefault="008A3AAF" w:rsidP="008A3AAF"/>
    <w:p w14:paraId="76A07A57" w14:textId="77777777" w:rsidR="008A3AAF" w:rsidRPr="00D36209" w:rsidRDefault="008A3AAF" w:rsidP="008A3AAF">
      <w:pPr>
        <w:pStyle w:val="berschrift3"/>
        <w:ind w:left="851" w:hanging="851"/>
      </w:pPr>
      <w:r>
        <w:lastRenderedPageBreak/>
        <w:t>Distribution</w:t>
      </w:r>
    </w:p>
    <w:p w14:paraId="05825897" w14:textId="77777777" w:rsidR="008A3AAF" w:rsidRDefault="008A3AAF" w:rsidP="008A3AAF">
      <w:pPr>
        <w:jc w:val="both"/>
      </w:pPr>
      <w:r>
        <w:t>General distribution in Europe</w:t>
      </w:r>
    </w:p>
    <w:p w14:paraId="748D4B6E" w14:textId="77777777" w:rsidR="008A3AAF" w:rsidRDefault="008A3AAF" w:rsidP="008A3AAF">
      <w:pPr>
        <w:jc w:val="both"/>
      </w:pPr>
      <w:r w:rsidRPr="0047412F">
        <w:rPr>
          <w:i/>
        </w:rPr>
        <w:t>Asperulo-Fagetum</w:t>
      </w:r>
      <w:r>
        <w:t xml:space="preserve"> beech forests (Habitat Type 9130) are widely distributed across the temperate regions of Europe. These forests are typically found in areas where European beech (</w:t>
      </w:r>
      <w:r w:rsidRPr="0047412F">
        <w:rPr>
          <w:i/>
        </w:rPr>
        <w:t>Fagus sylvatica</w:t>
      </w:r>
      <w:r>
        <w:t>) thrives on nutrient-rich, neutral to calcareous soils. Their range spans from lowlands to montane zones, covering significant portions of Western, Central, and Northern Europe. The primary regions of occurrence include:</w:t>
      </w:r>
    </w:p>
    <w:p w14:paraId="6B93AC1A" w14:textId="77777777" w:rsidR="008A3AAF" w:rsidRDefault="008A3AAF" w:rsidP="008A3AAF">
      <w:pPr>
        <w:ind w:left="708" w:firstLine="12"/>
        <w:jc w:val="both"/>
      </w:pPr>
      <w:r>
        <w:t>1. Western Europe: France, Belgium, Luxembourg, the Netherlands, and the United Kingdom (particularly southern England).</w:t>
      </w:r>
    </w:p>
    <w:p w14:paraId="1B3E4614" w14:textId="77777777" w:rsidR="008A3AAF" w:rsidRDefault="008A3AAF" w:rsidP="008A3AAF">
      <w:pPr>
        <w:ind w:left="708"/>
        <w:jc w:val="both"/>
      </w:pPr>
      <w:r>
        <w:t>2. Central Europe: Germany, Switzerland, Austria, the Czech Republic, Poland, Slovakia, and Hungary host extensive areas of Asperulo-Fagetum forests.</w:t>
      </w:r>
    </w:p>
    <w:p w14:paraId="3F131EA5" w14:textId="77777777" w:rsidR="008A3AAF" w:rsidRDefault="008A3AAF" w:rsidP="008A3AAF">
      <w:pPr>
        <w:ind w:left="708" w:firstLine="12"/>
        <w:jc w:val="both"/>
      </w:pPr>
      <w:r>
        <w:t>3. Northern Europe: Denmark and southern Sweden feature this habitat in regions where climatic conditions support beech growth.</w:t>
      </w:r>
    </w:p>
    <w:p w14:paraId="5B8B6E51" w14:textId="77777777" w:rsidR="008A3AAF" w:rsidRDefault="008A3AAF" w:rsidP="008A3AAF">
      <w:pPr>
        <w:ind w:left="708" w:firstLine="12"/>
        <w:jc w:val="both"/>
      </w:pPr>
      <w:r>
        <w:t>4. Southern Europe: In the Balkans, these forests are present in the montane and submontane zones of Slovenia, Croatia, Bosnia and Herzegovina, Serbia, Montenegro, North Macedonia, Albania, and Kosovo. They are also found in northern Italy and parts of Greece.</w:t>
      </w:r>
    </w:p>
    <w:p w14:paraId="0F13F31E" w14:textId="77777777" w:rsidR="008A3AAF" w:rsidRDefault="008A3AAF" w:rsidP="008A3AAF">
      <w:pPr>
        <w:ind w:left="708" w:firstLine="12"/>
        <w:jc w:val="both"/>
      </w:pPr>
      <w:r>
        <w:t>5. Eastern Europe: Occur in parts of Ukraine and the southwestern Carpathians of Romania.</w:t>
      </w:r>
    </w:p>
    <w:p w14:paraId="0B6289A3" w14:textId="77777777" w:rsidR="008A3AAF" w:rsidRDefault="008A3AAF" w:rsidP="008A3AAF">
      <w:pPr>
        <w:jc w:val="both"/>
      </w:pPr>
      <w:r>
        <w:t>These forests are commonly found on hills, plateaus, and mountain slopes between 200 and 1,200 meters above sea level, depending on regional climate and soil conditions.</w:t>
      </w:r>
    </w:p>
    <w:p w14:paraId="5E46ED7B" w14:textId="77777777" w:rsidR="008A3AAF" w:rsidRDefault="008A3AAF" w:rsidP="008A3AAF">
      <w:pPr>
        <w:jc w:val="both"/>
      </w:pPr>
      <w:r>
        <w:t>Distribution in Kosovo</w:t>
      </w:r>
    </w:p>
    <w:p w14:paraId="62117B85" w14:textId="77777777" w:rsidR="008A3AAF" w:rsidRDefault="008A3AAF" w:rsidP="008A3AAF">
      <w:pPr>
        <w:jc w:val="both"/>
      </w:pPr>
      <w:r>
        <w:t xml:space="preserve">In Kosovo, </w:t>
      </w:r>
      <w:r w:rsidRPr="0047412F">
        <w:rPr>
          <w:i/>
        </w:rPr>
        <w:t>Asperulo-Fagetum</w:t>
      </w:r>
      <w:r>
        <w:t xml:space="preserve"> beech forests are primarily located in the following regions: </w:t>
      </w:r>
    </w:p>
    <w:p w14:paraId="53BC9679" w14:textId="77777777" w:rsidR="008A3AAF" w:rsidRDefault="008A3AAF" w:rsidP="008A3AAF">
      <w:pPr>
        <w:ind w:left="708" w:firstLine="12"/>
        <w:jc w:val="both"/>
      </w:pPr>
      <w:r>
        <w:t>1. Bjeshkët e Nemuna National Park: these forests occur on calcareous and nutrient-rich soils at montane elevations, particularly in the western part of the country.</w:t>
      </w:r>
    </w:p>
    <w:p w14:paraId="04E59526" w14:textId="77777777" w:rsidR="008A3AAF" w:rsidRDefault="008A3AAF" w:rsidP="008A3AAF">
      <w:pPr>
        <w:ind w:left="708" w:firstLine="12"/>
        <w:jc w:val="both"/>
      </w:pPr>
      <w:r>
        <w:t xml:space="preserve">2. Sharri National Park (Sharr Mountains): found on slopes and valleys with suitable soil conditions, these beech forests contribute significantly to the park's biodiversity. Smaller patches of </w:t>
      </w:r>
      <w:r w:rsidRPr="0047412F">
        <w:rPr>
          <w:i/>
        </w:rPr>
        <w:t>Asperulo-Fagetum</w:t>
      </w:r>
      <w:r>
        <w:t xml:space="preserve"> beech forests can be found in the hills and lower mountains where soil and moisture conditions are favorable, also in other part of Kosovo, as in central as well as eastern Kosovo.</w:t>
      </w:r>
    </w:p>
    <w:p w14:paraId="76978993" w14:textId="77777777" w:rsidR="008A3AAF" w:rsidRPr="0047412F" w:rsidRDefault="008A3AAF" w:rsidP="008A3AAF">
      <w:pPr>
        <w:jc w:val="both"/>
        <w:rPr>
          <w:i/>
          <w:u w:val="single"/>
        </w:rPr>
      </w:pPr>
      <w:r w:rsidRPr="0047412F">
        <w:rPr>
          <w:i/>
          <w:u w:val="single"/>
        </w:rPr>
        <w:t>Distribution maps</w:t>
      </w:r>
    </w:p>
    <w:p w14:paraId="2E85C424" w14:textId="77777777" w:rsidR="008A3AAF" w:rsidRDefault="008A3AAF" w:rsidP="008A3AAF">
      <w:pPr>
        <w:jc w:val="both"/>
      </w:pPr>
      <w:r>
        <w:lastRenderedPageBreak/>
        <w:t xml:space="preserve">Detailed distribution maps of </w:t>
      </w:r>
      <w:r w:rsidRPr="0047412F">
        <w:rPr>
          <w:i/>
        </w:rPr>
        <w:t>Asperulo-Fagetum</w:t>
      </w:r>
      <w:r>
        <w:t xml:space="preserve"> beech forests are available through the European Environment Agency (EEA) and the EUNIS Habitat Classification System: </w:t>
      </w:r>
    </w:p>
    <w:p w14:paraId="5CC256BE" w14:textId="77777777" w:rsidR="008A3AAF" w:rsidRDefault="008A3AAF" w:rsidP="008A3AAF">
      <w:pPr>
        <w:jc w:val="both"/>
      </w:pPr>
      <w:r>
        <w:t xml:space="preserve">- EUNIS Habitat Type 9130 Distribution - </w:t>
      </w:r>
      <w:hyperlink r:id="rId36" w:history="1">
        <w:r w:rsidRPr="003E410D">
          <w:rPr>
            <w:rStyle w:val="Hyperlink"/>
          </w:rPr>
          <w:t>https://eunis.eea.europa.eu/habitats/10187</w:t>
        </w:r>
      </w:hyperlink>
      <w:r>
        <w:t xml:space="preserve"> </w:t>
      </w:r>
    </w:p>
    <w:p w14:paraId="2686A3AC" w14:textId="77777777" w:rsidR="008A3AAF" w:rsidRDefault="008A3AAF" w:rsidP="008A3AAF">
      <w:pPr>
        <w:jc w:val="both"/>
      </w:pPr>
      <w:r>
        <w:t>- National and regional distribution maps can also be obtained from: Kosovo Environmental Protection Agency (KEPA) as well as from the National Park Management Plans for Bjeshkët e Nemuna and Sharri Mountains</w:t>
      </w:r>
    </w:p>
    <w:p w14:paraId="1641BF80" w14:textId="77777777" w:rsidR="008A3AAF" w:rsidRDefault="008A3AAF" w:rsidP="008A3AAF">
      <w:pPr>
        <w:jc w:val="both"/>
      </w:pPr>
      <w:r w:rsidRPr="0047412F">
        <w:rPr>
          <w:i/>
        </w:rPr>
        <w:t>Asperulo-Fagetum</w:t>
      </w:r>
      <w:r>
        <w:t xml:space="preserve"> beech forests have a broad distribution across Europe, particularly in regions with temperate climates and calcareous soils. In Kosovo, they are primarily found in protected montane regions, contributing to the country's forest biodiversity and ecological stability.</w:t>
      </w:r>
    </w:p>
    <w:p w14:paraId="735C45F2" w14:textId="77777777" w:rsidR="008A3AAF" w:rsidRDefault="008A3AAF" w:rsidP="008A3AAF"/>
    <w:p w14:paraId="35F45AD0" w14:textId="77777777" w:rsidR="008A3AAF" w:rsidRDefault="008A3AAF" w:rsidP="008A3AAF">
      <w:pPr>
        <w:pStyle w:val="berschrift3"/>
        <w:ind w:left="851" w:hanging="851"/>
      </w:pPr>
      <w:r w:rsidRPr="00BD7022">
        <w:rPr>
          <w:rFonts w:hint="eastAsia"/>
        </w:rPr>
        <w:t>Differentiation to other similar riverine forest habitat types</w:t>
      </w:r>
    </w:p>
    <w:p w14:paraId="7A4CA7D0" w14:textId="77777777" w:rsidR="008A3AAF" w:rsidRDefault="008A3AAF" w:rsidP="008A3AAF">
      <w:pPr>
        <w:jc w:val="both"/>
      </w:pPr>
      <w:r w:rsidRPr="0047412F">
        <w:rPr>
          <w:i/>
        </w:rPr>
        <w:t>Asperulo-Fagetum</w:t>
      </w:r>
      <w:r>
        <w:t xml:space="preserve"> beech forests (Habitat Type 9130) are part of the diverse array of beech forest ecosystems in Europe. These forests are characterised by their nutrient-rich, calcareous soils and a distinctive herbaceous layer with species like </w:t>
      </w:r>
      <w:r w:rsidRPr="0047412F">
        <w:rPr>
          <w:i/>
        </w:rPr>
        <w:t>Galium odoratum</w:t>
      </w:r>
      <w:r>
        <w:t xml:space="preserve"> and </w:t>
      </w:r>
      <w:r w:rsidRPr="0047412F">
        <w:rPr>
          <w:i/>
        </w:rPr>
        <w:t>Anemone nemorosa</w:t>
      </w:r>
      <w:r>
        <w:t>. To accurately identify and manage this habitat type, it is essential to differentiate it from other similar beech forest types. Below is a comparison with related habitat types, highlighting key differences.</w:t>
      </w:r>
    </w:p>
    <w:p w14:paraId="69CED6FD" w14:textId="77777777" w:rsidR="008A3AAF" w:rsidRDefault="008A3AAF" w:rsidP="008A3AAF">
      <w:pPr>
        <w:ind w:firstLine="720"/>
        <w:jc w:val="both"/>
      </w:pPr>
      <w:r>
        <w:t xml:space="preserve">1. 9110 – </w:t>
      </w:r>
      <w:r w:rsidRPr="0047412F">
        <w:rPr>
          <w:i/>
        </w:rPr>
        <w:t>Luzulo-Fagetum</w:t>
      </w:r>
      <w:r>
        <w:t xml:space="preserve"> Beech Forests</w:t>
      </w:r>
    </w:p>
    <w:p w14:paraId="3F1A8EA3" w14:textId="77777777" w:rsidR="008A3AAF" w:rsidRDefault="008A3AAF" w:rsidP="008A3AAF">
      <w:pPr>
        <w:ind w:left="1416" w:firstLine="24"/>
        <w:jc w:val="both"/>
      </w:pPr>
      <w:r>
        <w:t>- Distribution: Widespread in Central and Western Europe, particularly on acidic soils.</w:t>
      </w:r>
    </w:p>
    <w:p w14:paraId="78DEDE2D" w14:textId="77777777" w:rsidR="008A3AAF" w:rsidRDefault="008A3AAF" w:rsidP="008A3AAF">
      <w:pPr>
        <w:ind w:left="720" w:firstLine="720"/>
        <w:jc w:val="both"/>
      </w:pPr>
      <w:r>
        <w:t>- Soil and pH: found on acidic, nutrient-poor soils (pH 4.0–5.5).</w:t>
      </w:r>
    </w:p>
    <w:p w14:paraId="18FE51D2" w14:textId="77777777" w:rsidR="008A3AAF" w:rsidRDefault="008A3AAF" w:rsidP="008A3AAF">
      <w:pPr>
        <w:ind w:left="1416" w:firstLine="24"/>
        <w:jc w:val="both"/>
      </w:pPr>
      <w:r>
        <w:t xml:space="preserve">- Herbaceous layer: dominated by acidophilous species such as </w:t>
      </w:r>
      <w:r w:rsidRPr="008E60F2">
        <w:rPr>
          <w:i/>
        </w:rPr>
        <w:t>Luzula luzuloides</w:t>
      </w:r>
      <w:r>
        <w:t xml:space="preserve">, </w:t>
      </w:r>
      <w:r w:rsidRPr="008E60F2">
        <w:rPr>
          <w:i/>
        </w:rPr>
        <w:t>Vaccinium myrtillus</w:t>
      </w:r>
      <w:r>
        <w:t xml:space="preserve">, and </w:t>
      </w:r>
      <w:r w:rsidRPr="008E60F2">
        <w:rPr>
          <w:i/>
        </w:rPr>
        <w:t>Deschampsia flexuosa</w:t>
      </w:r>
      <w:r>
        <w:t>.</w:t>
      </w:r>
    </w:p>
    <w:p w14:paraId="6F95A74C" w14:textId="77777777" w:rsidR="008A3AAF" w:rsidRDefault="008A3AAF" w:rsidP="008A3AAF">
      <w:pPr>
        <w:ind w:left="1416" w:firstLine="24"/>
        <w:jc w:val="both"/>
      </w:pPr>
      <w:r>
        <w:t xml:space="preserve">- Differentiation: </w:t>
      </w:r>
      <w:r w:rsidRPr="008E60F2">
        <w:rPr>
          <w:i/>
        </w:rPr>
        <w:t>Asperulo-Fagetum</w:t>
      </w:r>
      <w:r>
        <w:t xml:space="preserve"> beech forests thrive on neutral to calcareous soils and are rich in basiphilous species like </w:t>
      </w:r>
      <w:r w:rsidRPr="008E60F2">
        <w:rPr>
          <w:i/>
        </w:rPr>
        <w:t>Galium odoratum</w:t>
      </w:r>
      <w:r>
        <w:t xml:space="preserve"> and </w:t>
      </w:r>
      <w:r w:rsidRPr="008E60F2">
        <w:rPr>
          <w:i/>
        </w:rPr>
        <w:t>Hepatica nobilis</w:t>
      </w:r>
      <w:r>
        <w:t xml:space="preserve">, which are absent in </w:t>
      </w:r>
      <w:r w:rsidRPr="008E60F2">
        <w:rPr>
          <w:i/>
        </w:rPr>
        <w:t>Luzulo-Fagetum</w:t>
      </w:r>
      <w:r>
        <w:t xml:space="preserve"> forests.</w:t>
      </w:r>
    </w:p>
    <w:p w14:paraId="5B400FC9" w14:textId="77777777" w:rsidR="008A3AAF" w:rsidRDefault="008A3AAF" w:rsidP="008A3AAF">
      <w:pPr>
        <w:ind w:firstLine="720"/>
        <w:jc w:val="both"/>
      </w:pPr>
      <w:r>
        <w:t xml:space="preserve">2. 9120 – Atlantic Acidophilous Beech Forests with </w:t>
      </w:r>
      <w:r w:rsidRPr="008E60F2">
        <w:rPr>
          <w:i/>
        </w:rPr>
        <w:t xml:space="preserve">Ilex </w:t>
      </w:r>
      <w:r>
        <w:t xml:space="preserve">and </w:t>
      </w:r>
      <w:r w:rsidRPr="008E60F2">
        <w:rPr>
          <w:i/>
        </w:rPr>
        <w:t>Blechnum</w:t>
      </w:r>
    </w:p>
    <w:p w14:paraId="43AA718E" w14:textId="77777777" w:rsidR="008A3AAF" w:rsidRDefault="008A3AAF" w:rsidP="008A3AAF">
      <w:pPr>
        <w:ind w:left="1416" w:firstLine="24"/>
        <w:jc w:val="both"/>
      </w:pPr>
      <w:r>
        <w:t>- Distribution: predominantly in the Atlantic regions of Western Europe (France, the United Kingdom, and Spain).</w:t>
      </w:r>
    </w:p>
    <w:p w14:paraId="7CD31EC3" w14:textId="77777777" w:rsidR="008A3AAF" w:rsidRDefault="008A3AAF" w:rsidP="008A3AAF">
      <w:pPr>
        <w:ind w:left="720" w:firstLine="720"/>
        <w:jc w:val="both"/>
      </w:pPr>
      <w:r>
        <w:t>- Soil and climate: Occur on acidic soils in humid, oceanic climates.</w:t>
      </w:r>
    </w:p>
    <w:p w14:paraId="4A50184C" w14:textId="77777777" w:rsidR="008A3AAF" w:rsidRDefault="008A3AAF" w:rsidP="008A3AAF">
      <w:pPr>
        <w:ind w:left="1416" w:firstLine="24"/>
        <w:jc w:val="both"/>
      </w:pPr>
      <w:r>
        <w:lastRenderedPageBreak/>
        <w:t xml:space="preserve">- Herbaceous Layer: characterised by species such as </w:t>
      </w:r>
      <w:r w:rsidRPr="008E60F2">
        <w:rPr>
          <w:i/>
        </w:rPr>
        <w:t>Ilex aquifolium</w:t>
      </w:r>
      <w:r>
        <w:t xml:space="preserve"> (holly) and </w:t>
      </w:r>
      <w:r w:rsidRPr="008E60F2">
        <w:rPr>
          <w:i/>
        </w:rPr>
        <w:t>Blechnum spicant</w:t>
      </w:r>
      <w:r>
        <w:t xml:space="preserve"> (hard fern).</w:t>
      </w:r>
    </w:p>
    <w:p w14:paraId="7DC10661" w14:textId="77777777" w:rsidR="008A3AAF" w:rsidRDefault="008A3AAF" w:rsidP="008A3AAF">
      <w:pPr>
        <w:ind w:left="1416" w:firstLine="24"/>
        <w:jc w:val="both"/>
      </w:pPr>
      <w:r>
        <w:t xml:space="preserve">- Differentiation: in contrast, </w:t>
      </w:r>
      <w:r w:rsidRPr="008E60F2">
        <w:rPr>
          <w:i/>
        </w:rPr>
        <w:t>Asperulo-Fagetum</w:t>
      </w:r>
      <w:r>
        <w:t xml:space="preserve"> forests are associated with drier, continental climates and lack species like </w:t>
      </w:r>
      <w:r w:rsidRPr="008E60F2">
        <w:rPr>
          <w:i/>
        </w:rPr>
        <w:t>Ilex aquifolium</w:t>
      </w:r>
      <w:r>
        <w:t>.</w:t>
      </w:r>
    </w:p>
    <w:p w14:paraId="711EB138" w14:textId="77777777" w:rsidR="008A3AAF" w:rsidRDefault="008A3AAF" w:rsidP="008A3AAF">
      <w:pPr>
        <w:ind w:firstLine="720"/>
        <w:jc w:val="both"/>
      </w:pPr>
      <w:r>
        <w:t xml:space="preserve">3. 9150 – Medio-European Limestone Beech Forests of the </w:t>
      </w:r>
      <w:r w:rsidRPr="008E60F2">
        <w:rPr>
          <w:i/>
        </w:rPr>
        <w:t>Cephalanthero-Fagion</w:t>
      </w:r>
    </w:p>
    <w:p w14:paraId="4181A675" w14:textId="77777777" w:rsidR="008A3AAF" w:rsidRDefault="008A3AAF" w:rsidP="008A3AAF">
      <w:pPr>
        <w:ind w:left="1416" w:firstLine="24"/>
        <w:jc w:val="both"/>
      </w:pPr>
      <w:r>
        <w:t>- Distribution: found in limestone-rich areas of Central and Southeastern Europe.</w:t>
      </w:r>
    </w:p>
    <w:p w14:paraId="25DBACC0" w14:textId="77777777" w:rsidR="008A3AAF" w:rsidRDefault="008A3AAF" w:rsidP="008A3AAF">
      <w:pPr>
        <w:ind w:left="720" w:firstLine="720"/>
        <w:jc w:val="both"/>
      </w:pPr>
      <w:r>
        <w:t>- Soil and pH: occur on shallow, calcareous soils with high limestone content.</w:t>
      </w:r>
    </w:p>
    <w:p w14:paraId="777EF7D8" w14:textId="77777777" w:rsidR="008A3AAF" w:rsidRDefault="008A3AAF" w:rsidP="008A3AAF">
      <w:pPr>
        <w:ind w:left="1416" w:firstLine="24"/>
        <w:jc w:val="both"/>
      </w:pPr>
      <w:r>
        <w:t xml:space="preserve">- Herbaceous layer: include thermophilous species like </w:t>
      </w:r>
      <w:r w:rsidRPr="008E60F2">
        <w:rPr>
          <w:i/>
        </w:rPr>
        <w:t>Cephalanthera damasonium</w:t>
      </w:r>
      <w:r>
        <w:t xml:space="preserve">, </w:t>
      </w:r>
      <w:r w:rsidRPr="008E60F2">
        <w:rPr>
          <w:i/>
        </w:rPr>
        <w:t>Daphne laureola</w:t>
      </w:r>
      <w:r>
        <w:t xml:space="preserve">, and </w:t>
      </w:r>
      <w:r w:rsidRPr="008E60F2">
        <w:rPr>
          <w:i/>
        </w:rPr>
        <w:t>Helleborus odorus</w:t>
      </w:r>
      <w:r>
        <w:t>.</w:t>
      </w:r>
    </w:p>
    <w:p w14:paraId="5CF71F37" w14:textId="77777777" w:rsidR="008A3AAF" w:rsidRDefault="008A3AAF" w:rsidP="008A3AAF">
      <w:pPr>
        <w:ind w:left="708" w:firstLine="12"/>
        <w:jc w:val="both"/>
      </w:pPr>
      <w:r>
        <w:t xml:space="preserve">- Differentiation: </w:t>
      </w:r>
      <w:r w:rsidRPr="008E60F2">
        <w:rPr>
          <w:i/>
        </w:rPr>
        <w:t>Asperulo-Fagetum</w:t>
      </w:r>
      <w:r>
        <w:t xml:space="preserve"> forests occupy deeper, more nutrient-rich calcareous soils and have a richer herbaceous layer with mesophilous species like </w:t>
      </w:r>
      <w:r w:rsidRPr="008E60F2">
        <w:rPr>
          <w:i/>
        </w:rPr>
        <w:t>Galium odoratum</w:t>
      </w:r>
      <w:r>
        <w:t>.</w:t>
      </w:r>
    </w:p>
    <w:p w14:paraId="0F7563AA" w14:textId="77777777" w:rsidR="008A3AAF" w:rsidRDefault="008A3AAF" w:rsidP="008A3AAF">
      <w:pPr>
        <w:ind w:left="708" w:firstLine="12"/>
        <w:jc w:val="both"/>
      </w:pPr>
      <w:r>
        <w:t xml:space="preserve">4. 9140 – Sub-Atlantic and Medio-European Oak or Oak-Hornbeam Forests of the </w:t>
      </w:r>
      <w:r w:rsidRPr="008E60F2">
        <w:rPr>
          <w:i/>
        </w:rPr>
        <w:t>Carpinion Betuli</w:t>
      </w:r>
    </w:p>
    <w:p w14:paraId="257D2CB4" w14:textId="77777777" w:rsidR="008A3AAF" w:rsidRDefault="008A3AAF" w:rsidP="008A3AAF">
      <w:pPr>
        <w:ind w:left="1416" w:firstLine="4"/>
        <w:jc w:val="both"/>
      </w:pPr>
      <w:r>
        <w:t>- Distribution: occur in lowland and submontane areas of Western and Central Europe.</w:t>
      </w:r>
    </w:p>
    <w:p w14:paraId="4E28B4DB" w14:textId="77777777" w:rsidR="008A3AAF" w:rsidRDefault="008A3AAF" w:rsidP="008A3AAF">
      <w:pPr>
        <w:ind w:left="1416" w:firstLine="24"/>
        <w:jc w:val="both"/>
      </w:pPr>
      <w:r>
        <w:t xml:space="preserve">- Tree composition: dominated by </w:t>
      </w:r>
      <w:r w:rsidRPr="008E60F2">
        <w:rPr>
          <w:i/>
        </w:rPr>
        <w:t>Quercus robur</w:t>
      </w:r>
      <w:r>
        <w:t xml:space="preserve">, </w:t>
      </w:r>
      <w:r w:rsidRPr="008E60F2">
        <w:rPr>
          <w:i/>
        </w:rPr>
        <w:t>Quercus petraea</w:t>
      </w:r>
      <w:r>
        <w:t xml:space="preserve">, and </w:t>
      </w:r>
      <w:r w:rsidRPr="008E60F2">
        <w:rPr>
          <w:i/>
        </w:rPr>
        <w:t xml:space="preserve">Carpinus </w:t>
      </w:r>
      <w:r>
        <w:rPr>
          <w:i/>
        </w:rPr>
        <w:t>b</w:t>
      </w:r>
      <w:r w:rsidRPr="008E60F2">
        <w:rPr>
          <w:i/>
        </w:rPr>
        <w:t>etulus</w:t>
      </w:r>
      <w:r>
        <w:t xml:space="preserve"> alongside beech.</w:t>
      </w:r>
    </w:p>
    <w:p w14:paraId="0AAF09A2" w14:textId="77777777" w:rsidR="008A3AAF" w:rsidRDefault="008A3AAF" w:rsidP="008A3AAF">
      <w:pPr>
        <w:ind w:left="1440"/>
        <w:jc w:val="both"/>
      </w:pPr>
      <w:r>
        <w:t xml:space="preserve">- Herbaceous layer: characterised by species like </w:t>
      </w:r>
      <w:r w:rsidRPr="008E60F2">
        <w:rPr>
          <w:i/>
        </w:rPr>
        <w:t>Polygonatum multiflorum</w:t>
      </w:r>
      <w:r>
        <w:t xml:space="preserve"> and </w:t>
      </w:r>
      <w:r>
        <w:br/>
      </w:r>
      <w:r w:rsidRPr="008E60F2">
        <w:rPr>
          <w:i/>
        </w:rPr>
        <w:t>Stellaria holostea</w:t>
      </w:r>
      <w:r>
        <w:t>.</w:t>
      </w:r>
    </w:p>
    <w:p w14:paraId="781137AE" w14:textId="77777777" w:rsidR="008A3AAF" w:rsidRDefault="008A3AAF" w:rsidP="008A3AAF">
      <w:pPr>
        <w:ind w:left="1440"/>
        <w:jc w:val="both"/>
      </w:pPr>
      <w:r>
        <w:t xml:space="preserve">- Differentiation: </w:t>
      </w:r>
      <w:r w:rsidRPr="008E60F2">
        <w:rPr>
          <w:i/>
        </w:rPr>
        <w:t>Asperulo-Fagetum</w:t>
      </w:r>
      <w:r>
        <w:t xml:space="preserve"> forests are primarily dominated by pure stands of </w:t>
      </w:r>
      <w:r w:rsidRPr="008E60F2">
        <w:rPr>
          <w:i/>
        </w:rPr>
        <w:t>Fagus sylvatica</w:t>
      </w:r>
      <w:r>
        <w:t>, with fewer oak and hornbeam species.</w:t>
      </w:r>
    </w:p>
    <w:p w14:paraId="47921861" w14:textId="77777777" w:rsidR="008A3AAF" w:rsidRDefault="008A3AAF" w:rsidP="008A3AAF">
      <w:pPr>
        <w:ind w:firstLine="720"/>
        <w:jc w:val="both"/>
      </w:pPr>
      <w:r>
        <w:t xml:space="preserve">5. 9180 – </w:t>
      </w:r>
      <w:r w:rsidRPr="008E60F2">
        <w:rPr>
          <w:i/>
        </w:rPr>
        <w:t>Tilio-Acerion</w:t>
      </w:r>
      <w:r>
        <w:t xml:space="preserve"> Forests of Slopes, Screes, and Ravines</w:t>
      </w:r>
    </w:p>
    <w:p w14:paraId="4ABE18FB" w14:textId="77777777" w:rsidR="008A3AAF" w:rsidRDefault="008A3AAF" w:rsidP="008A3AAF">
      <w:pPr>
        <w:ind w:left="1440"/>
        <w:jc w:val="both"/>
      </w:pPr>
      <w:r>
        <w:t>- Distribution: found on steep slopes, ravines, and scree in montane and submontane regions of Europe.</w:t>
      </w:r>
    </w:p>
    <w:p w14:paraId="79D1238E" w14:textId="77777777" w:rsidR="008A3AAF" w:rsidRDefault="008A3AAF" w:rsidP="008A3AAF">
      <w:pPr>
        <w:ind w:left="1440"/>
        <w:jc w:val="both"/>
      </w:pPr>
      <w:r>
        <w:t xml:space="preserve">- Tree composition: dominated by mixed stands of </w:t>
      </w:r>
      <w:r w:rsidRPr="008E60F2">
        <w:rPr>
          <w:i/>
        </w:rPr>
        <w:t>Tilia</w:t>
      </w:r>
      <w:r>
        <w:t xml:space="preserve"> (lime), </w:t>
      </w:r>
      <w:r w:rsidRPr="008E60F2">
        <w:rPr>
          <w:i/>
        </w:rPr>
        <w:t>Acer</w:t>
      </w:r>
      <w:r>
        <w:t xml:space="preserve"> (maple), and </w:t>
      </w:r>
      <w:r w:rsidRPr="008E60F2">
        <w:rPr>
          <w:i/>
        </w:rPr>
        <w:t>Fagus</w:t>
      </w:r>
      <w:r>
        <w:t xml:space="preserve"> </w:t>
      </w:r>
      <w:r w:rsidRPr="008E60F2">
        <w:rPr>
          <w:i/>
        </w:rPr>
        <w:t>sylvatica</w:t>
      </w:r>
      <w:r>
        <w:t>.</w:t>
      </w:r>
    </w:p>
    <w:p w14:paraId="674DFEA3" w14:textId="77777777" w:rsidR="008A3AAF" w:rsidRDefault="008A3AAF" w:rsidP="008A3AAF">
      <w:pPr>
        <w:ind w:left="1416" w:firstLine="24"/>
        <w:jc w:val="both"/>
      </w:pPr>
      <w:r>
        <w:t xml:space="preserve">- Herbaceous layer: rich in species adapted to rocky, unstable substrates, such as </w:t>
      </w:r>
      <w:r w:rsidRPr="008E60F2">
        <w:rPr>
          <w:i/>
        </w:rPr>
        <w:t>Aconitum lycoctonum</w:t>
      </w:r>
      <w:r>
        <w:t xml:space="preserve"> and </w:t>
      </w:r>
      <w:r w:rsidRPr="008E60F2">
        <w:rPr>
          <w:i/>
        </w:rPr>
        <w:t>Cardamine enneaphyllos</w:t>
      </w:r>
      <w:r>
        <w:t>.</w:t>
      </w:r>
    </w:p>
    <w:p w14:paraId="362E9D64" w14:textId="77777777" w:rsidR="008A3AAF" w:rsidRDefault="008A3AAF" w:rsidP="008A3AAF">
      <w:pPr>
        <w:ind w:left="1416" w:firstLine="24"/>
        <w:jc w:val="both"/>
      </w:pPr>
      <w:r>
        <w:lastRenderedPageBreak/>
        <w:t xml:space="preserve">- Differentiation: </w:t>
      </w:r>
      <w:r w:rsidRPr="008E60F2">
        <w:rPr>
          <w:i/>
        </w:rPr>
        <w:t>Asperulo-Fagetum</w:t>
      </w:r>
      <w:r>
        <w:t xml:space="preserve"> forests occur on stable, well-drained soils and lack the extreme slope and rocky conditions typical of </w:t>
      </w:r>
      <w:r w:rsidRPr="008E60F2">
        <w:rPr>
          <w:i/>
        </w:rPr>
        <w:t>Tilio-Acerion</w:t>
      </w:r>
      <w:r>
        <w:t xml:space="preserve"> forests.</w:t>
      </w:r>
    </w:p>
    <w:p w14:paraId="3558C791" w14:textId="77777777" w:rsidR="008A3AAF" w:rsidRDefault="008A3AAF" w:rsidP="008A3AAF">
      <w:pPr>
        <w:jc w:val="both"/>
      </w:pPr>
      <w:r>
        <w:t xml:space="preserve">This differentiation provided in this form, I believe helps to accurately identify </w:t>
      </w:r>
      <w:r w:rsidRPr="008E60F2">
        <w:rPr>
          <w:i/>
        </w:rPr>
        <w:t>Asperulo-Fagetum</w:t>
      </w:r>
      <w:r>
        <w:t xml:space="preserve"> beech forests (9130) and distinguish them from other beech and deciduous forest types, ensuring proper identification, consequently conservation and management.</w:t>
      </w:r>
    </w:p>
    <w:p w14:paraId="29ECCF08" w14:textId="77777777" w:rsidR="008A3AAF" w:rsidRPr="00BD7022" w:rsidRDefault="008A3AAF" w:rsidP="008A3AAF"/>
    <w:p w14:paraId="7CCF3913" w14:textId="77777777" w:rsidR="008A3AAF" w:rsidRDefault="008A3AAF" w:rsidP="008A3AAF">
      <w:pPr>
        <w:pStyle w:val="berschrift3"/>
        <w:ind w:left="851" w:hanging="851"/>
      </w:pPr>
      <w:r>
        <w:t>Literature</w:t>
      </w:r>
    </w:p>
    <w:p w14:paraId="34CD7F92"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Blecic, V., &amp; Lakusic, R. (1970). Seslerio autumnalis-Fagetum moesiacae – A beech forest community in the western Balkans. Vegetatio Balkanica, 8(4), 155-168.</w:t>
      </w:r>
    </w:p>
    <w:p w14:paraId="4AA3CCA5"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Borhidi, A. (1989). Vegetation mapping and syntaxonomy in Hungary. In Török, K., et al. Syntaxonomy of the Carpathian Basin. Akadémiai Kiadó, Budapest.</w:t>
      </w:r>
    </w:p>
    <w:p w14:paraId="08EEB029"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 xml:space="preserve">Chytrý, M., Tichý, L., Hennekens, S. M., Knollová, I., Janssen, J. a. M., Rodwell, J. S., Peterka, T., Marcenò, C., Landucci, F., Danihelka, J., Hájek, M., Dengler, J., Novák, P., Zukal, D., Jiménez‐Alfaro, B., Mucina, L., Abdulhak, S., Aćić, S., Agrillo, E., . . . Schaminée, J. H. J. (2020). EUNIS Habitat Classification: Expert system, characteristic species combinations and distribution maps of European habitats. Applied Vegetation Science, 23(4), 648–675. </w:t>
      </w:r>
      <w:hyperlink r:id="rId37" w:history="1">
        <w:r w:rsidRPr="0016069F">
          <w:rPr>
            <w:rFonts w:eastAsia="Times New Roman" w:cstheme="minorHAnsi"/>
            <w:szCs w:val="24"/>
          </w:rPr>
          <w:t>https://doi.org/10.1111/avsc.12519</w:t>
        </w:r>
      </w:hyperlink>
    </w:p>
    <w:p w14:paraId="47E8BCAE"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 xml:space="preserve">EUFORGEN. (2020). Distribution map of Fagus sylvatica. European Forest Genetic Resources Programme. Retrieved from </w:t>
      </w:r>
      <w:hyperlink r:id="rId38" w:history="1">
        <w:r w:rsidRPr="0016069F">
          <w:rPr>
            <w:rFonts w:eastAsia="Times New Roman" w:cstheme="minorHAnsi"/>
            <w:szCs w:val="24"/>
          </w:rPr>
          <w:t>https://www.euforgen.org/species/fagus-sylvatica</w:t>
        </w:r>
      </w:hyperlink>
    </w:p>
    <w:p w14:paraId="469B4A5C"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 xml:space="preserve">European Environment Agency (EEA). (2021). Illyrian Fagus sylvatica forests (Aremonio-Fagion). EUNIS Habitat Classification. Retrieved from </w:t>
      </w:r>
      <w:hyperlink r:id="rId39" w:history="1">
        <w:r w:rsidRPr="0016069F">
          <w:rPr>
            <w:rFonts w:eastAsia="Times New Roman" w:cstheme="minorHAnsi"/>
            <w:szCs w:val="24"/>
          </w:rPr>
          <w:t>https://eunis.eea.europa.eu/habitats/10247</w:t>
        </w:r>
      </w:hyperlink>
      <w:r w:rsidRPr="0016069F">
        <w:rPr>
          <w:rFonts w:eastAsia="Times New Roman" w:cstheme="minorHAnsi"/>
          <w:szCs w:val="24"/>
        </w:rPr>
        <w:t xml:space="preserve"> </w:t>
      </w:r>
    </w:p>
    <w:p w14:paraId="4E807B85"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European Environment Agency. (n.d.). Asperulo-Fagetum beech forests (Habitat Type 9130). Retrieved from [https://forum.eionet.europa.eu/habitat-art17report/library/2007-2012-reporting/factsheets/habitats/forests/9130-asperulo-fagetum-beech-forests/download/en/1/9130-asperulo-fagetum-beech-forests.pdf](https://forum.eionet.europa.eu/habitat-art17report/library/2007-2012-reporting/factsheets/habitats/forests/9130-asperulo-fagetum-beech-forests/download/en/1/9130-asperulo-fagetum-beech-forests.pdf)</w:t>
      </w:r>
    </w:p>
    <w:p w14:paraId="320F7DD3"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Horvat, I. (1950). Vegetacija planina Zapadne Bosne i Hercegovine. Šumarski fakultet Sveučilišta u Zagrebu.</w:t>
      </w:r>
    </w:p>
    <w:p w14:paraId="175ADFB2" w14:textId="77777777" w:rsidR="008A3AAF" w:rsidRPr="0016069F" w:rsidRDefault="008A3AAF" w:rsidP="008A3AAF">
      <w:pPr>
        <w:jc w:val="both"/>
        <w:rPr>
          <w:rFonts w:eastAsia="Times New Roman" w:cstheme="minorHAnsi"/>
          <w:szCs w:val="24"/>
        </w:rPr>
      </w:pPr>
      <w:r w:rsidRPr="008C3E28">
        <w:rPr>
          <w:rFonts w:eastAsia="Times New Roman" w:cstheme="minorHAnsi"/>
          <w:szCs w:val="24"/>
          <w:lang w:val="de-AT"/>
        </w:rPr>
        <w:t xml:space="preserve">Jenssen, R., Kowalski, M., &amp; Müller, J. (2019). </w:t>
      </w:r>
      <w:r w:rsidRPr="0016069F">
        <w:rPr>
          <w:rFonts w:eastAsia="Times New Roman" w:cstheme="minorHAnsi"/>
          <w:szCs w:val="24"/>
        </w:rPr>
        <w:t>Maps of current semi-natural forest ecosystem types of Germany and their distribution. Annals of Forest Science, 76, 102. [https://annforsci.biomedcentral.com/articles/10.1007/s13595-019-0849-4](https://annforsci.biomedcentral.com/articles/10.1007/s13595-019-0849-4)</w:t>
      </w:r>
    </w:p>
    <w:p w14:paraId="1444738D"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lastRenderedPageBreak/>
        <w:t xml:space="preserve">Joint Nature Conservation Committee. (2019). UK conservation status assessment for H9130 – Asperulo-Fagetum beech forests. Retrieved from </w:t>
      </w:r>
      <w:hyperlink r:id="rId40" w:history="1">
        <w:r w:rsidRPr="0016069F">
          <w:rPr>
            <w:rFonts w:eastAsia="Times New Roman" w:cstheme="minorHAnsi"/>
            <w:szCs w:val="24"/>
          </w:rPr>
          <w:t>https://jncc.gov.uk/jncc-assets/Art17/H9130-UK-Habitats-Directive-Art17-2019.pdf</w:t>
        </w:r>
      </w:hyperlink>
      <w:r w:rsidRPr="0016069F">
        <w:rPr>
          <w:rFonts w:eastAsia="Times New Roman" w:cstheme="minorHAnsi"/>
          <w:szCs w:val="24"/>
        </w:rPr>
        <w:t xml:space="preserve"> </w:t>
      </w:r>
    </w:p>
    <w:p w14:paraId="2111B16E"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Jovanović, B. (1972). Seslerio variae-Ostryetum – a forest association of Illyrian beech forests. Glasnik Instituta za Botaniku, 23(1), 45-58.</w:t>
      </w:r>
    </w:p>
    <w:p w14:paraId="3ED08E32"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Krasniqi, E. (1974). Corylo colurnae-Ostryetum carpinifoliae – Beech forest communities in Kosovo. Buletini i Fakultetit të Shkencave Natyrore, 5, 67-80.</w:t>
      </w:r>
    </w:p>
    <w:p w14:paraId="61EBE7B5"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 xml:space="preserve">Natural England. (2018). EC Directive 92/43 on the conservation of natural habitats and of wild fauna and flora. Retrieved from </w:t>
      </w:r>
      <w:hyperlink r:id="rId41" w:history="1">
        <w:r w:rsidRPr="0016069F">
          <w:rPr>
            <w:rFonts w:eastAsia="Times New Roman" w:cstheme="minorHAnsi"/>
            <w:szCs w:val="24"/>
          </w:rPr>
          <w:t>https://publications.naturalengland.org.uk/file/4855330563424256</w:t>
        </w:r>
      </w:hyperlink>
      <w:r w:rsidRPr="0016069F">
        <w:rPr>
          <w:rFonts w:eastAsia="Times New Roman" w:cstheme="minorHAnsi"/>
          <w:szCs w:val="24"/>
        </w:rPr>
        <w:t xml:space="preserve"> </w:t>
      </w:r>
    </w:p>
    <w:p w14:paraId="3224F8E6"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 xml:space="preserve">Rexhepi, F. (1994). Vegetaion of Kosova – 1. University of Prishtina, FMNS. Prishtina. </w:t>
      </w:r>
    </w:p>
    <w:p w14:paraId="4F6D69D8" w14:textId="77777777" w:rsidR="008A3AAF" w:rsidRPr="008874D4" w:rsidRDefault="008A3AAF" w:rsidP="008A3AAF">
      <w:pPr>
        <w:jc w:val="both"/>
        <w:rPr>
          <w:rFonts w:eastAsia="Times New Roman" w:cstheme="minorHAnsi"/>
          <w:szCs w:val="24"/>
          <w:lang w:val="de-AT"/>
        </w:rPr>
      </w:pPr>
      <w:r w:rsidRPr="0016069F">
        <w:rPr>
          <w:rFonts w:eastAsia="Times New Roman" w:cstheme="minorHAnsi"/>
          <w:szCs w:val="24"/>
        </w:rPr>
        <w:t xml:space="preserve">Schall, P., Ammer, C., &amp; Fischer, M. (2018). Long-term abandonment of forest management has a strong impact on tree species composition. </w:t>
      </w:r>
      <w:r w:rsidRPr="008874D4">
        <w:rPr>
          <w:rFonts w:eastAsia="Times New Roman" w:cstheme="minorHAnsi"/>
          <w:szCs w:val="24"/>
          <w:lang w:val="de-AT"/>
        </w:rPr>
        <w:t xml:space="preserve">Forest Ecology and Management, 429, 81-89. </w:t>
      </w:r>
    </w:p>
    <w:p w14:paraId="33825897"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 xml:space="preserve">Schuster, C., Förster, M., &amp; Kleinschmit, B. (2013). </w:t>
      </w:r>
      <w:r w:rsidRPr="0016069F">
        <w:rPr>
          <w:rFonts w:eastAsia="Times New Roman" w:cstheme="minorHAnsi"/>
          <w:szCs w:val="24"/>
        </w:rPr>
        <w:t xml:space="preserve">Remote sensing-based monitoring of potential climate-induced changes in forest ecosystems. In J. T. Smith (Ed.), Climate Change and Forest Ecosystems (pp. 95-113). </w:t>
      </w:r>
      <w:r w:rsidRPr="008874D4">
        <w:rPr>
          <w:rFonts w:eastAsia="Times New Roman" w:cstheme="minorHAnsi"/>
          <w:szCs w:val="24"/>
          <w:lang w:val="de-AT"/>
        </w:rPr>
        <w:t>Springer. [https://link.springer.com/chapter/10.1007/978-94-007-7960-0_7](https://link.springer.com/chapter/10.1007/978-94-007-7960-0_7)</w:t>
      </w:r>
    </w:p>
    <w:p w14:paraId="2A8D5985"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Vierling, L. A., Wulder, M. A., &amp; Coops, N. C. (2010). LiDAR as a rapid tool to predict forest habitat types in Natura 2000 sites. Biodiversity and Conservation, 19(3), 855-870. [https://link.springer.com/article/10.1007/s10531-010-9959-x](https://link.springer.com/article/10.1007/s10531-010-9959-x)</w:t>
      </w:r>
    </w:p>
    <w:p w14:paraId="0BB013CB" w14:textId="77777777" w:rsidR="008A3AAF" w:rsidRPr="0016069F" w:rsidRDefault="008A3AAF" w:rsidP="008A3AAF">
      <w:pPr>
        <w:jc w:val="both"/>
        <w:rPr>
          <w:rFonts w:eastAsia="Times New Roman" w:cstheme="minorHAnsi"/>
          <w:szCs w:val="24"/>
        </w:rPr>
      </w:pPr>
      <w:r w:rsidRPr="0016069F">
        <w:rPr>
          <w:rFonts w:eastAsia="Times New Roman" w:cstheme="minorHAnsi"/>
          <w:szCs w:val="24"/>
        </w:rPr>
        <w:t>Wraber, M. (1968). Ostryo-Fagetum – a community of beech and hop-hornbeam in the Dinaric region. Acta Botanica Croatica, 27(2), 115-130.</w:t>
      </w:r>
    </w:p>
    <w:p w14:paraId="7CF4095E" w14:textId="77777777" w:rsidR="008A3AAF" w:rsidRPr="008874D4" w:rsidRDefault="008A3AAF" w:rsidP="008A3AAF">
      <w:pPr>
        <w:jc w:val="both"/>
        <w:rPr>
          <w:rFonts w:eastAsia="Times New Roman" w:cstheme="minorHAnsi"/>
          <w:szCs w:val="24"/>
          <w:lang w:val="de-AT"/>
        </w:rPr>
      </w:pPr>
      <w:r w:rsidRPr="0016069F">
        <w:rPr>
          <w:rFonts w:eastAsia="Times New Roman" w:cstheme="minorHAnsi"/>
          <w:szCs w:val="24"/>
        </w:rPr>
        <w:t xml:space="preserve">Zehetmair, T., Schall, P., Gossner, M. M., &amp; Fischer, M. (2015). Effects of Natura 2000 and habitat variables used for habitat assessment on forest species richness. </w:t>
      </w:r>
      <w:r w:rsidRPr="008874D4">
        <w:rPr>
          <w:rFonts w:eastAsia="Times New Roman" w:cstheme="minorHAnsi"/>
          <w:szCs w:val="24"/>
          <w:lang w:val="de-AT"/>
        </w:rPr>
        <w:t>Insect Conservation and Diversity, 8(5), 494-503.</w:t>
      </w:r>
    </w:p>
    <w:p w14:paraId="391844F3"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Zupančič, M. (1969). Vergleich der Bergahorn-Buchengesellschaften ( Aceri-Fagetum ) im Alpinen und Dinarischen raume. - Camerino, Italien.</w:t>
      </w:r>
    </w:p>
    <w:p w14:paraId="7319E408" w14:textId="77777777" w:rsidR="008A3AAF" w:rsidRDefault="008A3AAF" w:rsidP="008A3AAF">
      <w:pPr>
        <w:spacing w:before="0" w:beforeAutospacing="0" w:after="0" w:afterAutospacing="0"/>
        <w:rPr>
          <w:rFonts w:ascii="Calibri" w:hAnsi="Calibri" w:cs="Calibri"/>
          <w:color w:val="000000"/>
          <w:szCs w:val="24"/>
          <w:lang w:val="de-AT"/>
        </w:rPr>
      </w:pPr>
      <w:r>
        <w:rPr>
          <w:rFonts w:ascii="Calibri" w:hAnsi="Calibri" w:cs="Calibri"/>
          <w:color w:val="000000"/>
          <w:szCs w:val="24"/>
          <w:lang w:val="de-AT"/>
        </w:rPr>
        <w:br w:type="page"/>
      </w:r>
    </w:p>
    <w:p w14:paraId="434E0B3B" w14:textId="77777777" w:rsidR="008A3AAF" w:rsidRDefault="008A3AAF" w:rsidP="008A3AAF">
      <w:pPr>
        <w:pStyle w:val="berschrift2"/>
      </w:pPr>
      <w:bookmarkStart w:id="82" w:name="_Toc189756285"/>
      <w:bookmarkStart w:id="83" w:name="_Toc222398978"/>
      <w:r>
        <w:lastRenderedPageBreak/>
        <w:t>Assessment of Degree of Conservation: 9130</w:t>
      </w:r>
      <w:bookmarkEnd w:id="82"/>
      <w:bookmarkEnd w:id="83"/>
    </w:p>
    <w:p w14:paraId="2411A7E2" w14:textId="77777777" w:rsidR="008A3AAF" w:rsidRDefault="008A3AAF" w:rsidP="008A3AAF">
      <w:pPr>
        <w:pStyle w:val="berschrift3"/>
        <w:ind w:left="851" w:hanging="851"/>
      </w:pPr>
      <w:r>
        <w:t>Condition indicators and threshold values</w:t>
      </w:r>
    </w:p>
    <w:p w14:paraId="54624D96" w14:textId="77777777" w:rsidR="008A3AAF" w:rsidRPr="004C01F2" w:rsidRDefault="008A3AAF" w:rsidP="008A3AAF">
      <w:r>
        <w:t>The habitat type was assessed for all existing sites within the study area using the following condition indicators:</w:t>
      </w:r>
    </w:p>
    <w:tbl>
      <w:tblPr>
        <w:tblW w:w="5000" w:type="pct"/>
        <w:tblCellMar>
          <w:top w:w="15" w:type="dxa"/>
          <w:left w:w="15" w:type="dxa"/>
          <w:bottom w:w="15" w:type="dxa"/>
          <w:right w:w="15" w:type="dxa"/>
        </w:tblCellMar>
        <w:tblLook w:val="04A0" w:firstRow="1" w:lastRow="0" w:firstColumn="1" w:lastColumn="0" w:noHBand="0" w:noVBand="1"/>
      </w:tblPr>
      <w:tblGrid>
        <w:gridCol w:w="460"/>
        <w:gridCol w:w="2938"/>
        <w:gridCol w:w="1841"/>
        <w:gridCol w:w="1702"/>
        <w:gridCol w:w="2121"/>
      </w:tblGrid>
      <w:tr w:rsidR="008A3AAF" w:rsidRPr="00C7121D" w14:paraId="1412EDA8" w14:textId="77777777" w:rsidTr="009665E7">
        <w:tc>
          <w:tcPr>
            <w:tcW w:w="1875" w:type="pct"/>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74E14" w14:textId="77777777" w:rsidR="008A3AAF" w:rsidRPr="00C7121D" w:rsidRDefault="008A3AAF" w:rsidP="009665E7">
            <w:pPr>
              <w:pStyle w:val="KeinLeerraum"/>
              <w:rPr>
                <w:b/>
                <w:bCs/>
                <w:szCs w:val="24"/>
                <w:lang w:eastAsia="el-GR"/>
              </w:rPr>
            </w:pPr>
            <w:r w:rsidRPr="00C7121D">
              <w:rPr>
                <w:b/>
                <w:bCs/>
                <w:szCs w:val="24"/>
                <w:lang w:eastAsia="el-GR"/>
              </w:rPr>
              <w:t>Condition indicators</w:t>
            </w:r>
          </w:p>
        </w:tc>
        <w:tc>
          <w:tcPr>
            <w:tcW w:w="101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8B4641" w14:textId="77777777" w:rsidR="008A3AAF" w:rsidRPr="00C7121D" w:rsidRDefault="008A3AAF" w:rsidP="009665E7">
            <w:pPr>
              <w:pStyle w:val="KeinLeerraum"/>
              <w:rPr>
                <w:b/>
                <w:bCs/>
                <w:szCs w:val="24"/>
                <w:lang w:eastAsia="el-GR"/>
              </w:rPr>
            </w:pPr>
            <w:r w:rsidRPr="00C7121D">
              <w:rPr>
                <w:b/>
                <w:bCs/>
                <w:szCs w:val="24"/>
                <w:lang w:eastAsia="el-GR"/>
              </w:rPr>
              <w:t>Excellent (A)</w:t>
            </w:r>
          </w:p>
        </w:tc>
        <w:tc>
          <w:tcPr>
            <w:tcW w:w="93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132886" w14:textId="77777777" w:rsidR="008A3AAF" w:rsidRPr="00C7121D" w:rsidRDefault="008A3AAF" w:rsidP="009665E7">
            <w:pPr>
              <w:pStyle w:val="KeinLeerraum"/>
              <w:rPr>
                <w:b/>
                <w:bCs/>
                <w:szCs w:val="24"/>
                <w:lang w:eastAsia="el-GR"/>
              </w:rPr>
            </w:pPr>
            <w:r w:rsidRPr="00C7121D">
              <w:rPr>
                <w:b/>
                <w:bCs/>
                <w:szCs w:val="24"/>
                <w:lang w:eastAsia="el-GR"/>
              </w:rPr>
              <w:t>Good (B)</w:t>
            </w:r>
          </w:p>
        </w:tc>
        <w:tc>
          <w:tcPr>
            <w:tcW w:w="117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06485D" w14:textId="77777777" w:rsidR="008A3AAF" w:rsidRPr="00C7121D" w:rsidRDefault="008A3AAF" w:rsidP="009665E7">
            <w:pPr>
              <w:pStyle w:val="KeinLeerraum"/>
              <w:rPr>
                <w:b/>
                <w:bCs/>
                <w:szCs w:val="24"/>
                <w:lang w:eastAsia="el-GR"/>
              </w:rPr>
            </w:pPr>
            <w:r w:rsidRPr="00C7121D">
              <w:rPr>
                <w:b/>
                <w:bCs/>
                <w:szCs w:val="24"/>
                <w:lang w:eastAsia="el-GR"/>
              </w:rPr>
              <w:t>Not good (C)</w:t>
            </w:r>
          </w:p>
        </w:tc>
      </w:tr>
      <w:tr w:rsidR="008A3AAF" w:rsidRPr="004445B9" w14:paraId="26E3774C"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533FFA7" w14:textId="77777777" w:rsidR="008A3AAF" w:rsidRPr="004445B9" w:rsidRDefault="008A3AAF" w:rsidP="009665E7">
            <w:pPr>
              <w:pStyle w:val="KeinLeerraum"/>
              <w:rPr>
                <w:szCs w:val="24"/>
                <w:lang w:eastAsia="el-GR"/>
              </w:rPr>
            </w:pPr>
            <w:r w:rsidRPr="004445B9">
              <w:rPr>
                <w:szCs w:val="24"/>
                <w:lang w:eastAsia="el-GR"/>
              </w:rPr>
              <w:t>Species composition</w:t>
            </w:r>
          </w:p>
        </w:tc>
      </w:tr>
      <w:tr w:rsidR="008A3AAF" w:rsidRPr="004445B9" w14:paraId="65D0C72B"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F6458FA" w14:textId="77777777" w:rsidR="008A3AAF" w:rsidRPr="004445B9" w:rsidRDefault="008A3AAF" w:rsidP="009665E7">
            <w:pPr>
              <w:pStyle w:val="KeinLeerraum"/>
              <w:rPr>
                <w:szCs w:val="24"/>
                <w:lang w:eastAsia="el-GR"/>
              </w:rPr>
            </w:pPr>
            <w:r w:rsidRPr="004445B9">
              <w:rPr>
                <w:szCs w:val="24"/>
                <w:lang w:eastAsia="el-GR"/>
              </w:rPr>
              <w:t>1</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7B65BC4" w14:textId="77777777" w:rsidR="008A3AAF" w:rsidRPr="004445B9" w:rsidRDefault="008A3AAF" w:rsidP="009665E7">
            <w:pPr>
              <w:pStyle w:val="KeinLeerraum"/>
              <w:rPr>
                <w:szCs w:val="24"/>
                <w:lang w:eastAsia="el-GR"/>
              </w:rPr>
            </w:pPr>
            <w:r w:rsidRPr="004445B9">
              <w:rPr>
                <w:szCs w:val="24"/>
                <w:lang w:eastAsia="el-GR"/>
              </w:rPr>
              <w:t>Cover of diagnostic Tree species (listed in FF)</w:t>
            </w:r>
          </w:p>
        </w:tc>
        <w:tc>
          <w:tcPr>
            <w:tcW w:w="101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9EB4C3D" w14:textId="77777777" w:rsidR="008A3AAF" w:rsidRPr="004445B9" w:rsidRDefault="008A3AAF" w:rsidP="009665E7">
            <w:pPr>
              <w:pStyle w:val="KeinLeerraum"/>
              <w:rPr>
                <w:szCs w:val="24"/>
                <w:lang w:eastAsia="el-GR"/>
              </w:rPr>
            </w:pPr>
            <w:r w:rsidRPr="004445B9">
              <w:rPr>
                <w:szCs w:val="24"/>
                <w:lang w:eastAsia="el-GR"/>
              </w:rPr>
              <w:t>&gt; 60%</w:t>
            </w:r>
          </w:p>
        </w:tc>
        <w:tc>
          <w:tcPr>
            <w:tcW w:w="939"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2D8986E" w14:textId="77777777" w:rsidR="008A3AAF" w:rsidRPr="004445B9" w:rsidRDefault="008A3AAF" w:rsidP="009665E7">
            <w:pPr>
              <w:pStyle w:val="KeinLeerraum"/>
              <w:rPr>
                <w:szCs w:val="24"/>
                <w:lang w:eastAsia="el-GR"/>
              </w:rPr>
            </w:pPr>
            <w:r w:rsidRPr="004445B9">
              <w:rPr>
                <w:szCs w:val="24"/>
                <w:lang w:eastAsia="el-GR"/>
              </w:rPr>
              <w:t>40-60%</w:t>
            </w:r>
          </w:p>
        </w:tc>
        <w:tc>
          <w:tcPr>
            <w:tcW w:w="117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A5C6664" w14:textId="77777777" w:rsidR="008A3AAF" w:rsidRPr="004445B9" w:rsidRDefault="008A3AAF" w:rsidP="009665E7">
            <w:pPr>
              <w:pStyle w:val="KeinLeerraum"/>
              <w:rPr>
                <w:szCs w:val="24"/>
                <w:lang w:eastAsia="el-GR"/>
              </w:rPr>
            </w:pPr>
            <w:r w:rsidRPr="004445B9">
              <w:rPr>
                <w:szCs w:val="24"/>
                <w:lang w:eastAsia="el-GR"/>
              </w:rPr>
              <w:t>&lt;40%</w:t>
            </w:r>
          </w:p>
        </w:tc>
      </w:tr>
      <w:tr w:rsidR="008A3AAF" w:rsidRPr="004445B9" w14:paraId="1494C4AC"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575A958" w14:textId="77777777" w:rsidR="008A3AAF" w:rsidRPr="004445B9" w:rsidRDefault="008A3AAF" w:rsidP="009665E7">
            <w:pPr>
              <w:pStyle w:val="KeinLeerraum"/>
              <w:rPr>
                <w:szCs w:val="24"/>
                <w:lang w:eastAsia="el-GR"/>
              </w:rPr>
            </w:pPr>
            <w:r w:rsidRPr="004445B9">
              <w:rPr>
                <w:szCs w:val="24"/>
                <w:lang w:eastAsia="el-GR"/>
              </w:rPr>
              <w:t>2</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DEE5DF3" w14:textId="77777777" w:rsidR="008A3AAF" w:rsidRPr="004445B9" w:rsidRDefault="008A3AAF" w:rsidP="009665E7">
            <w:pPr>
              <w:pStyle w:val="KeinLeerraum"/>
              <w:rPr>
                <w:szCs w:val="24"/>
                <w:lang w:eastAsia="el-GR"/>
              </w:rPr>
            </w:pPr>
            <w:r w:rsidRPr="004445B9">
              <w:rPr>
                <w:szCs w:val="24"/>
                <w:lang w:eastAsia="el-GR"/>
              </w:rPr>
              <w:t>Presence of characteristic understory species</w:t>
            </w:r>
          </w:p>
        </w:tc>
        <w:tc>
          <w:tcPr>
            <w:tcW w:w="101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C9709F9" w14:textId="77777777" w:rsidR="008A3AAF" w:rsidRPr="004445B9" w:rsidRDefault="008A3AAF" w:rsidP="009665E7">
            <w:pPr>
              <w:pStyle w:val="KeinLeerraum"/>
              <w:rPr>
                <w:szCs w:val="24"/>
                <w:lang w:eastAsia="el-GR"/>
              </w:rPr>
            </w:pPr>
            <w:r w:rsidRPr="004445B9">
              <w:rPr>
                <w:szCs w:val="24"/>
                <w:lang w:eastAsia="el-GR"/>
              </w:rPr>
              <w:t>High diversity and abundance of characteristic understory species</w:t>
            </w:r>
          </w:p>
        </w:tc>
        <w:tc>
          <w:tcPr>
            <w:tcW w:w="939"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9664F00" w14:textId="77777777" w:rsidR="008A3AAF" w:rsidRPr="004445B9" w:rsidRDefault="008A3AAF" w:rsidP="009665E7">
            <w:pPr>
              <w:pStyle w:val="KeinLeerraum"/>
              <w:rPr>
                <w:szCs w:val="24"/>
                <w:lang w:eastAsia="el-GR"/>
              </w:rPr>
            </w:pPr>
            <w:r w:rsidRPr="004445B9">
              <w:rPr>
                <w:szCs w:val="24"/>
                <w:lang w:eastAsia="el-GR"/>
              </w:rPr>
              <w:t>Moderate diversity with key species present</w:t>
            </w:r>
          </w:p>
        </w:tc>
        <w:tc>
          <w:tcPr>
            <w:tcW w:w="117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4F1A006" w14:textId="77777777" w:rsidR="008A3AAF" w:rsidRPr="004445B9" w:rsidRDefault="008A3AAF" w:rsidP="009665E7">
            <w:pPr>
              <w:pStyle w:val="KeinLeerraum"/>
              <w:rPr>
                <w:szCs w:val="24"/>
                <w:lang w:eastAsia="el-GR"/>
              </w:rPr>
            </w:pPr>
            <w:r w:rsidRPr="004445B9">
              <w:rPr>
                <w:szCs w:val="24"/>
                <w:lang w:eastAsia="el-GR"/>
              </w:rPr>
              <w:t>Low diversity, characteristic species sparse or absent</w:t>
            </w:r>
          </w:p>
        </w:tc>
      </w:tr>
      <w:tr w:rsidR="008A3AAF" w:rsidRPr="004445B9" w14:paraId="0664005C"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A49C0B2" w14:textId="77777777" w:rsidR="008A3AAF" w:rsidRPr="004445B9" w:rsidRDefault="008A3AAF" w:rsidP="009665E7">
            <w:pPr>
              <w:pStyle w:val="KeinLeerraum"/>
              <w:rPr>
                <w:szCs w:val="24"/>
                <w:lang w:eastAsia="el-GR"/>
              </w:rPr>
            </w:pPr>
            <w:r w:rsidRPr="004445B9">
              <w:rPr>
                <w:szCs w:val="24"/>
                <w:lang w:eastAsia="el-GR"/>
              </w:rPr>
              <w:t>3</w:t>
            </w:r>
          </w:p>
        </w:tc>
        <w:tc>
          <w:tcPr>
            <w:tcW w:w="1621"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A7227B5" w14:textId="77777777" w:rsidR="008A3AAF" w:rsidRPr="004445B9" w:rsidRDefault="008A3AAF" w:rsidP="009665E7">
            <w:pPr>
              <w:pStyle w:val="KeinLeerraum"/>
              <w:rPr>
                <w:szCs w:val="24"/>
                <w:lang w:eastAsia="el-GR"/>
              </w:rPr>
            </w:pPr>
            <w:r w:rsidRPr="004445B9">
              <w:rPr>
                <w:szCs w:val="24"/>
                <w:lang w:eastAsia="el-GR"/>
              </w:rPr>
              <w:t>Ground cover by moss and leaf litter</w:t>
            </w:r>
          </w:p>
        </w:tc>
        <w:tc>
          <w:tcPr>
            <w:tcW w:w="1016"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86A29B0" w14:textId="77777777" w:rsidR="008A3AAF" w:rsidRPr="004445B9" w:rsidRDefault="008A3AAF" w:rsidP="009665E7">
            <w:pPr>
              <w:pStyle w:val="KeinLeerraum"/>
              <w:rPr>
                <w:szCs w:val="24"/>
                <w:lang w:eastAsia="el-GR"/>
              </w:rPr>
            </w:pPr>
            <w:r w:rsidRPr="004445B9">
              <w:rPr>
                <w:szCs w:val="24"/>
                <w:lang w:eastAsia="el-GR"/>
              </w:rPr>
              <w:t>Dense, healthy ground cover with mosses and leaf litter</w:t>
            </w:r>
          </w:p>
        </w:tc>
        <w:tc>
          <w:tcPr>
            <w:tcW w:w="939"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BCE2418" w14:textId="77777777" w:rsidR="008A3AAF" w:rsidRPr="004445B9" w:rsidRDefault="008A3AAF" w:rsidP="009665E7">
            <w:pPr>
              <w:pStyle w:val="KeinLeerraum"/>
              <w:rPr>
                <w:szCs w:val="24"/>
                <w:lang w:eastAsia="el-GR"/>
              </w:rPr>
            </w:pPr>
            <w:r w:rsidRPr="004445B9">
              <w:rPr>
                <w:szCs w:val="24"/>
                <w:lang w:eastAsia="el-GR"/>
              </w:rPr>
              <w:t>Moderate cover, some patches of bare soil</w:t>
            </w:r>
          </w:p>
        </w:tc>
        <w:tc>
          <w:tcPr>
            <w:tcW w:w="1170" w:type="pct"/>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E4BA0C9" w14:textId="77777777" w:rsidR="008A3AAF" w:rsidRPr="004445B9" w:rsidRDefault="008A3AAF" w:rsidP="009665E7">
            <w:pPr>
              <w:pStyle w:val="KeinLeerraum"/>
              <w:rPr>
                <w:szCs w:val="24"/>
                <w:lang w:eastAsia="el-GR"/>
              </w:rPr>
            </w:pPr>
            <w:r w:rsidRPr="004445B9">
              <w:rPr>
                <w:szCs w:val="24"/>
                <w:lang w:eastAsia="el-GR"/>
              </w:rPr>
              <w:t>Low cover, significant bare soil areas</w:t>
            </w:r>
          </w:p>
        </w:tc>
      </w:tr>
      <w:tr w:rsidR="008A3AAF" w:rsidRPr="004445B9" w14:paraId="3CF93B5D"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56E8BE2" w14:textId="77777777" w:rsidR="008A3AAF" w:rsidRPr="004445B9" w:rsidRDefault="008A3AAF" w:rsidP="009665E7">
            <w:pPr>
              <w:pStyle w:val="KeinLeerraum"/>
              <w:rPr>
                <w:szCs w:val="24"/>
                <w:lang w:eastAsia="el-GR"/>
              </w:rPr>
            </w:pPr>
            <w:r w:rsidRPr="004445B9">
              <w:rPr>
                <w:szCs w:val="24"/>
                <w:lang w:eastAsia="el-GR"/>
              </w:rPr>
              <w:t>Structure/Ecology/Natural processes</w:t>
            </w:r>
          </w:p>
        </w:tc>
      </w:tr>
      <w:tr w:rsidR="008A3AAF" w:rsidRPr="004445B9" w14:paraId="11CA7EE6"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0672598" w14:textId="77777777" w:rsidR="008A3AAF" w:rsidRPr="004445B9" w:rsidRDefault="008A3AAF" w:rsidP="009665E7">
            <w:pPr>
              <w:pStyle w:val="KeinLeerraum"/>
              <w:rPr>
                <w:szCs w:val="24"/>
                <w:lang w:eastAsia="el-GR"/>
              </w:rPr>
            </w:pPr>
            <w:r w:rsidRPr="004445B9">
              <w:rPr>
                <w:szCs w:val="24"/>
                <w:lang w:eastAsia="el-GR"/>
              </w:rPr>
              <w:t>4</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01A04A5" w14:textId="77777777" w:rsidR="008A3AAF" w:rsidRPr="004445B9" w:rsidRDefault="008A3AAF" w:rsidP="009665E7">
            <w:pPr>
              <w:pStyle w:val="KeinLeerraum"/>
              <w:rPr>
                <w:szCs w:val="24"/>
                <w:lang w:eastAsia="el-GR"/>
              </w:rPr>
            </w:pPr>
            <w:r w:rsidRPr="004445B9">
              <w:rPr>
                <w:szCs w:val="24"/>
                <w:lang w:eastAsia="el-GR"/>
              </w:rPr>
              <w:t>Tree layer dominance (</w:t>
            </w:r>
            <w:r w:rsidRPr="004445B9">
              <w:rPr>
                <w:i/>
                <w:iCs/>
                <w:szCs w:val="24"/>
                <w:lang w:eastAsia="el-GR"/>
              </w:rPr>
              <w:t>Fagus sylvatica</w:t>
            </w:r>
            <w:r w:rsidRPr="004445B9">
              <w:rPr>
                <w:szCs w:val="24"/>
                <w:lang w:eastAsia="el-GR"/>
              </w:rPr>
              <w:t>)</w:t>
            </w:r>
          </w:p>
        </w:tc>
        <w:tc>
          <w:tcPr>
            <w:tcW w:w="10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1311246" w14:textId="77777777" w:rsidR="008A3AAF" w:rsidRPr="004445B9" w:rsidRDefault="008A3AAF" w:rsidP="009665E7">
            <w:pPr>
              <w:pStyle w:val="KeinLeerraum"/>
              <w:rPr>
                <w:szCs w:val="24"/>
                <w:lang w:eastAsia="el-GR"/>
              </w:rPr>
            </w:pPr>
            <w:r w:rsidRPr="004445B9">
              <w:rPr>
                <w:szCs w:val="24"/>
                <w:lang w:eastAsia="el-GR"/>
              </w:rPr>
              <w:t>no</w:t>
            </w:r>
          </w:p>
        </w:tc>
        <w:tc>
          <w:tcPr>
            <w:tcW w:w="93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296C339" w14:textId="77777777" w:rsidR="008A3AAF" w:rsidRPr="004445B9" w:rsidRDefault="008A3AAF" w:rsidP="009665E7">
            <w:pPr>
              <w:pStyle w:val="KeinLeerraum"/>
              <w:rPr>
                <w:szCs w:val="24"/>
                <w:lang w:eastAsia="el-GR"/>
              </w:rPr>
            </w:pPr>
            <w:r w:rsidRPr="004445B9">
              <w:rPr>
                <w:szCs w:val="24"/>
                <w:lang w:eastAsia="el-GR"/>
              </w:rPr>
              <w:t>yes, 1</w:t>
            </w:r>
          </w:p>
        </w:tc>
        <w:tc>
          <w:tcPr>
            <w:tcW w:w="117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CCC399A" w14:textId="77777777" w:rsidR="008A3AAF" w:rsidRPr="004445B9" w:rsidRDefault="008A3AAF" w:rsidP="009665E7">
            <w:pPr>
              <w:pStyle w:val="KeinLeerraum"/>
              <w:rPr>
                <w:szCs w:val="24"/>
                <w:lang w:eastAsia="el-GR"/>
              </w:rPr>
            </w:pPr>
            <w:r w:rsidRPr="004445B9">
              <w:rPr>
                <w:szCs w:val="24"/>
                <w:lang w:eastAsia="el-GR"/>
              </w:rPr>
              <w:t>&gt;1</w:t>
            </w:r>
          </w:p>
        </w:tc>
      </w:tr>
      <w:tr w:rsidR="008A3AAF" w:rsidRPr="004445B9" w14:paraId="6DC01DC7"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72E8A4" w14:textId="77777777" w:rsidR="008A3AAF" w:rsidRPr="004445B9" w:rsidRDefault="008A3AAF" w:rsidP="009665E7">
            <w:pPr>
              <w:pStyle w:val="KeinLeerraum"/>
              <w:rPr>
                <w:szCs w:val="24"/>
                <w:lang w:eastAsia="el-GR"/>
              </w:rPr>
            </w:pPr>
            <w:r w:rsidRPr="004445B9">
              <w:rPr>
                <w:szCs w:val="24"/>
                <w:lang w:eastAsia="el-GR"/>
              </w:rPr>
              <w:t>5</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353A00F" w14:textId="77777777" w:rsidR="008A3AAF" w:rsidRPr="004445B9" w:rsidRDefault="008A3AAF" w:rsidP="009665E7">
            <w:pPr>
              <w:pStyle w:val="KeinLeerraum"/>
              <w:rPr>
                <w:szCs w:val="24"/>
                <w:highlight w:val="yellow"/>
                <w:lang w:eastAsia="el-GR"/>
              </w:rPr>
            </w:pPr>
            <w:r w:rsidRPr="004445B9">
              <w:rPr>
                <w:szCs w:val="24"/>
                <w:lang w:eastAsia="el-GR"/>
              </w:rPr>
              <w:t>Canopy closure</w:t>
            </w:r>
          </w:p>
        </w:tc>
        <w:tc>
          <w:tcPr>
            <w:tcW w:w="10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306066" w14:textId="77777777" w:rsidR="008A3AAF" w:rsidRPr="004445B9" w:rsidRDefault="008A3AAF" w:rsidP="009665E7">
            <w:pPr>
              <w:pStyle w:val="KeinLeerraum"/>
              <w:rPr>
                <w:szCs w:val="24"/>
                <w:lang w:eastAsia="el-GR"/>
              </w:rPr>
            </w:pPr>
            <w:r w:rsidRPr="004445B9">
              <w:rPr>
                <w:szCs w:val="24"/>
                <w:lang w:eastAsia="el-GR"/>
              </w:rPr>
              <w:t>70-90%</w:t>
            </w:r>
          </w:p>
        </w:tc>
        <w:tc>
          <w:tcPr>
            <w:tcW w:w="93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EF1A1F" w14:textId="77777777" w:rsidR="008A3AAF" w:rsidRPr="004445B9" w:rsidRDefault="008A3AAF" w:rsidP="009665E7">
            <w:pPr>
              <w:pStyle w:val="KeinLeerraum"/>
              <w:rPr>
                <w:szCs w:val="24"/>
                <w:lang w:eastAsia="el-GR"/>
              </w:rPr>
            </w:pPr>
            <w:r w:rsidRPr="004445B9">
              <w:rPr>
                <w:szCs w:val="24"/>
                <w:lang w:eastAsia="el-GR"/>
              </w:rPr>
              <w:t>50-70%</w:t>
            </w:r>
          </w:p>
        </w:tc>
        <w:tc>
          <w:tcPr>
            <w:tcW w:w="117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BC9F4C5" w14:textId="77777777" w:rsidR="008A3AAF" w:rsidRPr="004445B9" w:rsidRDefault="008A3AAF" w:rsidP="009665E7">
            <w:pPr>
              <w:pStyle w:val="KeinLeerraum"/>
              <w:rPr>
                <w:szCs w:val="24"/>
                <w:lang w:eastAsia="el-GR"/>
              </w:rPr>
            </w:pPr>
            <w:r w:rsidRPr="004445B9">
              <w:rPr>
                <w:szCs w:val="24"/>
                <w:lang w:eastAsia="el-GR"/>
              </w:rPr>
              <w:t>&lt;50%</w:t>
            </w:r>
          </w:p>
        </w:tc>
      </w:tr>
      <w:tr w:rsidR="008A3AAF" w:rsidRPr="004445B9" w14:paraId="46BC7C9A"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E4350ED" w14:textId="77777777" w:rsidR="008A3AAF" w:rsidRPr="004445B9" w:rsidRDefault="008A3AAF" w:rsidP="009665E7">
            <w:pPr>
              <w:pStyle w:val="KeinLeerraum"/>
              <w:rPr>
                <w:szCs w:val="24"/>
                <w:lang w:eastAsia="el-GR"/>
              </w:rPr>
            </w:pPr>
            <w:r w:rsidRPr="004445B9">
              <w:rPr>
                <w:szCs w:val="24"/>
                <w:lang w:eastAsia="el-GR"/>
              </w:rPr>
              <w:t>6</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7849B31" w14:textId="77777777" w:rsidR="008A3AAF" w:rsidRPr="004445B9" w:rsidRDefault="008A3AAF" w:rsidP="009665E7">
            <w:pPr>
              <w:pStyle w:val="KeinLeerraum"/>
              <w:rPr>
                <w:szCs w:val="24"/>
                <w:highlight w:val="yellow"/>
                <w:lang w:eastAsia="el-GR"/>
              </w:rPr>
            </w:pPr>
            <w:r w:rsidRPr="004445B9">
              <w:rPr>
                <w:szCs w:val="24"/>
                <w:lang w:eastAsia="el-GR"/>
              </w:rPr>
              <w:t>Regeneration of Beech (</w:t>
            </w:r>
            <w:r w:rsidRPr="004445B9">
              <w:rPr>
                <w:i/>
                <w:szCs w:val="24"/>
                <w:lang w:eastAsia="el-GR"/>
              </w:rPr>
              <w:t>Fagus sylvatica</w:t>
            </w:r>
            <w:r w:rsidRPr="004445B9">
              <w:rPr>
                <w:szCs w:val="24"/>
                <w:lang w:eastAsia="el-GR"/>
              </w:rPr>
              <w:t>) and other key species</w:t>
            </w:r>
          </w:p>
        </w:tc>
        <w:tc>
          <w:tcPr>
            <w:tcW w:w="10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54293D3" w14:textId="77777777" w:rsidR="008A3AAF" w:rsidRPr="004445B9" w:rsidRDefault="008A3AAF" w:rsidP="009665E7">
            <w:pPr>
              <w:pStyle w:val="KeinLeerraum"/>
              <w:rPr>
                <w:szCs w:val="24"/>
                <w:lang w:eastAsia="el-GR"/>
              </w:rPr>
            </w:pPr>
            <w:r w:rsidRPr="004445B9">
              <w:rPr>
                <w:szCs w:val="24"/>
                <w:lang w:eastAsia="el-GR"/>
              </w:rPr>
              <w:t>High regeneration of native beech and associated tree species</w:t>
            </w:r>
          </w:p>
        </w:tc>
        <w:tc>
          <w:tcPr>
            <w:tcW w:w="93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62DC437" w14:textId="77777777" w:rsidR="008A3AAF" w:rsidRPr="004445B9" w:rsidRDefault="008A3AAF" w:rsidP="009665E7">
            <w:pPr>
              <w:pStyle w:val="KeinLeerraum"/>
              <w:rPr>
                <w:szCs w:val="24"/>
                <w:lang w:eastAsia="el-GR"/>
              </w:rPr>
            </w:pPr>
            <w:r w:rsidRPr="004445B9">
              <w:rPr>
                <w:szCs w:val="24"/>
                <w:lang w:eastAsia="el-GR"/>
              </w:rPr>
              <w:t>Moderate regeneration with some young saplings present</w:t>
            </w:r>
          </w:p>
        </w:tc>
        <w:tc>
          <w:tcPr>
            <w:tcW w:w="117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4CD6585" w14:textId="77777777" w:rsidR="008A3AAF" w:rsidRPr="004445B9" w:rsidRDefault="008A3AAF" w:rsidP="009665E7">
            <w:pPr>
              <w:pStyle w:val="KeinLeerraum"/>
              <w:rPr>
                <w:szCs w:val="24"/>
                <w:lang w:eastAsia="el-GR"/>
              </w:rPr>
            </w:pPr>
            <w:r w:rsidRPr="004445B9">
              <w:rPr>
                <w:szCs w:val="24"/>
                <w:lang w:eastAsia="el-GR"/>
              </w:rPr>
              <w:t>Poor regeneration, limited presence of saplings</w:t>
            </w:r>
          </w:p>
        </w:tc>
      </w:tr>
      <w:tr w:rsidR="008A3AAF" w:rsidRPr="004445B9" w14:paraId="29A05C8E"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804FF41" w14:textId="77777777" w:rsidR="008A3AAF" w:rsidRPr="004445B9" w:rsidRDefault="008A3AAF" w:rsidP="009665E7">
            <w:pPr>
              <w:pStyle w:val="KeinLeerraum"/>
              <w:rPr>
                <w:szCs w:val="24"/>
                <w:lang w:eastAsia="el-GR"/>
              </w:rPr>
            </w:pPr>
            <w:r w:rsidRPr="004445B9">
              <w:rPr>
                <w:szCs w:val="24"/>
                <w:lang w:eastAsia="el-GR"/>
              </w:rPr>
              <w:t>7</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2C13C41" w14:textId="77777777" w:rsidR="008A3AAF" w:rsidRPr="004445B9" w:rsidRDefault="008A3AAF" w:rsidP="009665E7">
            <w:pPr>
              <w:pStyle w:val="KeinLeerraum"/>
              <w:rPr>
                <w:szCs w:val="24"/>
                <w:lang w:eastAsia="el-GR"/>
              </w:rPr>
            </w:pPr>
            <w:r w:rsidRPr="004445B9">
              <w:rPr>
                <w:szCs w:val="24"/>
                <w:lang w:eastAsia="el-GR"/>
              </w:rPr>
              <w:t>Presence of deadwood and natural decay processes</w:t>
            </w:r>
          </w:p>
        </w:tc>
        <w:tc>
          <w:tcPr>
            <w:tcW w:w="10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A3142B5" w14:textId="77777777" w:rsidR="008A3AAF" w:rsidRPr="004445B9" w:rsidRDefault="008A3AAF" w:rsidP="009665E7">
            <w:pPr>
              <w:pStyle w:val="KeinLeerraum"/>
              <w:rPr>
                <w:szCs w:val="24"/>
                <w:lang w:eastAsia="el-GR"/>
              </w:rPr>
            </w:pPr>
            <w:r w:rsidRPr="004445B9">
              <w:rPr>
                <w:szCs w:val="24"/>
                <w:lang w:eastAsia="el-GR"/>
              </w:rPr>
              <w:t>Abundant deadwood contributing to habitat complexity and natural cycles</w:t>
            </w:r>
          </w:p>
        </w:tc>
        <w:tc>
          <w:tcPr>
            <w:tcW w:w="93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ED90354" w14:textId="77777777" w:rsidR="008A3AAF" w:rsidRPr="004445B9" w:rsidRDefault="008A3AAF" w:rsidP="009665E7">
            <w:pPr>
              <w:pStyle w:val="KeinLeerraum"/>
              <w:rPr>
                <w:szCs w:val="24"/>
                <w:lang w:eastAsia="el-GR"/>
              </w:rPr>
            </w:pPr>
            <w:r w:rsidRPr="004445B9">
              <w:rPr>
                <w:szCs w:val="24"/>
                <w:lang w:eastAsia="el-GR"/>
              </w:rPr>
              <w:t>Moderate amount of deadwood</w:t>
            </w:r>
          </w:p>
        </w:tc>
        <w:tc>
          <w:tcPr>
            <w:tcW w:w="117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6619BBC" w14:textId="77777777" w:rsidR="008A3AAF" w:rsidRPr="004445B9" w:rsidRDefault="008A3AAF" w:rsidP="009665E7">
            <w:pPr>
              <w:pStyle w:val="KeinLeerraum"/>
              <w:rPr>
                <w:szCs w:val="24"/>
                <w:lang w:eastAsia="el-GR"/>
              </w:rPr>
            </w:pPr>
            <w:r w:rsidRPr="004445B9">
              <w:rPr>
                <w:szCs w:val="24"/>
                <w:lang w:eastAsia="el-GR"/>
              </w:rPr>
              <w:t>Minimal or no deadwood, over-cleared or overly managed forest</w:t>
            </w:r>
          </w:p>
        </w:tc>
      </w:tr>
      <w:tr w:rsidR="008A3AAF" w:rsidRPr="004445B9" w14:paraId="39E2D7B2"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080B8496" w14:textId="77777777" w:rsidR="008A3AAF" w:rsidRPr="004445B9" w:rsidRDefault="008A3AAF" w:rsidP="009665E7">
            <w:pPr>
              <w:pStyle w:val="KeinLeerraum"/>
              <w:rPr>
                <w:szCs w:val="24"/>
                <w:lang w:eastAsia="el-GR"/>
              </w:rPr>
            </w:pPr>
            <w:r w:rsidRPr="004445B9">
              <w:rPr>
                <w:szCs w:val="24"/>
                <w:lang w:eastAsia="el-GR"/>
              </w:rPr>
              <w:t>8</w:t>
            </w:r>
          </w:p>
        </w:tc>
        <w:tc>
          <w:tcPr>
            <w:tcW w:w="1621"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3CEA2F88" w14:textId="77777777" w:rsidR="008A3AAF" w:rsidRPr="004445B9" w:rsidRDefault="008A3AAF" w:rsidP="009665E7">
            <w:pPr>
              <w:pStyle w:val="KeinLeerraum"/>
              <w:rPr>
                <w:szCs w:val="24"/>
                <w:lang w:eastAsia="el-GR"/>
              </w:rPr>
            </w:pPr>
            <w:r w:rsidRPr="004445B9">
              <w:rPr>
                <w:szCs w:val="24"/>
                <w:lang w:eastAsia="el-GR"/>
              </w:rPr>
              <w:t>Soil condition (leaf litter &amp; organic soil)</w:t>
            </w:r>
          </w:p>
        </w:tc>
        <w:tc>
          <w:tcPr>
            <w:tcW w:w="1016"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7F2E415B" w14:textId="77777777" w:rsidR="008A3AAF" w:rsidRPr="004445B9" w:rsidRDefault="008A3AAF" w:rsidP="009665E7">
            <w:pPr>
              <w:pStyle w:val="KeinLeerraum"/>
              <w:rPr>
                <w:szCs w:val="24"/>
                <w:lang w:eastAsia="el-GR"/>
              </w:rPr>
            </w:pPr>
            <w:r w:rsidRPr="004445B9">
              <w:rPr>
                <w:szCs w:val="24"/>
                <w:lang w:eastAsia="el-GR"/>
              </w:rPr>
              <w:t>Thick layer of leaf litter, rich organic soil with minimal disturbance</w:t>
            </w:r>
          </w:p>
        </w:tc>
        <w:tc>
          <w:tcPr>
            <w:tcW w:w="939"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2C8E2ECE" w14:textId="77777777" w:rsidR="008A3AAF" w:rsidRPr="004445B9" w:rsidRDefault="008A3AAF" w:rsidP="009665E7">
            <w:pPr>
              <w:pStyle w:val="KeinLeerraum"/>
              <w:rPr>
                <w:szCs w:val="24"/>
                <w:lang w:eastAsia="el-GR"/>
              </w:rPr>
            </w:pPr>
            <w:r w:rsidRPr="004445B9">
              <w:rPr>
                <w:szCs w:val="24"/>
                <w:lang w:eastAsia="el-GR"/>
              </w:rPr>
              <w:t>Moderate leaf litter and organic soil depth</w:t>
            </w:r>
          </w:p>
        </w:tc>
        <w:tc>
          <w:tcPr>
            <w:tcW w:w="1170" w:type="pct"/>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tcPr>
          <w:p w14:paraId="65A65A4B" w14:textId="77777777" w:rsidR="008A3AAF" w:rsidRPr="004445B9" w:rsidRDefault="008A3AAF" w:rsidP="009665E7">
            <w:pPr>
              <w:pStyle w:val="KeinLeerraum"/>
              <w:rPr>
                <w:szCs w:val="24"/>
                <w:lang w:eastAsia="el-GR"/>
              </w:rPr>
            </w:pPr>
            <w:r w:rsidRPr="004445B9">
              <w:rPr>
                <w:szCs w:val="24"/>
                <w:lang w:eastAsia="el-GR"/>
              </w:rPr>
              <w:t>Low leaf litter cover, soil disturbance evident</w:t>
            </w:r>
          </w:p>
        </w:tc>
      </w:tr>
      <w:tr w:rsidR="008A3AAF" w:rsidRPr="004445B9" w14:paraId="2C6655D4" w14:textId="77777777" w:rsidTr="009665E7">
        <w:tc>
          <w:tcPr>
            <w:tcW w:w="5000" w:type="pct"/>
            <w:gridSpan w:val="5"/>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4E79A972" w14:textId="77777777" w:rsidR="008A3AAF" w:rsidRPr="004445B9" w:rsidRDefault="008A3AAF" w:rsidP="009665E7">
            <w:pPr>
              <w:pStyle w:val="KeinLeerraum"/>
              <w:rPr>
                <w:szCs w:val="24"/>
                <w:lang w:eastAsia="el-GR"/>
              </w:rPr>
            </w:pPr>
            <w:r w:rsidRPr="004445B9">
              <w:rPr>
                <w:szCs w:val="24"/>
                <w:lang w:eastAsia="el-GR"/>
              </w:rPr>
              <w:t>Influences/Utili</w:t>
            </w:r>
            <w:r>
              <w:rPr>
                <w:szCs w:val="24"/>
                <w:lang w:eastAsia="el-GR"/>
              </w:rPr>
              <w:t>sation</w:t>
            </w:r>
            <w:r w:rsidRPr="004445B9">
              <w:rPr>
                <w:szCs w:val="24"/>
                <w:lang w:eastAsia="el-GR"/>
              </w:rPr>
              <w:t>/Management/Disturbance</w:t>
            </w:r>
          </w:p>
        </w:tc>
      </w:tr>
      <w:tr w:rsidR="008A3AAF" w:rsidRPr="004445B9" w14:paraId="459DE022"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6CF77091" w14:textId="77777777" w:rsidR="008A3AAF" w:rsidRPr="004445B9" w:rsidRDefault="008A3AAF" w:rsidP="009665E7">
            <w:pPr>
              <w:pStyle w:val="KeinLeerraum"/>
              <w:rPr>
                <w:szCs w:val="24"/>
                <w:lang w:eastAsia="el-GR"/>
              </w:rPr>
            </w:pPr>
            <w:r w:rsidRPr="004445B9">
              <w:rPr>
                <w:szCs w:val="24"/>
                <w:lang w:eastAsia="el-GR"/>
              </w:rPr>
              <w:t>9</w:t>
            </w:r>
          </w:p>
        </w:tc>
        <w:tc>
          <w:tcPr>
            <w:tcW w:w="1621"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6BA6609C" w14:textId="77777777" w:rsidR="008A3AAF" w:rsidRPr="004445B9" w:rsidRDefault="008A3AAF" w:rsidP="009665E7">
            <w:pPr>
              <w:pStyle w:val="KeinLeerraum"/>
              <w:rPr>
                <w:szCs w:val="24"/>
                <w:lang w:eastAsia="el-GR"/>
              </w:rPr>
            </w:pPr>
            <w:r w:rsidRPr="004445B9">
              <w:rPr>
                <w:szCs w:val="24"/>
                <w:lang w:eastAsia="el-GR"/>
              </w:rPr>
              <w:t>Degree of habitat fragmentation</w:t>
            </w:r>
          </w:p>
        </w:tc>
        <w:tc>
          <w:tcPr>
            <w:tcW w:w="1016"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68D53D47" w14:textId="77777777" w:rsidR="008A3AAF" w:rsidRPr="004445B9" w:rsidRDefault="008A3AAF" w:rsidP="009665E7">
            <w:pPr>
              <w:pStyle w:val="KeinLeerraum"/>
              <w:rPr>
                <w:szCs w:val="24"/>
                <w:lang w:eastAsia="el-GR"/>
              </w:rPr>
            </w:pPr>
            <w:r w:rsidRPr="004445B9">
              <w:rPr>
                <w:szCs w:val="24"/>
                <w:lang w:eastAsia="el-GR"/>
              </w:rPr>
              <w:t>Minimal</w:t>
            </w:r>
          </w:p>
        </w:tc>
        <w:tc>
          <w:tcPr>
            <w:tcW w:w="939"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579CA954" w14:textId="77777777" w:rsidR="008A3AAF" w:rsidRPr="004445B9" w:rsidRDefault="008A3AAF" w:rsidP="009665E7">
            <w:pPr>
              <w:pStyle w:val="KeinLeerraum"/>
              <w:rPr>
                <w:szCs w:val="24"/>
                <w:lang w:eastAsia="el-GR"/>
              </w:rPr>
            </w:pPr>
            <w:r w:rsidRPr="004445B9">
              <w:rPr>
                <w:szCs w:val="24"/>
                <w:lang w:eastAsia="el-GR"/>
              </w:rPr>
              <w:t>Moderate</w:t>
            </w:r>
          </w:p>
        </w:tc>
        <w:tc>
          <w:tcPr>
            <w:tcW w:w="1170"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3018E1DE" w14:textId="77777777" w:rsidR="008A3AAF" w:rsidRPr="004445B9" w:rsidRDefault="008A3AAF" w:rsidP="009665E7">
            <w:pPr>
              <w:pStyle w:val="KeinLeerraum"/>
              <w:rPr>
                <w:szCs w:val="24"/>
                <w:lang w:eastAsia="el-GR"/>
              </w:rPr>
            </w:pPr>
            <w:r w:rsidRPr="004445B9">
              <w:rPr>
                <w:szCs w:val="24"/>
                <w:lang w:eastAsia="el-GR"/>
              </w:rPr>
              <w:t>Severe</w:t>
            </w:r>
          </w:p>
        </w:tc>
      </w:tr>
      <w:tr w:rsidR="008A3AAF" w:rsidRPr="004445B9" w14:paraId="0A1764F7" w14:textId="77777777" w:rsidTr="009665E7">
        <w:tc>
          <w:tcPr>
            <w:tcW w:w="254"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54AC5410" w14:textId="77777777" w:rsidR="008A3AAF" w:rsidRPr="004445B9" w:rsidRDefault="008A3AAF" w:rsidP="009665E7">
            <w:pPr>
              <w:pStyle w:val="KeinLeerraum"/>
              <w:rPr>
                <w:szCs w:val="24"/>
                <w:lang w:eastAsia="el-GR"/>
              </w:rPr>
            </w:pPr>
            <w:r w:rsidRPr="004445B9">
              <w:rPr>
                <w:szCs w:val="24"/>
                <w:lang w:eastAsia="el-GR"/>
              </w:rPr>
              <w:t>10</w:t>
            </w:r>
          </w:p>
        </w:tc>
        <w:tc>
          <w:tcPr>
            <w:tcW w:w="1621"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7221D03D" w14:textId="77777777" w:rsidR="008A3AAF" w:rsidRPr="004445B9" w:rsidRDefault="008A3AAF" w:rsidP="009665E7">
            <w:pPr>
              <w:pStyle w:val="KeinLeerraum"/>
              <w:rPr>
                <w:szCs w:val="24"/>
                <w:lang w:eastAsia="el-GR"/>
              </w:rPr>
            </w:pPr>
            <w:r w:rsidRPr="004445B9">
              <w:rPr>
                <w:szCs w:val="24"/>
                <w:lang w:eastAsia="el-GR"/>
              </w:rPr>
              <w:t>Logging and forest management impact</w:t>
            </w:r>
          </w:p>
        </w:tc>
        <w:tc>
          <w:tcPr>
            <w:tcW w:w="1016"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163E999E" w14:textId="77777777" w:rsidR="008A3AAF" w:rsidRPr="004445B9" w:rsidRDefault="008A3AAF" w:rsidP="009665E7">
            <w:pPr>
              <w:pStyle w:val="KeinLeerraum"/>
              <w:rPr>
                <w:szCs w:val="24"/>
                <w:lang w:eastAsia="el-GR"/>
              </w:rPr>
            </w:pPr>
            <w:r w:rsidRPr="004445B9">
              <w:rPr>
                <w:szCs w:val="24"/>
                <w:lang w:eastAsia="el-GR"/>
              </w:rPr>
              <w:t xml:space="preserve">No recent logging or </w:t>
            </w:r>
            <w:r w:rsidRPr="004445B9">
              <w:rPr>
                <w:szCs w:val="24"/>
                <w:lang w:eastAsia="el-GR"/>
              </w:rPr>
              <w:lastRenderedPageBreak/>
              <w:t>management activities</w:t>
            </w:r>
          </w:p>
        </w:tc>
        <w:tc>
          <w:tcPr>
            <w:tcW w:w="939"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7A97F3C6" w14:textId="77777777" w:rsidR="008A3AAF" w:rsidRPr="004445B9" w:rsidRDefault="008A3AAF" w:rsidP="009665E7">
            <w:pPr>
              <w:pStyle w:val="KeinLeerraum"/>
              <w:rPr>
                <w:szCs w:val="24"/>
                <w:lang w:eastAsia="el-GR"/>
              </w:rPr>
            </w:pPr>
            <w:r w:rsidRPr="004445B9">
              <w:rPr>
                <w:szCs w:val="24"/>
                <w:lang w:eastAsia="el-GR"/>
              </w:rPr>
              <w:lastRenderedPageBreak/>
              <w:t xml:space="preserve">Limited activities with </w:t>
            </w:r>
            <w:r w:rsidRPr="004445B9">
              <w:rPr>
                <w:szCs w:val="24"/>
                <w:lang w:eastAsia="el-GR"/>
              </w:rPr>
              <w:lastRenderedPageBreak/>
              <w:t>minimal impact</w:t>
            </w:r>
          </w:p>
        </w:tc>
        <w:tc>
          <w:tcPr>
            <w:tcW w:w="1170" w:type="pct"/>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326FE7AB" w14:textId="77777777" w:rsidR="008A3AAF" w:rsidRPr="004445B9" w:rsidRDefault="008A3AAF" w:rsidP="009665E7">
            <w:pPr>
              <w:pStyle w:val="KeinLeerraum"/>
              <w:rPr>
                <w:szCs w:val="24"/>
                <w:lang w:eastAsia="el-GR"/>
              </w:rPr>
            </w:pPr>
            <w:r w:rsidRPr="004445B9">
              <w:rPr>
                <w:szCs w:val="24"/>
                <w:lang w:eastAsia="el-GR"/>
              </w:rPr>
              <w:lastRenderedPageBreak/>
              <w:t>Extensive or recent impact on habitat structure</w:t>
            </w:r>
          </w:p>
        </w:tc>
      </w:tr>
    </w:tbl>
    <w:p w14:paraId="3E89030A" w14:textId="77777777" w:rsidR="008A3AAF" w:rsidRDefault="008A3AAF" w:rsidP="008A3AAF">
      <w:pPr>
        <w:pStyle w:val="berschrift3"/>
        <w:ind w:left="851" w:hanging="851"/>
      </w:pPr>
      <w:r w:rsidRPr="00CD173C">
        <w:t>Fieldwork</w:t>
      </w:r>
    </w:p>
    <w:p w14:paraId="29467006" w14:textId="77777777" w:rsidR="008A3AAF" w:rsidRPr="005C6980" w:rsidRDefault="008A3AAF" w:rsidP="008A3AAF">
      <w:r w:rsidRPr="005C6980">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25F1C46C" w14:textId="77777777" w:rsidTr="009665E7">
        <w:tc>
          <w:tcPr>
            <w:tcW w:w="1666" w:type="pct"/>
          </w:tcPr>
          <w:p w14:paraId="0E446468" w14:textId="77777777" w:rsidR="008A3AAF" w:rsidRPr="004C01F2" w:rsidRDefault="008A3AAF" w:rsidP="009665E7">
            <w:pPr>
              <w:rPr>
                <w:b/>
              </w:rPr>
            </w:pPr>
            <w:r w:rsidRPr="004C01F2">
              <w:rPr>
                <w:b/>
              </w:rPr>
              <w:t>Economy</w:t>
            </w:r>
          </w:p>
        </w:tc>
        <w:tc>
          <w:tcPr>
            <w:tcW w:w="1666" w:type="pct"/>
          </w:tcPr>
          <w:p w14:paraId="70CCB588" w14:textId="77777777" w:rsidR="008A3AAF" w:rsidRPr="004C01F2" w:rsidRDefault="008A3AAF" w:rsidP="009665E7">
            <w:pPr>
              <w:rPr>
                <w:b/>
              </w:rPr>
            </w:pPr>
            <w:r>
              <w:rPr>
                <w:b/>
              </w:rPr>
              <w:t>Area within study area</w:t>
            </w:r>
          </w:p>
        </w:tc>
        <w:tc>
          <w:tcPr>
            <w:tcW w:w="1667" w:type="pct"/>
          </w:tcPr>
          <w:p w14:paraId="785D14BE" w14:textId="77777777" w:rsidR="008A3AAF" w:rsidRPr="004C01F2" w:rsidRDefault="008A3AAF" w:rsidP="009665E7">
            <w:pPr>
              <w:rPr>
                <w:b/>
              </w:rPr>
            </w:pPr>
            <w:r w:rsidRPr="004C01F2">
              <w:rPr>
                <w:b/>
              </w:rPr>
              <w:t xml:space="preserve">No. of </w:t>
            </w:r>
            <w:r>
              <w:rPr>
                <w:b/>
              </w:rPr>
              <w:t>sites</w:t>
            </w:r>
          </w:p>
        </w:tc>
      </w:tr>
      <w:tr w:rsidR="008A3AAF" w:rsidRPr="004C01F2" w14:paraId="11AF34AE" w14:textId="77777777" w:rsidTr="009665E7">
        <w:tc>
          <w:tcPr>
            <w:tcW w:w="1666" w:type="pct"/>
          </w:tcPr>
          <w:p w14:paraId="47091F67" w14:textId="77777777" w:rsidR="008A3AAF" w:rsidRPr="001E3EA7" w:rsidRDefault="008A3AAF" w:rsidP="009665E7">
            <w:r>
              <w:t>KOS*</w:t>
            </w:r>
          </w:p>
        </w:tc>
        <w:tc>
          <w:tcPr>
            <w:tcW w:w="1666" w:type="pct"/>
          </w:tcPr>
          <w:p w14:paraId="440686CA" w14:textId="77777777" w:rsidR="008A3AAF" w:rsidRPr="004C01F2" w:rsidRDefault="008A3AAF" w:rsidP="009665E7">
            <w:pPr>
              <w:rPr>
                <w:b/>
              </w:rPr>
            </w:pPr>
            <w:r w:rsidRPr="00CD173C">
              <w:t>515,6</w:t>
            </w:r>
            <w:r>
              <w:t xml:space="preserve"> ha</w:t>
            </w:r>
          </w:p>
        </w:tc>
        <w:tc>
          <w:tcPr>
            <w:tcW w:w="1667" w:type="pct"/>
          </w:tcPr>
          <w:p w14:paraId="496DBB17" w14:textId="77777777" w:rsidR="008A3AAF" w:rsidRPr="00762EC8" w:rsidRDefault="008A3AAF" w:rsidP="009665E7">
            <w:r>
              <w:t>35</w:t>
            </w:r>
          </w:p>
        </w:tc>
      </w:tr>
    </w:tbl>
    <w:p w14:paraId="0984AA17" w14:textId="77777777" w:rsidR="008A3AAF" w:rsidRPr="00762EC8" w:rsidRDefault="008A3AAF" w:rsidP="008A3AAF"/>
    <w:p w14:paraId="417DF4A5"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67F61D36" w14:textId="77777777" w:rsidTr="009665E7">
        <w:tc>
          <w:tcPr>
            <w:tcW w:w="2093" w:type="dxa"/>
            <w:hideMark/>
          </w:tcPr>
          <w:p w14:paraId="181F31F0"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7FCB8F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F49BD6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AF522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943921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047805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213BF0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A93800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7A441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37C149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A2F69A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3D4ECD7B" w14:textId="77777777" w:rsidTr="009665E7">
        <w:tc>
          <w:tcPr>
            <w:tcW w:w="2093" w:type="dxa"/>
            <w:hideMark/>
          </w:tcPr>
          <w:p w14:paraId="67CB9B1F"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090AF3C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04376C1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39A0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6C7281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15A328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C51510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69DD67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039DFD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74DD72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0440A6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5288483" w14:textId="77777777" w:rsidTr="009665E7">
        <w:tc>
          <w:tcPr>
            <w:tcW w:w="2093" w:type="dxa"/>
            <w:hideMark/>
          </w:tcPr>
          <w:p w14:paraId="132DC1E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5D7462B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FB7E8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F3244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6706BF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1E9D49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728D8F1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BB7C80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48106C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4ED415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CF103B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1776EBF" w14:textId="77777777" w:rsidTr="009665E7">
        <w:tc>
          <w:tcPr>
            <w:tcW w:w="2093" w:type="dxa"/>
            <w:hideMark/>
          </w:tcPr>
          <w:p w14:paraId="4E7040D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4373B113"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485CF84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1AC7AA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0E941FD"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4F955609"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F1269EB"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0761D4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E4D525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75D3DC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4F17071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1DE05F1E" w14:textId="77777777" w:rsidR="008A3AAF" w:rsidRDefault="008A3AAF" w:rsidP="008A3AAF">
      <w:pPr>
        <w:spacing w:before="0" w:beforeAutospacing="0" w:after="0" w:afterAutospacing="0"/>
      </w:pPr>
      <w:r>
        <w:br w:type="page"/>
      </w:r>
    </w:p>
    <w:p w14:paraId="1BAAA09A" w14:textId="77777777" w:rsidR="008A3AAF" w:rsidRPr="00E578E7" w:rsidRDefault="008A3AAF" w:rsidP="003957FA">
      <w:pPr>
        <w:pStyle w:val="berschrift1"/>
        <w:numPr>
          <w:ilvl w:val="0"/>
          <w:numId w:val="58"/>
        </w:numPr>
      </w:pPr>
      <w:bookmarkStart w:id="84" w:name="_Toc189756298"/>
      <w:bookmarkStart w:id="85" w:name="_Toc222398979"/>
      <w:r w:rsidRPr="00E578E7">
        <w:lastRenderedPageBreak/>
        <w:t xml:space="preserve">91E0 Alluvial forests with </w:t>
      </w:r>
      <w:r w:rsidRPr="00382D02">
        <w:rPr>
          <w:i/>
        </w:rPr>
        <w:t>Alnus glutinosa</w:t>
      </w:r>
      <w:r w:rsidRPr="00E578E7">
        <w:t xml:space="preserve"> and </w:t>
      </w:r>
      <w:r w:rsidRPr="00382D02">
        <w:rPr>
          <w:i/>
        </w:rPr>
        <w:t>Fraxinus excelsior</w:t>
      </w:r>
      <w:r w:rsidRPr="00E578E7">
        <w:t xml:space="preserve"> (</w:t>
      </w:r>
      <w:r w:rsidRPr="00382D02">
        <w:rPr>
          <w:i/>
        </w:rPr>
        <w:t>Alno-Padion, Alnion incanae, Salicion albae</w:t>
      </w:r>
      <w:r w:rsidRPr="00E578E7">
        <w:t>)</w:t>
      </w:r>
      <w:bookmarkEnd w:id="84"/>
      <w:bookmarkEnd w:id="85"/>
    </w:p>
    <w:p w14:paraId="7BE005EA" w14:textId="77777777" w:rsidR="008A3AAF" w:rsidRDefault="008A3AAF" w:rsidP="008A3AAF">
      <w:pPr>
        <w:pStyle w:val="berschrift2"/>
      </w:pPr>
      <w:bookmarkStart w:id="86" w:name="_Toc189756299"/>
      <w:bookmarkStart w:id="87" w:name="_Toc222398980"/>
      <w:r>
        <w:t>Fact file</w:t>
      </w:r>
      <w:bookmarkEnd w:id="86"/>
      <w:bookmarkEnd w:id="87"/>
    </w:p>
    <w:p w14:paraId="5C4FD745" w14:textId="77777777" w:rsidR="008A3AAF" w:rsidRDefault="008A3AAF" w:rsidP="008A3AAF">
      <w:pPr>
        <w:pStyle w:val="berschrift3"/>
        <w:ind w:left="851" w:hanging="851"/>
      </w:pPr>
      <w:r>
        <w:t>Habitat</w:t>
      </w:r>
    </w:p>
    <w:p w14:paraId="7E02563E" w14:textId="77777777" w:rsidR="008A3AAF" w:rsidRDefault="008A3AAF" w:rsidP="008A3AAF">
      <w:r>
        <w:rPr>
          <w:b/>
        </w:rPr>
        <w:t>A</w:t>
      </w:r>
      <w:r w:rsidRPr="00C268C2">
        <w:rPr>
          <w:b/>
        </w:rPr>
        <w:t>uthor</w:t>
      </w:r>
      <w:r>
        <w:rPr>
          <w:b/>
        </w:rPr>
        <w:t>s</w:t>
      </w:r>
      <w:r w:rsidRPr="00C268C2">
        <w:rPr>
          <w:b/>
        </w:rPr>
        <w:t>:</w:t>
      </w:r>
      <w:r>
        <w:t xml:space="preserve"> </w:t>
      </w:r>
      <w:r w:rsidRPr="00FA0699">
        <w:t>Mirjana Ćuk</w:t>
      </w:r>
    </w:p>
    <w:p w14:paraId="3AB3831B" w14:textId="77777777" w:rsidR="008A3AAF" w:rsidRPr="00D36209" w:rsidRDefault="008A3AAF" w:rsidP="008A3AAF">
      <w:pPr>
        <w:rPr>
          <w:b/>
        </w:rPr>
      </w:pPr>
      <w:r>
        <w:rPr>
          <w:b/>
        </w:rPr>
        <w:t xml:space="preserve">Code: </w:t>
      </w:r>
      <w:r w:rsidRPr="00EC6964">
        <w:t>91E0</w:t>
      </w:r>
    </w:p>
    <w:p w14:paraId="13B982F2" w14:textId="77777777" w:rsidR="008A3AAF" w:rsidRPr="00EC6964" w:rsidRDefault="008A3AAF" w:rsidP="008A3AAF">
      <w:r w:rsidRPr="00D36209">
        <w:rPr>
          <w:b/>
        </w:rPr>
        <w:t>Local name:</w:t>
      </w:r>
      <w:r>
        <w:rPr>
          <w:b/>
        </w:rPr>
        <w:br/>
      </w:r>
      <w:r>
        <w:rPr>
          <w:b/>
        </w:rPr>
        <w:tab/>
      </w:r>
      <w:r>
        <w:t>Galerijske šume duž reka i potoka (jovino-jasenove šume i šume bele vrbe) (SRB)</w:t>
      </w:r>
      <w:r>
        <w:br/>
      </w:r>
      <w:r>
        <w:tab/>
        <w:t>Pyje aluviale me Alnus glutinosa dhe me Fraxinus excelsior (ALB)</w:t>
      </w:r>
      <w:r>
        <w:br/>
      </w:r>
      <w:r>
        <w:tab/>
        <w:t>Pyje aluviale me Alnus glutinosa dhe me Fraxinus excelsior (KOS*)</w:t>
      </w:r>
      <w:r>
        <w:br/>
      </w:r>
      <w:r>
        <w:tab/>
        <w:t>Šume mekih lišćara na fluvisolima (BiH)</w:t>
      </w:r>
    </w:p>
    <w:p w14:paraId="4EE1331D" w14:textId="77777777" w:rsidR="008A3AAF" w:rsidRPr="00EC6964" w:rsidRDefault="008A3AAF" w:rsidP="008A3AAF"/>
    <w:p w14:paraId="3072B807" w14:textId="77777777" w:rsidR="008A3AAF" w:rsidRPr="00D36209" w:rsidRDefault="008A3AAF" w:rsidP="008A3AAF">
      <w:pPr>
        <w:pStyle w:val="berschrift3"/>
        <w:ind w:left="851" w:hanging="851"/>
      </w:pPr>
      <w:r>
        <w:t>Short profile of the habitat</w:t>
      </w:r>
    </w:p>
    <w:p w14:paraId="3C0AABE0" w14:textId="77777777" w:rsidR="008A3AAF" w:rsidRDefault="008A3AAF" w:rsidP="008A3AAF">
      <w:pPr>
        <w:jc w:val="both"/>
      </w:pPr>
      <w:r>
        <w:t>The habitat type includes a wide range of different forest and riverine scrub communities in floodplains, along the banks of smaller or large rivers where they grow on the lowest parts of the alluvial plain. Alluvial forests share a relatively high level of oxygen-rich groundwater that exhibits periodic fluctuations and regular flooding. These forests usually are flooded in spring and temporarily drying out in summer. The tree layer in these forests is often low and consists mainly of fast-growing trees with wood that is not too resistant (soft wood). Compared to the hardwood alluvial forests they are more species-poor, but can sustain frequent repetitive, high and long-lasting flooding very well. Flowing water causes erosion and deposition of sediment and, sometimes, even mechanical damage. Also, damage can appear during winter, caused by ice. Soil is usually undeveloped due to constant deposition of alluvial material. The roots of the vegetation are in contact with groundwater throughout the year. Depending on the altitude, the speed of the river flow, as well as the form and frequency of flooding, and therefore the dominant species, there are several types of these forests. Large and slow flowing rivers with longer periods of flooding and higher groundwater, are accompanied by hygrophilous communities of white willow forests (</w:t>
      </w:r>
      <w:r>
        <w:rPr>
          <w:i/>
        </w:rPr>
        <w:t>Salicion albae</w:t>
      </w:r>
      <w:r>
        <w:t>), willow scrub on loamy-sandy sediments on riverbanks (</w:t>
      </w:r>
      <w:r>
        <w:rPr>
          <w:i/>
        </w:rPr>
        <w:t>Salicion triandrae</w:t>
      </w:r>
      <w:r>
        <w:t xml:space="preserve">). At headwater seepages and stream banks floodplain forests with </w:t>
      </w:r>
      <w:r>
        <w:rPr>
          <w:i/>
        </w:rPr>
        <w:t>Alnus incana</w:t>
      </w:r>
      <w:r>
        <w:t xml:space="preserve"> (</w:t>
      </w:r>
      <w:r>
        <w:rPr>
          <w:i/>
        </w:rPr>
        <w:t>Alnion incanae</w:t>
      </w:r>
      <w:r>
        <w:t>) occur. Along brooks and small rivers, these forest galleries are often narrow strips at the riverbanks, occurring on nutrient-rich brown soils.</w:t>
      </w:r>
    </w:p>
    <w:p w14:paraId="00708739" w14:textId="77777777" w:rsidR="008A3AAF" w:rsidRDefault="008A3AAF" w:rsidP="008A3AAF">
      <w:pPr>
        <w:jc w:val="both"/>
      </w:pPr>
    </w:p>
    <w:p w14:paraId="780036D2" w14:textId="77777777" w:rsidR="008A3AAF" w:rsidRDefault="008A3AAF" w:rsidP="008A3AAF">
      <w:pPr>
        <w:pStyle w:val="berschrift3"/>
        <w:ind w:left="851" w:hanging="851"/>
      </w:pPr>
      <w:r>
        <w:t>Identification</w:t>
      </w:r>
    </w:p>
    <w:p w14:paraId="3B44216F" w14:textId="77777777" w:rsidR="008A3AAF" w:rsidRPr="003247DD" w:rsidRDefault="008A3AAF" w:rsidP="008A3AAF">
      <w:pPr>
        <w:spacing w:after="0"/>
        <w:jc w:val="both"/>
      </w:pPr>
      <w:r w:rsidRPr="003247DD">
        <w:t xml:space="preserve">In the Balkans, but also in Europe, there is an unclear </w:t>
      </w:r>
      <w:r>
        <w:t xml:space="preserve">and inconsistency in the </w:t>
      </w:r>
      <w:r w:rsidRPr="003247DD">
        <w:t>delimitation between 91E0 and 92</w:t>
      </w:r>
      <w:r>
        <w:t>A</w:t>
      </w:r>
      <w:r w:rsidRPr="003247DD">
        <w:t>0 habitats, especially when it comes to willow and poplar forests.</w:t>
      </w:r>
      <w:r>
        <w:t xml:space="preserve"> The distribution of both habitat types in the Balkans is often overlapping as well.</w:t>
      </w:r>
    </w:p>
    <w:p w14:paraId="3FC36A2E" w14:textId="77777777" w:rsidR="008A3AAF" w:rsidRDefault="008A3AAF" w:rsidP="008A3AAF">
      <w:pPr>
        <w:spacing w:after="0"/>
        <w:jc w:val="both"/>
      </w:pPr>
      <w:r w:rsidRPr="004D02CC">
        <w:t>According to some interpretations (Mucina et al., 2016; Mandžukovski et al., 2021), one of the key criteria</w:t>
      </w:r>
      <w:r>
        <w:t xml:space="preserve"> – </w:t>
      </w:r>
      <w:r w:rsidRPr="004D02CC">
        <w:t>besides species composition</w:t>
      </w:r>
      <w:r>
        <w:t xml:space="preserve">, where 92A0 can show </w:t>
      </w:r>
      <w:r w:rsidRPr="00322A93">
        <w:t xml:space="preserve">the influence of the Mediterranean and Black Sea basins regions by characteristic species, such as </w:t>
      </w:r>
      <w:r w:rsidRPr="00322A93">
        <w:rPr>
          <w:i/>
        </w:rPr>
        <w:t>Fraxinus angustifolia</w:t>
      </w:r>
      <w:r w:rsidRPr="00322A93">
        <w:t xml:space="preserve"> and </w:t>
      </w:r>
      <w:r w:rsidRPr="00322A93">
        <w:rPr>
          <w:i/>
        </w:rPr>
        <w:t>Quercus pedunculiflora</w:t>
      </w:r>
      <w:r>
        <w:t xml:space="preserve"> – </w:t>
      </w:r>
      <w:r w:rsidRPr="004D02CC">
        <w:t xml:space="preserve">is the geographical distribution of habitats (or the phytocoenological alliances classified within habitat types). </w:t>
      </w:r>
      <w:r>
        <w:tab/>
      </w:r>
      <w:r>
        <w:br/>
      </w:r>
      <w:r w:rsidRPr="004D02CC">
        <w:t>Under this framework, all riparian forests with willow and poplar in the (sub)Mediterranean are classified as habitat 92A0, while all other gallery and riparian forests are assigned to habitat 91E0.</w:t>
      </w:r>
      <w:r>
        <w:t xml:space="preserve"> </w:t>
      </w:r>
      <w:r w:rsidRPr="003247DD">
        <w:t>However, in terms of the official definition in Annex 1 of the Habitats Directive, the geographical delimitation in the definition and the characteristic species, this may not always be true. This is shown by the mapping of habitats and Natura areas in different countries of Europe. An additional aggravating criterion is the phytocoenological delimitation of certain associations and relationships, such as associations with the dominant presence of black and white poplar.</w:t>
      </w:r>
    </w:p>
    <w:p w14:paraId="46CD2BCB" w14:textId="77777777" w:rsidR="008A3AAF" w:rsidRPr="0059327E" w:rsidRDefault="008A3AAF" w:rsidP="008A3AAF">
      <w:pPr>
        <w:spacing w:after="0"/>
        <w:jc w:val="both"/>
      </w:pPr>
      <w:r>
        <w:t>Considering different literature sources (Blaženčić et al., 2005; Mandžukovsti et al., 2021;</w:t>
      </w:r>
      <w:r w:rsidRPr="008C6CA7">
        <w:t xml:space="preserve"> https://natura2000.eea.europa.eu</w:t>
      </w:r>
      <w:r>
        <w:t xml:space="preserve">) Parabućski, 1972, here are listed all softwood forests dominated by </w:t>
      </w:r>
      <w:r w:rsidRPr="0059327E">
        <w:rPr>
          <w:i/>
          <w:iCs/>
        </w:rPr>
        <w:t>Salix spp., Alnus sp</w:t>
      </w:r>
      <w:r>
        <w:rPr>
          <w:i/>
          <w:iCs/>
        </w:rPr>
        <w:t xml:space="preserve">p. </w:t>
      </w:r>
      <w:r>
        <w:t xml:space="preserve">like representative associations for 91E0 habitat in Serbia, while softwood forests dominated by </w:t>
      </w:r>
      <w:r>
        <w:rPr>
          <w:i/>
          <w:iCs/>
        </w:rPr>
        <w:t xml:space="preserve">Populus spp. </w:t>
      </w:r>
      <w:r>
        <w:t>a</w:t>
      </w:r>
      <w:r w:rsidRPr="0059327E">
        <w:t xml:space="preserve">re listed </w:t>
      </w:r>
      <w:r>
        <w:t xml:space="preserve">as a representative </w:t>
      </w:r>
      <w:r w:rsidRPr="0059327E">
        <w:t>in</w:t>
      </w:r>
      <w:r>
        <w:rPr>
          <w:i/>
          <w:iCs/>
        </w:rPr>
        <w:t xml:space="preserve"> </w:t>
      </w:r>
      <w:r>
        <w:t>habitat type 92A0.</w:t>
      </w:r>
    </w:p>
    <w:p w14:paraId="4815F6B8" w14:textId="77777777" w:rsidR="008A3AAF" w:rsidRDefault="008A3AAF" w:rsidP="008A3AAF">
      <w:pPr>
        <w:jc w:val="both"/>
        <w:rPr>
          <w:color w:val="538135"/>
        </w:rPr>
      </w:pPr>
      <w:r>
        <w:t xml:space="preserve">The vegetation of the alluvial forests generally consists of different vegetation communities of the classes </w:t>
      </w:r>
      <w:r>
        <w:rPr>
          <w:i/>
        </w:rPr>
        <w:t>Alnetea glutinosae</w:t>
      </w:r>
      <w:r>
        <w:t xml:space="preserve">, </w:t>
      </w:r>
      <w:r>
        <w:rPr>
          <w:i/>
        </w:rPr>
        <w:t xml:space="preserve">Salicetea purpureae </w:t>
      </w:r>
      <w:r>
        <w:t>and</w:t>
      </w:r>
      <w:r>
        <w:rPr>
          <w:i/>
        </w:rPr>
        <w:t xml:space="preserve"> Alno glutinosae-Populetea albae</w:t>
      </w:r>
      <w:r>
        <w:t>, depends on ecology of waters and substrates:</w:t>
      </w:r>
    </w:p>
    <w:p w14:paraId="0DA6C0DF" w14:textId="77777777" w:rsidR="008A3AAF" w:rsidRDefault="008A3AAF" w:rsidP="008A3AAF">
      <w:pPr>
        <w:jc w:val="both"/>
      </w:pPr>
      <w:r>
        <w:t>CLASS:</w:t>
      </w:r>
      <w:r>
        <w:rPr>
          <w:i/>
        </w:rPr>
        <w:t xml:space="preserve"> Salicetea purpureae</w:t>
      </w:r>
      <w:r>
        <w:t xml:space="preserve"> Moor 1958 ………………………………………………………….…………………..#</w:t>
      </w:r>
    </w:p>
    <w:p w14:paraId="5141DE30" w14:textId="77777777" w:rsidR="008A3AAF" w:rsidRDefault="008A3AAF" w:rsidP="008A3AAF">
      <w:pPr>
        <w:ind w:firstLine="720"/>
        <w:jc w:val="both"/>
      </w:pPr>
      <w:r>
        <w:t>ORDER:</w:t>
      </w:r>
      <w:r>
        <w:rPr>
          <w:i/>
        </w:rPr>
        <w:t xml:space="preserve"> Salicetalia purpureae</w:t>
      </w:r>
      <w:r>
        <w:t xml:space="preserve"> Moor 1958 ……………………………..………………….……..….…#</w:t>
      </w:r>
    </w:p>
    <w:p w14:paraId="66F5B399" w14:textId="77777777" w:rsidR="008A3AAF" w:rsidRDefault="008A3AAF" w:rsidP="008A3AAF">
      <w:pPr>
        <w:ind w:left="720" w:firstLine="720"/>
        <w:jc w:val="both"/>
      </w:pPr>
      <w:r>
        <w:t>ALLIANCE:</w:t>
      </w:r>
      <w:r>
        <w:rPr>
          <w:i/>
        </w:rPr>
        <w:t xml:space="preserve"> Salicion albae</w:t>
      </w:r>
      <w:r>
        <w:t xml:space="preserve"> Soó 1951 ……………………………………………………………..&lt;</w:t>
      </w:r>
    </w:p>
    <w:p w14:paraId="7AF7DE74" w14:textId="77777777" w:rsidR="008A3AAF" w:rsidRDefault="008A3AAF" w:rsidP="008A3AAF">
      <w:pPr>
        <w:ind w:left="1440" w:firstLine="720"/>
        <w:jc w:val="both"/>
      </w:pPr>
      <w:r>
        <w:t>ASS:</w:t>
      </w:r>
      <w:r>
        <w:rPr>
          <w:i/>
        </w:rPr>
        <w:t xml:space="preserve"> Salicetum albae</w:t>
      </w:r>
      <w:r>
        <w:t xml:space="preserve"> Issler 1926 …………………..…………………………………&lt;</w:t>
      </w:r>
    </w:p>
    <w:p w14:paraId="121DFB3C" w14:textId="77777777" w:rsidR="008A3AAF" w:rsidRPr="00EC6964" w:rsidRDefault="008A3AAF" w:rsidP="008A3AAF">
      <w:pPr>
        <w:ind w:left="720" w:firstLine="720"/>
        <w:jc w:val="both"/>
        <w:rPr>
          <w:lang w:val="de-AT"/>
        </w:rPr>
      </w:pPr>
      <w:r w:rsidRPr="00EC6964">
        <w:rPr>
          <w:lang w:val="de-AT"/>
        </w:rPr>
        <w:t xml:space="preserve">ALLIANCE: </w:t>
      </w:r>
      <w:r w:rsidRPr="00EC6964">
        <w:rPr>
          <w:i/>
          <w:lang w:val="de-AT"/>
        </w:rPr>
        <w:t>Salicion triandrae</w:t>
      </w:r>
      <w:r w:rsidRPr="00EC6964">
        <w:rPr>
          <w:lang w:val="de-AT"/>
        </w:rPr>
        <w:t xml:space="preserve"> T. Müller et Görs 1958.…………….……..……………..&lt;</w:t>
      </w:r>
    </w:p>
    <w:p w14:paraId="233BE046" w14:textId="77777777" w:rsidR="008A3AAF" w:rsidRDefault="008A3AAF" w:rsidP="008A3AAF">
      <w:pPr>
        <w:ind w:left="1440" w:firstLine="720"/>
        <w:jc w:val="both"/>
      </w:pPr>
      <w:r>
        <w:t>ASS:</w:t>
      </w:r>
      <w:r>
        <w:rPr>
          <w:i/>
        </w:rPr>
        <w:t xml:space="preserve"> Salicetum triandrae</w:t>
      </w:r>
      <w:r>
        <w:t xml:space="preserve"> Malcuit ex Noirfalise in Lebrun et al. 1955..&lt;</w:t>
      </w:r>
    </w:p>
    <w:p w14:paraId="4B17AF1A" w14:textId="77777777" w:rsidR="008A3AAF" w:rsidRDefault="008A3AAF" w:rsidP="008A3AAF">
      <w:pPr>
        <w:jc w:val="both"/>
        <w:rPr>
          <w:color w:val="A6A6A6"/>
        </w:rPr>
      </w:pPr>
      <w:r>
        <w:rPr>
          <w:i/>
          <w:color w:val="A6A6A6"/>
        </w:rPr>
        <w:t>Carici-Salicetum albae</w:t>
      </w:r>
      <w:r>
        <w:rPr>
          <w:color w:val="A6A6A6"/>
        </w:rPr>
        <w:t xml:space="preserve"> Tomić et al 1997 ……………………………………………..………………………………&lt;</w:t>
      </w:r>
    </w:p>
    <w:p w14:paraId="66A551D5" w14:textId="77777777" w:rsidR="008A3AAF" w:rsidRDefault="008A3AAF" w:rsidP="008A3AAF">
      <w:pPr>
        <w:jc w:val="both"/>
        <w:rPr>
          <w:color w:val="A6A6A6"/>
        </w:rPr>
      </w:pPr>
      <w:r>
        <w:rPr>
          <w:i/>
          <w:color w:val="A6A6A6"/>
        </w:rPr>
        <w:lastRenderedPageBreak/>
        <w:t>Rubeto-Salicetum albae</w:t>
      </w:r>
      <w:r>
        <w:rPr>
          <w:color w:val="A6A6A6"/>
        </w:rPr>
        <w:t xml:space="preserve"> Tomić et al 1997 …………………………………………………………………………..&lt;</w:t>
      </w:r>
    </w:p>
    <w:p w14:paraId="6F414CF7" w14:textId="77777777" w:rsidR="008A3AAF" w:rsidRDefault="008A3AAF" w:rsidP="008A3AAF">
      <w:pPr>
        <w:jc w:val="both"/>
        <w:rPr>
          <w:color w:val="A6A6A6"/>
        </w:rPr>
      </w:pPr>
      <w:r>
        <w:rPr>
          <w:i/>
          <w:color w:val="A6A6A6"/>
        </w:rPr>
        <w:t>Salicetum albae-amygdalinae</w:t>
      </w:r>
      <w:r>
        <w:rPr>
          <w:color w:val="A6A6A6"/>
        </w:rPr>
        <w:t xml:space="preserve"> Slavnić 1952 ……………………………………………………………………..…&lt;</w:t>
      </w:r>
    </w:p>
    <w:p w14:paraId="373291D9" w14:textId="77777777" w:rsidR="008A3AAF" w:rsidRDefault="008A3AAF" w:rsidP="008A3AAF">
      <w:pPr>
        <w:jc w:val="both"/>
        <w:rPr>
          <w:color w:val="A6A6A6"/>
        </w:rPr>
      </w:pPr>
      <w:r>
        <w:rPr>
          <w:i/>
          <w:color w:val="A6A6A6"/>
        </w:rPr>
        <w:t>Salicetum albae-fragilis</w:t>
      </w:r>
      <w:r>
        <w:rPr>
          <w:color w:val="A6A6A6"/>
        </w:rPr>
        <w:t xml:space="preserve"> Soó 1958 ……………………..……………………………………………………………….&lt;</w:t>
      </w:r>
    </w:p>
    <w:p w14:paraId="2A11FDE3" w14:textId="77777777" w:rsidR="008A3AAF" w:rsidRDefault="008A3AAF" w:rsidP="008A3AAF">
      <w:pPr>
        <w:jc w:val="both"/>
        <w:rPr>
          <w:color w:val="A6A6A6"/>
        </w:rPr>
      </w:pPr>
      <w:r>
        <w:rPr>
          <w:i/>
          <w:color w:val="A6A6A6"/>
        </w:rPr>
        <w:t>Salicetum albae-triandrae</w:t>
      </w:r>
      <w:r>
        <w:rPr>
          <w:color w:val="A6A6A6"/>
        </w:rPr>
        <w:t xml:space="preserve"> Slavnić 1952 ………………………………………………………………………………&lt;</w:t>
      </w:r>
    </w:p>
    <w:p w14:paraId="0F45AEF5" w14:textId="77777777" w:rsidR="008A3AAF" w:rsidRDefault="008A3AAF" w:rsidP="008A3AAF">
      <w:pPr>
        <w:jc w:val="both"/>
        <w:rPr>
          <w:color w:val="A6A6A6"/>
        </w:rPr>
      </w:pPr>
      <w:r>
        <w:rPr>
          <w:i/>
          <w:color w:val="A6A6A6"/>
        </w:rPr>
        <w:t>Salicetum fragilis</w:t>
      </w:r>
      <w:r>
        <w:rPr>
          <w:color w:val="A6A6A6"/>
        </w:rPr>
        <w:t xml:space="preserve"> Passarge 1957 ………………………………………………………………….……………………..&lt;</w:t>
      </w:r>
    </w:p>
    <w:p w14:paraId="7F559709" w14:textId="77777777" w:rsidR="008A3AAF" w:rsidRDefault="008A3AAF" w:rsidP="008A3AAF">
      <w:pPr>
        <w:jc w:val="both"/>
      </w:pPr>
      <w:r>
        <w:t>CLASS:</w:t>
      </w:r>
      <w:r>
        <w:rPr>
          <w:i/>
        </w:rPr>
        <w:t xml:space="preserve"> Alno glutinosae-Populetea albae</w:t>
      </w:r>
      <w:r>
        <w:t xml:space="preserve"> P. Fukarek et Fabijanić 1968 …………….………………….#</w:t>
      </w:r>
    </w:p>
    <w:p w14:paraId="119030A7" w14:textId="77777777" w:rsidR="008A3AAF" w:rsidRDefault="008A3AAF" w:rsidP="008A3AAF">
      <w:pPr>
        <w:ind w:firstLine="720"/>
        <w:jc w:val="both"/>
        <w:rPr>
          <w:color w:val="A6A6A6"/>
        </w:rPr>
      </w:pPr>
      <w:r>
        <w:t>ORDER:</w:t>
      </w:r>
      <w:r>
        <w:rPr>
          <w:i/>
        </w:rPr>
        <w:t xml:space="preserve"> Alno-Fraxinetalia excelsioris</w:t>
      </w:r>
      <w:r>
        <w:t xml:space="preserve"> Passarge 1968 ..…………………………………..…………#</w:t>
      </w:r>
    </w:p>
    <w:p w14:paraId="63A73E39" w14:textId="77777777" w:rsidR="008A3AAF" w:rsidRDefault="008A3AAF" w:rsidP="008A3AAF">
      <w:pPr>
        <w:ind w:left="720" w:firstLine="720"/>
        <w:jc w:val="both"/>
        <w:rPr>
          <w:color w:val="A6A6A6"/>
        </w:rPr>
      </w:pPr>
      <w:r>
        <w:rPr>
          <w:i/>
          <w:color w:val="A6A6A6"/>
        </w:rPr>
        <w:t>ALLIANCE: Alnion incanae</w:t>
      </w:r>
      <w:r>
        <w:rPr>
          <w:color w:val="A6A6A6"/>
        </w:rPr>
        <w:t xml:space="preserve"> Pawłowski et al. 1928 ..………….……………………………&lt;</w:t>
      </w:r>
    </w:p>
    <w:p w14:paraId="220AFC75" w14:textId="77777777" w:rsidR="008A3AAF" w:rsidRDefault="008A3AAF" w:rsidP="008A3AAF">
      <w:pPr>
        <w:ind w:left="1440" w:firstLine="720"/>
        <w:jc w:val="both"/>
        <w:rPr>
          <w:color w:val="A6A6A6"/>
        </w:rPr>
      </w:pPr>
      <w:r>
        <w:rPr>
          <w:i/>
          <w:color w:val="A6A6A6"/>
        </w:rPr>
        <w:t xml:space="preserve">ASS: Alnetum glutinosae-incanae </w:t>
      </w:r>
      <w:r>
        <w:rPr>
          <w:color w:val="A6A6A6"/>
        </w:rPr>
        <w:t>B. Jovanović et al. 1983 ……………….&lt;</w:t>
      </w:r>
    </w:p>
    <w:p w14:paraId="1A83CFA0" w14:textId="77777777" w:rsidR="008A3AAF" w:rsidRDefault="008A3AAF" w:rsidP="008A3AAF">
      <w:pPr>
        <w:jc w:val="both"/>
        <w:rPr>
          <w:color w:val="A6A6A6"/>
        </w:rPr>
      </w:pPr>
      <w:r>
        <w:rPr>
          <w:i/>
          <w:color w:val="A6A6A6"/>
        </w:rPr>
        <w:t xml:space="preserve">Carpino betuli-Alnetum incanae </w:t>
      </w:r>
      <w:r>
        <w:rPr>
          <w:color w:val="A6A6A6"/>
        </w:rPr>
        <w:t>A. Dinić 1983 ..………………………………..….…………………………….&lt;</w:t>
      </w:r>
    </w:p>
    <w:p w14:paraId="4DC0ECAA" w14:textId="77777777" w:rsidR="008A3AAF" w:rsidRDefault="008A3AAF" w:rsidP="008A3AAF">
      <w:pPr>
        <w:jc w:val="both"/>
        <w:rPr>
          <w:color w:val="A6A6A6"/>
        </w:rPr>
      </w:pPr>
      <w:r>
        <w:rPr>
          <w:i/>
          <w:color w:val="A6A6A6"/>
        </w:rPr>
        <w:t xml:space="preserve">Carici elongatae-Alnetum glutinosae </w:t>
      </w:r>
      <w:r>
        <w:rPr>
          <w:color w:val="A6A6A6"/>
        </w:rPr>
        <w:t>W. Koch 1926 ……………………………………………………………&lt;</w:t>
      </w:r>
    </w:p>
    <w:p w14:paraId="7D4410CB" w14:textId="77777777" w:rsidR="008A3AAF" w:rsidRDefault="008A3AAF" w:rsidP="008A3AAF">
      <w:pPr>
        <w:jc w:val="both"/>
        <w:rPr>
          <w:color w:val="A6A6A6"/>
        </w:rPr>
      </w:pPr>
      <w:r>
        <w:rPr>
          <w:i/>
          <w:color w:val="A6A6A6"/>
        </w:rPr>
        <w:t>Alnetum incanae</w:t>
      </w:r>
      <w:r>
        <w:rPr>
          <w:color w:val="A6A6A6"/>
        </w:rPr>
        <w:t xml:space="preserve"> Lüdi 1921 …………………………………………………………………….…………………………..&lt;</w:t>
      </w:r>
    </w:p>
    <w:p w14:paraId="3745302F" w14:textId="77777777" w:rsidR="008A3AAF" w:rsidRDefault="008A3AAF" w:rsidP="008A3AAF">
      <w:pPr>
        <w:jc w:val="both"/>
        <w:rPr>
          <w:color w:val="A6A6A6"/>
        </w:rPr>
      </w:pPr>
      <w:r>
        <w:rPr>
          <w:i/>
          <w:color w:val="A6A6A6"/>
        </w:rPr>
        <w:t>Equiseto-Alnetum incanae</w:t>
      </w:r>
      <w:r>
        <w:rPr>
          <w:color w:val="A6A6A6"/>
        </w:rPr>
        <w:t xml:space="preserve"> (Moor 1958) Trinajstić 1973 ………………………..……………………………&lt;</w:t>
      </w:r>
    </w:p>
    <w:p w14:paraId="74565F66" w14:textId="77777777" w:rsidR="008A3AAF" w:rsidRDefault="008A3AAF" w:rsidP="008A3AAF">
      <w:pPr>
        <w:jc w:val="both"/>
        <w:rPr>
          <w:color w:val="A6A6A6"/>
        </w:rPr>
      </w:pPr>
      <w:r>
        <w:rPr>
          <w:i/>
          <w:color w:val="A6A6A6"/>
        </w:rPr>
        <w:t>Oxali-Alnetum incanae</w:t>
      </w:r>
      <w:r>
        <w:rPr>
          <w:color w:val="A6A6A6"/>
        </w:rPr>
        <w:t xml:space="preserve"> Blečić 1960 …………………………………………………….………………………………&lt;</w:t>
      </w:r>
    </w:p>
    <w:p w14:paraId="3096D493" w14:textId="77777777" w:rsidR="008A3AAF" w:rsidRPr="00BF3359" w:rsidRDefault="008A3AAF" w:rsidP="008A3AAF"/>
    <w:p w14:paraId="2565E372" w14:textId="77777777" w:rsidR="008A3AAF" w:rsidRPr="00D36209" w:rsidRDefault="008A3AAF" w:rsidP="008A3AAF">
      <w:pPr>
        <w:pStyle w:val="berschrift3"/>
        <w:ind w:left="851" w:hanging="851"/>
      </w:pPr>
      <w:r>
        <w:t>Coenosis</w:t>
      </w:r>
    </w:p>
    <w:p w14:paraId="50D3504C" w14:textId="77777777" w:rsidR="008A3AAF" w:rsidRDefault="008A3AAF" w:rsidP="008A3AAF">
      <w:pPr>
        <w:jc w:val="both"/>
      </w:pPr>
      <w:r>
        <w:t>Characteristic/indicative and dominant species are listed, while the dominant ones are underlined, having a percentage cover higher than 50% cover in tree, shrub or herb layer.</w:t>
      </w:r>
    </w:p>
    <w:p w14:paraId="55BC632D" w14:textId="77777777" w:rsidR="008A3AAF" w:rsidRDefault="008A3AAF" w:rsidP="008A3AAF">
      <w:pPr>
        <w:jc w:val="both"/>
        <w:rPr>
          <w:b/>
          <w:i/>
        </w:rPr>
      </w:pPr>
      <w:r>
        <w:rPr>
          <w:b/>
          <w:i/>
        </w:rPr>
        <w:t>1. Willow forests (Salicion albae) and willow scrub on loamy-sandy sediments on riverbanks (Salicion triandrae):</w:t>
      </w:r>
    </w:p>
    <w:p w14:paraId="3735A0F2" w14:textId="77777777" w:rsidR="008A3AAF" w:rsidRDefault="008A3AAF" w:rsidP="008A3AAF">
      <w:pPr>
        <w:jc w:val="both"/>
        <w:rPr>
          <w:i/>
        </w:rPr>
      </w:pPr>
      <w:r>
        <w:rPr>
          <w:i/>
        </w:rPr>
        <w:t xml:space="preserve">Characteristic/indicative and </w:t>
      </w:r>
      <w:r>
        <w:rPr>
          <w:i/>
          <w:u w:val="single"/>
        </w:rPr>
        <w:t>dominant</w:t>
      </w:r>
      <w:r>
        <w:rPr>
          <w:i/>
        </w:rPr>
        <w:t xml:space="preserve"> species</w:t>
      </w:r>
      <w:r>
        <w:t xml:space="preserve">: </w:t>
      </w:r>
    </w:p>
    <w:p w14:paraId="1F6C3776" w14:textId="77777777" w:rsidR="008A3AAF" w:rsidRDefault="008A3AAF" w:rsidP="008A3AAF">
      <w:pPr>
        <w:ind w:left="708" w:firstLine="12"/>
        <w:jc w:val="both"/>
      </w:pPr>
      <w:r>
        <w:t xml:space="preserve">Tree layer – </w:t>
      </w:r>
      <w:r>
        <w:rPr>
          <w:i/>
          <w:u w:val="single"/>
        </w:rPr>
        <w:t>Salix alba</w:t>
      </w:r>
      <w:r>
        <w:rPr>
          <w:i/>
        </w:rPr>
        <w:t xml:space="preserve">, S. fragilis, </w:t>
      </w:r>
      <w:r>
        <w:rPr>
          <w:i/>
          <w:u w:val="single"/>
        </w:rPr>
        <w:t>S. purpurea</w:t>
      </w:r>
      <w:r>
        <w:rPr>
          <w:i/>
        </w:rPr>
        <w:t>, S. triandra, S. viminalis, Fraxinus excelsior, Populus alba, P. canescens, P. nigra, Prunus padus</w:t>
      </w:r>
      <w:r>
        <w:t xml:space="preserve"> </w:t>
      </w:r>
    </w:p>
    <w:p w14:paraId="159871A7" w14:textId="77777777" w:rsidR="008A3AAF" w:rsidRPr="00DE1442" w:rsidRDefault="008A3AAF" w:rsidP="008A3AAF">
      <w:pPr>
        <w:ind w:left="720"/>
        <w:jc w:val="both"/>
        <w:rPr>
          <w:i/>
        </w:rPr>
      </w:pPr>
      <w:r>
        <w:t xml:space="preserve">*Shrub layer – </w:t>
      </w:r>
      <w:r>
        <w:rPr>
          <w:i/>
        </w:rPr>
        <w:t xml:space="preserve">Cornus sanguinea, Sambucus nigra, Viburnum opulus, </w:t>
      </w:r>
      <w:r w:rsidRPr="00DE1442">
        <w:rPr>
          <w:i/>
        </w:rPr>
        <w:t xml:space="preserve">S. purpurea, </w:t>
      </w:r>
      <w:r w:rsidRPr="00DE1442">
        <w:rPr>
          <w:i/>
          <w:u w:val="single"/>
        </w:rPr>
        <w:t>S. triandra</w:t>
      </w:r>
    </w:p>
    <w:p w14:paraId="144CC799" w14:textId="77777777" w:rsidR="008A3AAF" w:rsidRDefault="008A3AAF" w:rsidP="008A3AAF">
      <w:pPr>
        <w:ind w:left="708" w:firstLine="12"/>
        <w:jc w:val="both"/>
        <w:rPr>
          <w:i/>
        </w:rPr>
      </w:pPr>
      <w:r>
        <w:lastRenderedPageBreak/>
        <w:t xml:space="preserve">Herb layer (including mosses) – </w:t>
      </w:r>
      <w:r>
        <w:rPr>
          <w:i/>
        </w:rPr>
        <w:t xml:space="preserve">Agrostis stolonifera agg., Bidens tripartita, </w:t>
      </w:r>
      <w:r>
        <w:rPr>
          <w:i/>
          <w:u w:val="single"/>
        </w:rPr>
        <w:t>Bromus sterilis,</w:t>
      </w:r>
      <w:r>
        <w:rPr>
          <w:i/>
        </w:rPr>
        <w:t xml:space="preserve"> Cardamine sylvatica, Carex obtusifolius, Equisetum palustre, </w:t>
      </w:r>
      <w:r>
        <w:rPr>
          <w:i/>
          <w:u w:val="single"/>
        </w:rPr>
        <w:t>Galium aparine</w:t>
      </w:r>
      <w:r>
        <w:rPr>
          <w:i/>
        </w:rPr>
        <w:t xml:space="preserve">, Galium palustre, </w:t>
      </w:r>
      <w:r>
        <w:rPr>
          <w:i/>
          <w:u w:val="single"/>
        </w:rPr>
        <w:t>Glechoma hederacea</w:t>
      </w:r>
      <w:r>
        <w:rPr>
          <w:i/>
        </w:rPr>
        <w:t xml:space="preserve">, Humulus lupulus, Iris pseudacorus, Lamium maculatum, Lycopus europaeus, </w:t>
      </w:r>
      <w:r>
        <w:rPr>
          <w:i/>
          <w:u w:val="single"/>
        </w:rPr>
        <w:t>Lysimachia nummularia</w:t>
      </w:r>
      <w:r>
        <w:rPr>
          <w:i/>
        </w:rPr>
        <w:t xml:space="preserve">, Lythrum salicaria, Mentha arvensis, Mentha dumetorum, Myosotis palustris, Myosoton aquaticum, Phalaris arundinacea, </w:t>
      </w:r>
      <w:r>
        <w:rPr>
          <w:i/>
          <w:u w:val="single"/>
        </w:rPr>
        <w:t>Poa palustris</w:t>
      </w:r>
      <w:r>
        <w:rPr>
          <w:i/>
        </w:rPr>
        <w:t xml:space="preserve">, </w:t>
      </w:r>
      <w:r>
        <w:rPr>
          <w:i/>
          <w:u w:val="single"/>
        </w:rPr>
        <w:t>Poa trivialis</w:t>
      </w:r>
      <w:r>
        <w:rPr>
          <w:i/>
        </w:rPr>
        <w:t xml:space="preserve">, Polygonum hydropiper, P. lapathifolium, P. mite, Rorippa sylvestris, Ranunculus repens, Rubus caesius, Scutellaria galericulata, Solanum dulcamara, Stachys palustris, Urtica dioica. </w:t>
      </w:r>
    </w:p>
    <w:p w14:paraId="6091E756" w14:textId="77777777" w:rsidR="008A3AAF" w:rsidRPr="00DE1442" w:rsidRDefault="008A3AAF" w:rsidP="008A3AAF">
      <w:pPr>
        <w:ind w:firstLine="720"/>
        <w:jc w:val="both"/>
        <w:rPr>
          <w:iCs/>
        </w:rPr>
      </w:pPr>
      <w:r>
        <w:rPr>
          <w:i/>
        </w:rPr>
        <w:t>*</w:t>
      </w:r>
      <w:r>
        <w:rPr>
          <w:iCs/>
        </w:rPr>
        <w:t>Willow scrubs (</w:t>
      </w:r>
      <w:r>
        <w:rPr>
          <w:i/>
        </w:rPr>
        <w:t xml:space="preserve">Salicion triandraeI) </w:t>
      </w:r>
      <w:r>
        <w:rPr>
          <w:iCs/>
        </w:rPr>
        <w:t xml:space="preserve">develops only shrub and herb layers. </w:t>
      </w:r>
    </w:p>
    <w:p w14:paraId="5864B544" w14:textId="77777777" w:rsidR="008A3AAF" w:rsidRDefault="008A3AAF" w:rsidP="008A3AAF">
      <w:pPr>
        <w:jc w:val="both"/>
        <w:rPr>
          <w:b/>
          <w:i/>
        </w:rPr>
      </w:pPr>
      <w:r>
        <w:rPr>
          <w:b/>
          <w:i/>
        </w:rPr>
        <w:t>2. Floodplain forests with Alnus incana (Alnion incanae):</w:t>
      </w:r>
    </w:p>
    <w:p w14:paraId="2A8AE88B" w14:textId="77777777" w:rsidR="008A3AAF" w:rsidRDefault="008A3AAF" w:rsidP="008A3AAF">
      <w:pPr>
        <w:jc w:val="both"/>
      </w:pPr>
      <w:r>
        <w:rPr>
          <w:i/>
        </w:rPr>
        <w:t xml:space="preserve">Characteristic/indicative and </w:t>
      </w:r>
      <w:r>
        <w:rPr>
          <w:i/>
          <w:u w:val="single"/>
        </w:rPr>
        <w:t>dominant</w:t>
      </w:r>
      <w:r>
        <w:rPr>
          <w:i/>
        </w:rPr>
        <w:t xml:space="preserve"> species</w:t>
      </w:r>
      <w:r>
        <w:t xml:space="preserve">: </w:t>
      </w:r>
    </w:p>
    <w:p w14:paraId="2E07D31F" w14:textId="77777777" w:rsidR="008A3AAF" w:rsidRDefault="008A3AAF" w:rsidP="008A3AAF">
      <w:pPr>
        <w:ind w:firstLine="720"/>
        <w:jc w:val="both"/>
      </w:pPr>
      <w:r>
        <w:t>Tree layer –</w:t>
      </w:r>
      <w:r>
        <w:rPr>
          <w:i/>
        </w:rPr>
        <w:t xml:space="preserve"> </w:t>
      </w:r>
      <w:r>
        <w:rPr>
          <w:i/>
          <w:u w:val="single"/>
        </w:rPr>
        <w:t>Alnus glutinosa</w:t>
      </w:r>
      <w:r>
        <w:rPr>
          <w:i/>
        </w:rPr>
        <w:t>,</w:t>
      </w:r>
      <w:r>
        <w:rPr>
          <w:i/>
          <w:u w:val="single"/>
        </w:rPr>
        <w:t xml:space="preserve"> A. incana</w:t>
      </w:r>
      <w:r>
        <w:rPr>
          <w:i/>
        </w:rPr>
        <w:t>, A. rohlenae, Fraxinus excelsior</w:t>
      </w:r>
    </w:p>
    <w:p w14:paraId="7D3B0FB2" w14:textId="77777777" w:rsidR="008A3AAF" w:rsidRDefault="008A3AAF" w:rsidP="008A3AAF">
      <w:pPr>
        <w:ind w:firstLine="720"/>
        <w:jc w:val="both"/>
        <w:rPr>
          <w:i/>
        </w:rPr>
      </w:pPr>
      <w:r>
        <w:t xml:space="preserve">Shrub layer – </w:t>
      </w:r>
      <w:r>
        <w:rPr>
          <w:i/>
        </w:rPr>
        <w:t>Corylus avellana, Sambucus nigra</w:t>
      </w:r>
    </w:p>
    <w:p w14:paraId="5DD60BC9" w14:textId="77777777" w:rsidR="008A3AAF" w:rsidRDefault="008A3AAF" w:rsidP="008A3AAF">
      <w:pPr>
        <w:ind w:left="708" w:firstLine="12"/>
        <w:jc w:val="both"/>
        <w:rPr>
          <w:i/>
        </w:rPr>
      </w:pPr>
      <w:r>
        <w:t xml:space="preserve">Herb layer (including mosses) – </w:t>
      </w:r>
      <w:r>
        <w:rPr>
          <w:i/>
        </w:rPr>
        <w:t>Aegopodium podagraria, Anemone nemorosa, Anemone ranunculoides, Atrichum undulatum, Carex brizoides, Carex remota, Chrysosplenium alternifolium, Ch. oppositifolium, Circaea alpina, Crepis paludosa, Galium odoratum, Impatiens noli-tangere, Lamium galeobdolon agg., Oxalis acetosella, Petasites albus, Plagiomnium undulatum, Polygonatum multiflorum, Primula elatior, Pulmonaria officinalis agg., Ranunculus lanuginosus, Rubus caesius, Stachys sylvatica, Stellaria nemorum, Telekia speciosa.</w:t>
      </w:r>
    </w:p>
    <w:p w14:paraId="778EFC0D" w14:textId="77777777" w:rsidR="008A3AAF" w:rsidRDefault="008A3AAF" w:rsidP="008A3AAF">
      <w:pPr>
        <w:spacing w:before="240" w:after="240"/>
        <w:ind w:left="708" w:firstLine="12"/>
        <w:jc w:val="both"/>
        <w:rPr>
          <w:i/>
        </w:rPr>
      </w:pPr>
      <w:r>
        <w:t xml:space="preserve">Constant species – </w:t>
      </w:r>
      <w:r>
        <w:rPr>
          <w:i/>
        </w:rPr>
        <w:t>Alliaria petiolata, Alnus glutinosa, Brachypodium sylvaticum, Carex remota, Corylus avellana, Dryopteris filix-mas, Equisetum arvense, Eurhynchium hians, Filipendula ulmaria, Fraxinus excelsior, Galium aparine, Geranium robertianum, Lamium maculatum, Lysimachia nummularia, Mercurialis perennis, Plagiomnium affine, Poa nemoralis, P. trivialis, Ranunculus repens, Rhizomnium punctatum, Rubus caesius, Sambucus nigra, Urtica dioica etc.</w:t>
      </w:r>
    </w:p>
    <w:p w14:paraId="43687D5A" w14:textId="77777777" w:rsidR="008A3AAF" w:rsidRDefault="008A3AAF" w:rsidP="008A3AAF">
      <w:pPr>
        <w:jc w:val="both"/>
        <w:rPr>
          <w:i/>
        </w:rPr>
      </w:pPr>
      <w:r>
        <w:t xml:space="preserve">In this habitat type it is possible to find rare species protected by national or international law: </w:t>
      </w:r>
      <w:r>
        <w:rPr>
          <w:i/>
        </w:rPr>
        <w:t>Althaea officinalis, Crataegus nigra, Iris pseudacorus, Leucojum aestivum, Symphytum officinale, Teucrium scordium.</w:t>
      </w:r>
    </w:p>
    <w:p w14:paraId="1A9DBEA3" w14:textId="77777777" w:rsidR="008A3AAF" w:rsidRDefault="008A3AAF" w:rsidP="008A3AAF">
      <w:pPr>
        <w:jc w:val="both"/>
      </w:pPr>
    </w:p>
    <w:p w14:paraId="30A73DFF" w14:textId="77777777" w:rsidR="008A3AAF" w:rsidRDefault="008A3AAF" w:rsidP="008A3AAF">
      <w:pPr>
        <w:pStyle w:val="berschrift3"/>
        <w:ind w:left="851" w:hanging="851"/>
      </w:pPr>
      <w:r>
        <w:t>Ecology</w:t>
      </w:r>
    </w:p>
    <w:p w14:paraId="1B021DC1" w14:textId="77777777" w:rsidR="008A3AAF" w:rsidRDefault="008A3AAF" w:rsidP="008A3AAF">
      <w:pPr>
        <w:jc w:val="both"/>
      </w:pPr>
      <w:r>
        <w:t xml:space="preserve">Communities occur on the banks of fast mountain and mountain rivers and streams, as well as in valley lowland rivers, in places where there is no drainage. </w:t>
      </w:r>
    </w:p>
    <w:p w14:paraId="3B3C3ED8" w14:textId="77777777" w:rsidR="008A3AAF" w:rsidRDefault="008A3AAF" w:rsidP="008A3AAF">
      <w:pPr>
        <w:jc w:val="both"/>
      </w:pPr>
      <w:r w:rsidRPr="00A024A2">
        <w:rPr>
          <w:b/>
        </w:rPr>
        <w:t>Soil</w:t>
      </w:r>
      <w:r w:rsidRPr="00A024A2">
        <w:t>:</w:t>
      </w:r>
      <w:r>
        <w:t xml:space="preserve"> Communities develop on recent alluvial deposits or more rarely on gley and pseudogley. </w:t>
      </w:r>
    </w:p>
    <w:p w14:paraId="1143B41F" w14:textId="77777777" w:rsidR="008A3AAF" w:rsidRDefault="008A3AAF" w:rsidP="008A3AAF">
      <w:pPr>
        <w:jc w:val="both"/>
      </w:pPr>
      <w:r w:rsidRPr="00A024A2">
        <w:rPr>
          <w:b/>
        </w:rPr>
        <w:lastRenderedPageBreak/>
        <w:t>Water regime</w:t>
      </w:r>
      <w:r w:rsidRPr="00A024A2">
        <w:t>:</w:t>
      </w:r>
      <w:r>
        <w:t xml:space="preserve"> Alluvial forests are periodically, usually long and intensively flooded, and the underground water level is usually very high. Sometimes it is more or less the entire land area profile saturated with water, so that almost complete anaerobic conditions prevail, which is why the mineral part of the soil acquires a characteristic gray-green color. The flood period is usually in spring-early summer and depends on the water regime of the river.</w:t>
      </w:r>
    </w:p>
    <w:p w14:paraId="6D61BFF5" w14:textId="77777777" w:rsidR="008A3AAF" w:rsidRDefault="008A3AAF" w:rsidP="008A3AAF">
      <w:pPr>
        <w:jc w:val="both"/>
      </w:pPr>
      <w:r w:rsidRPr="00A024A2">
        <w:rPr>
          <w:b/>
        </w:rPr>
        <w:t>Climatic condition</w:t>
      </w:r>
      <w:r w:rsidRPr="00A024A2">
        <w:t>:</w:t>
      </w:r>
      <w:r>
        <w:t xml:space="preserve"> The habitat type is independent of the climate regime (azonal vegetation). Mostly can be found in the conditions of continental-Pannonian climate, moderate-continental hill and mountain climate.</w:t>
      </w:r>
    </w:p>
    <w:p w14:paraId="5A0E0AC5" w14:textId="77777777" w:rsidR="008A3AAF" w:rsidRDefault="008A3AAF" w:rsidP="008A3AAF">
      <w:pPr>
        <w:jc w:val="both"/>
      </w:pPr>
      <w:r w:rsidRPr="00A024A2">
        <w:rPr>
          <w:b/>
        </w:rPr>
        <w:t>Altitude</w:t>
      </w:r>
      <w:r w:rsidRPr="00A024A2">
        <w:t>:</w:t>
      </w:r>
      <w:r>
        <w:t xml:space="preserve"> Habitats occur at altitudes between 100 and 1.400 m sea level.</w:t>
      </w:r>
    </w:p>
    <w:p w14:paraId="67C00FA4" w14:textId="77777777" w:rsidR="008A3AAF" w:rsidRDefault="008A3AAF" w:rsidP="008A3AAF"/>
    <w:p w14:paraId="4E24EBE1" w14:textId="77777777" w:rsidR="008A3AAF" w:rsidRDefault="008A3AAF" w:rsidP="008A3AAF">
      <w:pPr>
        <w:pStyle w:val="berschrift3"/>
        <w:ind w:left="851" w:hanging="851"/>
      </w:pPr>
      <w:r>
        <w:t>Structure</w:t>
      </w:r>
    </w:p>
    <w:p w14:paraId="797A06C1" w14:textId="77777777" w:rsidR="008A3AAF" w:rsidRDefault="008A3AAF" w:rsidP="008A3AAF">
      <w:pPr>
        <w:jc w:val="both"/>
      </w:pPr>
      <w:r>
        <w:t>The stands are partly developed as rows of trees along the stream, partly as extensive forest patches. The structural commonality of the habitat type is that the canopy is usually not completely closed, which enables the occurrence of a well-developed herbaceous layer of demanding, mostly tall-growing perennials. With a few exceptions, the shrub layer is usually developed.</w:t>
      </w:r>
    </w:p>
    <w:p w14:paraId="59620928" w14:textId="77777777" w:rsidR="008A3AAF" w:rsidRDefault="008A3AAF" w:rsidP="008A3AAF">
      <w:pPr>
        <w:jc w:val="both"/>
      </w:pPr>
      <w:r>
        <w:t xml:space="preserve">Willow forests and scrubs are forest or bush communities. The white willow grows tree-shaped and forms 10-20 (up to 30) m high, closed stands. The undergrowth is usually poor in species but lush. </w:t>
      </w:r>
    </w:p>
    <w:p w14:paraId="210624DE" w14:textId="77777777" w:rsidR="008A3AAF" w:rsidRDefault="008A3AAF" w:rsidP="008A3AAF">
      <w:pPr>
        <w:jc w:val="both"/>
      </w:pPr>
      <w:r>
        <w:t>Ash-alder forests are mostly formed as narrow “gallery forests” along streams and rivers. Black alder and ash are very well-growing and productive with tree heights of 30-35 m.</w:t>
      </w:r>
    </w:p>
    <w:p w14:paraId="03C10A41" w14:textId="77777777" w:rsidR="008A3AAF" w:rsidRDefault="008A3AAF" w:rsidP="008A3AAF">
      <w:pPr>
        <w:jc w:val="both"/>
      </w:pPr>
      <w:r>
        <w:t>Riparian forests have been recognised as hotspots for woody species as they host numerous trees and shrubs, including regionally rare species. The widespread occurrence of vernal geophytes in early summer is typical of this forest type. Later, in summer, they are replaced by nitrophilous forest herbs and grasses. Canopy gaps are frequent in these forests due to the natural disturbances in the floodplains.</w:t>
      </w:r>
    </w:p>
    <w:p w14:paraId="1FB31C88" w14:textId="77777777" w:rsidR="008A3AAF" w:rsidRDefault="008A3AAF" w:rsidP="008A3AAF">
      <w:pPr>
        <w:jc w:val="both"/>
      </w:pPr>
      <w:r>
        <w:t xml:space="preserve">Dead wood usually plays a major role in natural softwood floodplains, but its quantity and quality depend very much on the respective society. </w:t>
      </w:r>
    </w:p>
    <w:p w14:paraId="355A5ABC" w14:textId="77777777" w:rsidR="008A3AAF" w:rsidRPr="00760095" w:rsidRDefault="008A3AAF" w:rsidP="008A3AAF"/>
    <w:p w14:paraId="6657A327" w14:textId="77777777" w:rsidR="008A3AAF" w:rsidRDefault="008A3AAF" w:rsidP="008A3AAF">
      <w:pPr>
        <w:pStyle w:val="berschrift3"/>
        <w:ind w:left="851" w:hanging="851"/>
      </w:pPr>
      <w:r>
        <w:t>Dynamic</w:t>
      </w:r>
    </w:p>
    <w:p w14:paraId="4B1B0C99" w14:textId="77777777" w:rsidR="008A3AAF" w:rsidRDefault="008A3AAF" w:rsidP="008A3AAF">
      <w:pPr>
        <w:jc w:val="both"/>
      </w:pPr>
      <w:r>
        <w:t xml:space="preserve">Natural softwood floodplains are extremely dynamic habitats. The shape of the terrain, soil formation and vegetation development are closely linked to the water flow of the river. Through erosion and accumulation, sites are destroyed in one place and recreated in another place. In the new, more established locations, a succession occurs in which the typical trees </w:t>
      </w:r>
      <w:r>
        <w:lastRenderedPageBreak/>
        <w:t>such as willows, poplars or alders very quickly can take dominance. With more or less undisturbed development and constant elevation of the soil due to the influx of finer sediments, softwood riparian forests gradually develop into hardwood stands. However, these often permanent societies remain stable for a relatively long time.</w:t>
      </w:r>
    </w:p>
    <w:p w14:paraId="67BF25F7" w14:textId="77777777" w:rsidR="008A3AAF" w:rsidRDefault="008A3AAF" w:rsidP="008A3AAF">
      <w:pPr>
        <w:jc w:val="both"/>
      </w:pPr>
    </w:p>
    <w:p w14:paraId="2B207383" w14:textId="77777777" w:rsidR="008A3AAF" w:rsidRDefault="008A3AAF" w:rsidP="008A3AAF">
      <w:pPr>
        <w:jc w:val="both"/>
      </w:pPr>
    </w:p>
    <w:p w14:paraId="16FC28F5" w14:textId="77777777" w:rsidR="008A3AAF" w:rsidRDefault="008A3AAF" w:rsidP="008A3AAF">
      <w:pPr>
        <w:pStyle w:val="berschrift3"/>
        <w:ind w:left="851" w:hanging="851"/>
      </w:pPr>
      <w:r>
        <w:t>Dependencies on maintenance</w:t>
      </w:r>
    </w:p>
    <w:p w14:paraId="62BBF39A" w14:textId="77777777" w:rsidR="008A3AAF" w:rsidRDefault="008A3AAF" w:rsidP="008A3AAF">
      <w:pPr>
        <w:jc w:val="both"/>
      </w:pPr>
      <w:r>
        <w:t>All alluvial forests are the most productive habitats and were therefore subject to strong anthropogenic pressures. The wood from these forests is frequently used.</w:t>
      </w:r>
      <w:r>
        <w:tab/>
      </w:r>
      <w:r>
        <w:br/>
        <w:t>Some of these forests and scrubs are under strong influence of water (willow forests and scrubs). Flowing water causes erosion and deposition of sediment, and mechanical damage. When damaged, they grow quickly, flower, and bear fruit in late summer.</w:t>
      </w:r>
      <w:r>
        <w:tab/>
      </w:r>
      <w:r>
        <w:br/>
        <w:t xml:space="preserve">Some of those forests are extensively grazed, which probably increased the diversity of plants and invertebrates species. </w:t>
      </w:r>
    </w:p>
    <w:p w14:paraId="5F7D486A" w14:textId="77777777" w:rsidR="008A3AAF" w:rsidRDefault="008A3AAF" w:rsidP="008A3AAF">
      <w:pPr>
        <w:jc w:val="both"/>
      </w:pPr>
      <w:r>
        <w:t xml:space="preserve">Alluvial forests are invaluable for different animal and plant species, encompassing prominent wildlife such as large birds, carnivores, and the conservation of endangered saprophytic beetles and butterflies. The vegetation units, species richness, and density of these species in the Balkan countries remain unwell studied. These ecosystems play a pivotal role in promoting biodiversity and providing essential ecosystem services. Their alluvial parts in the south of the country serve as critical habitats for a spectrum of many endangered species (for example orchid species (Orchidaceae)), which benefit from international legal protection, notably through conventions like CITES (Convention on International Trade in Endangered Species of Wild Fauna and Flora). </w:t>
      </w:r>
    </w:p>
    <w:p w14:paraId="644FF2CE" w14:textId="77777777" w:rsidR="008A3AAF" w:rsidRDefault="008A3AAF" w:rsidP="008A3AAF"/>
    <w:p w14:paraId="6A22C30B" w14:textId="77777777" w:rsidR="008A3AAF" w:rsidRPr="00D36209" w:rsidRDefault="008A3AAF" w:rsidP="008A3AAF">
      <w:pPr>
        <w:pStyle w:val="berschrift3"/>
        <w:ind w:left="851" w:hanging="851"/>
      </w:pPr>
      <w:r>
        <w:t>Threats and pressures</w:t>
      </w:r>
    </w:p>
    <w:p w14:paraId="52A160A6" w14:textId="77777777" w:rsidR="008A3AAF" w:rsidRDefault="008A3AAF" w:rsidP="008A3AAF">
      <w:pPr>
        <w:jc w:val="both"/>
      </w:pPr>
      <w:r>
        <w:t>Alluvial forests are recognised as a biodiversity hotspot and provide numerous ecosystem services. Anyway, all riverine woodlands are under strong pressures: anthropogenic changes in hydrology, such as canalisation and water deviation, gravel quarries, urbanisation and agriculture, exploitation of valuable tree species and planting alien tree species within the floodplains, expansion of ash and elm diseases, plant invasions etc. Also, one of the major threats is invasive alien species, which are well adapted to disturbed and nutrient rich habitats, and at certain sites can completely replace natural vegetation. Hydropower construction and climate change can be also the main threats to the habitat and the species.</w:t>
      </w:r>
    </w:p>
    <w:p w14:paraId="1405B07A" w14:textId="77777777" w:rsidR="008A3AAF" w:rsidRDefault="008A3AAF" w:rsidP="008A3AAF"/>
    <w:p w14:paraId="394FE893" w14:textId="77777777" w:rsidR="008A3AAF" w:rsidRDefault="008A3AAF" w:rsidP="008A3AAF">
      <w:pPr>
        <w:pStyle w:val="berschrift3"/>
        <w:ind w:left="851" w:hanging="851"/>
      </w:pPr>
      <w:r>
        <w:t>Disturbance indicators</w:t>
      </w:r>
    </w:p>
    <w:p w14:paraId="499A2858" w14:textId="77777777" w:rsidR="008A3AAF" w:rsidRDefault="008A3AAF" w:rsidP="008A3AAF">
      <w:pPr>
        <w:jc w:val="both"/>
      </w:pPr>
      <w:r>
        <w:lastRenderedPageBreak/>
        <w:t>One of the most evident disturbance indicators is species composition. Species that show different degrees of habitat degradation are:</w:t>
      </w:r>
    </w:p>
    <w:p w14:paraId="3A0A82BF" w14:textId="77777777" w:rsidR="008A3AAF" w:rsidRPr="00ED4ED5" w:rsidRDefault="008A3AAF" w:rsidP="008A3AAF">
      <w:pPr>
        <w:jc w:val="both"/>
      </w:pPr>
      <w:r>
        <w:t xml:space="preserve">Tree layer </w:t>
      </w:r>
      <w:r>
        <w:rPr>
          <w:i/>
        </w:rPr>
        <w:t>– Fraxinus pennsylvanica, Fraxinus americana, Acer negundo, Populus euroamericana, Gleditsia triacanthos, Robinia pseudoacacia</w:t>
      </w:r>
      <w:r>
        <w:tab/>
      </w:r>
      <w:r>
        <w:br/>
        <w:t xml:space="preserve">Shrub layer – </w:t>
      </w:r>
      <w:r>
        <w:rPr>
          <w:i/>
        </w:rPr>
        <w:t>Rubus caesius, Amorpha fruticosа</w:t>
      </w:r>
      <w:r>
        <w:rPr>
          <w:i/>
        </w:rPr>
        <w:tab/>
      </w:r>
      <w:r>
        <w:br/>
        <w:t xml:space="preserve">Herb layer – </w:t>
      </w:r>
      <w:r>
        <w:rPr>
          <w:i/>
        </w:rPr>
        <w:t>Ambrosia artemisiifolia, Aster lanceolatus, Bidens frondosа, Echinochloa crus-galli, Echinocystis lobata, Erigeron annuus, Helianthus tuberosus, Impatiens glandulifera, Rudbeckia laciniata, Solidago canadensis, Xanthium orientale subsp. italicum, Xanthium strumarium, Vitis riparia</w:t>
      </w:r>
    </w:p>
    <w:p w14:paraId="4046BDDE" w14:textId="77777777" w:rsidR="008A3AAF" w:rsidRPr="00D36209" w:rsidRDefault="008A3AAF" w:rsidP="008A3AAF">
      <w:pPr>
        <w:pStyle w:val="berschrift3"/>
        <w:ind w:left="851" w:hanging="851"/>
      </w:pPr>
      <w:r>
        <w:t>Conservation measures</w:t>
      </w:r>
    </w:p>
    <w:p w14:paraId="74EEB760" w14:textId="77777777" w:rsidR="008A3AAF" w:rsidRDefault="008A3AAF" w:rsidP="008A3AAF">
      <w:pPr>
        <w:jc w:val="both"/>
      </w:pPr>
      <w:r>
        <w:t xml:space="preserve">Typical conservation at the moment implies a ban on cutting natural forests or limited (sanitary) cutting. Also, the conversion of allochthonous plantations with autochthonous species is one of the measures. </w:t>
      </w:r>
    </w:p>
    <w:p w14:paraId="04FDD3E4" w14:textId="77777777" w:rsidR="008A3AAF" w:rsidRDefault="008A3AAF" w:rsidP="008A3AAF">
      <w:pPr>
        <w:jc w:val="both"/>
      </w:pPr>
      <w:r>
        <w:t xml:space="preserve">However, these habitats require additional actions - maintaining a natural hydrological regime, establishment of protected areas and the restoration of the natural community especially in order to minimise impact of alien plant species. </w:t>
      </w:r>
    </w:p>
    <w:p w14:paraId="18B6889A" w14:textId="77777777" w:rsidR="008A3AAF" w:rsidRDefault="008A3AAF" w:rsidP="008A3AAF"/>
    <w:p w14:paraId="2DA34D52" w14:textId="77777777" w:rsidR="008A3AAF" w:rsidRPr="00D36209" w:rsidRDefault="008A3AAF" w:rsidP="008A3AAF">
      <w:pPr>
        <w:pStyle w:val="berschrift3"/>
        <w:ind w:left="851" w:hanging="851"/>
      </w:pPr>
      <w:r>
        <w:t>Distribution</w:t>
      </w:r>
    </w:p>
    <w:p w14:paraId="6CDA004E" w14:textId="77777777" w:rsidR="008A3AAF" w:rsidRDefault="008A3AAF" w:rsidP="008A3AAF">
      <w:pPr>
        <w:jc w:val="both"/>
      </w:pPr>
      <w:r>
        <w:t>Area in Europe: The habitat type can be found from the planar to colline elevation on the northern edge of its range in southern England and southern Sweden to the upper montane level on the southern edge of its range in the Southern Alps. The area also extends from the Ardennes in the west to the Baltics in the east. The alder forests occur from the lower reaches of the Alpine rivers to the northern German lowlands.</w:t>
      </w:r>
    </w:p>
    <w:p w14:paraId="024A8F0D" w14:textId="77777777" w:rsidR="008A3AAF" w:rsidRDefault="008A3AAF" w:rsidP="008A3AAF">
      <w:pPr>
        <w:jc w:val="both"/>
      </w:pPr>
      <w:r>
        <w:t>EU distribution: The habitat type is reported within all Member States and in 5 biogeographical regions (Alpine, Atlantic, Boreal, Continental, Mediterranean).</w:t>
      </w:r>
    </w:p>
    <w:p w14:paraId="015E899E" w14:textId="77777777" w:rsidR="008A3AAF" w:rsidRDefault="008A3AAF" w:rsidP="008A3AAF">
      <w:pPr>
        <w:jc w:val="both"/>
      </w:pPr>
      <w:r>
        <w:t>Balkans: The habitat type is present in all Balkan countries and all pilot habitat sites.</w:t>
      </w:r>
    </w:p>
    <w:p w14:paraId="22D2261A" w14:textId="77777777" w:rsidR="008A3AAF" w:rsidRDefault="008A3AAF" w:rsidP="008A3AAF"/>
    <w:p w14:paraId="730C8AA7" w14:textId="77777777" w:rsidR="008A3AAF" w:rsidRDefault="008A3AAF" w:rsidP="008A3AAF">
      <w:pPr>
        <w:pStyle w:val="berschrift3"/>
        <w:ind w:left="851" w:hanging="851"/>
      </w:pPr>
      <w:r w:rsidRPr="00BD7022">
        <w:rPr>
          <w:rFonts w:hint="eastAsia"/>
        </w:rPr>
        <w:t>Differentiation to other similar riverine forest habitat types</w:t>
      </w:r>
    </w:p>
    <w:p w14:paraId="43302636" w14:textId="77777777" w:rsidR="008A3AAF" w:rsidRDefault="008A3AAF" w:rsidP="008A3AAF">
      <w:pPr>
        <w:pBdr>
          <w:top w:val="nil"/>
          <w:left w:val="nil"/>
          <w:bottom w:val="nil"/>
          <w:right w:val="nil"/>
          <w:between w:val="nil"/>
        </w:pBdr>
        <w:spacing w:after="0"/>
        <w:ind w:left="142"/>
        <w:jc w:val="both"/>
        <w:rPr>
          <w:color w:val="000000"/>
        </w:rPr>
      </w:pPr>
      <w:r>
        <w:rPr>
          <w:color w:val="000000"/>
        </w:rPr>
        <w:t xml:space="preserve">Habitat type 91E0 - Alluvial forests with </w:t>
      </w:r>
      <w:r>
        <w:rPr>
          <w:i/>
          <w:color w:val="000000"/>
        </w:rPr>
        <w:t>Alnus glutinosa</w:t>
      </w:r>
      <w:r>
        <w:rPr>
          <w:color w:val="000000"/>
        </w:rPr>
        <w:t xml:space="preserve"> and </w:t>
      </w:r>
      <w:r>
        <w:rPr>
          <w:i/>
          <w:color w:val="000000"/>
        </w:rPr>
        <w:t>Fraxinus excelsior</w:t>
      </w:r>
      <w:r>
        <w:rPr>
          <w:color w:val="000000"/>
        </w:rPr>
        <w:t xml:space="preserve"> can be similar with some other riverine forests like types: 91F0 - Riparian mixed forests of </w:t>
      </w:r>
      <w:r>
        <w:rPr>
          <w:i/>
          <w:color w:val="000000"/>
        </w:rPr>
        <w:t>Quercus robur</w:t>
      </w:r>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r>
        <w:rPr>
          <w:i/>
          <w:color w:val="000000"/>
        </w:rPr>
        <w:t>Ulmenion minoris</w:t>
      </w:r>
      <w:r>
        <w:rPr>
          <w:color w:val="000000"/>
        </w:rPr>
        <w:t xml:space="preserve">), 92C0 - </w:t>
      </w:r>
      <w:r>
        <w:rPr>
          <w:i/>
          <w:color w:val="000000"/>
        </w:rPr>
        <w:t>Platanus orientalis</w:t>
      </w:r>
      <w:r>
        <w:rPr>
          <w:color w:val="000000"/>
        </w:rPr>
        <w:t xml:space="preserve"> and </w:t>
      </w:r>
      <w:r>
        <w:rPr>
          <w:i/>
          <w:color w:val="000000"/>
        </w:rPr>
        <w:t>Liquidambar orientalis</w:t>
      </w:r>
      <w:r>
        <w:rPr>
          <w:color w:val="000000"/>
        </w:rPr>
        <w:t xml:space="preserve"> woods (</w:t>
      </w:r>
      <w:r>
        <w:rPr>
          <w:i/>
          <w:color w:val="000000"/>
        </w:rPr>
        <w:t>Platanion orientalis</w:t>
      </w:r>
      <w:r>
        <w:rPr>
          <w:color w:val="000000"/>
        </w:rPr>
        <w:t xml:space="preserve">) and 92A0 - </w:t>
      </w:r>
      <w:r>
        <w:rPr>
          <w:i/>
          <w:color w:val="000000"/>
        </w:rPr>
        <w:t>Salix alba</w:t>
      </w:r>
      <w:r>
        <w:rPr>
          <w:color w:val="000000"/>
        </w:rPr>
        <w:t xml:space="preserve"> and </w:t>
      </w:r>
      <w:r>
        <w:rPr>
          <w:i/>
          <w:color w:val="000000"/>
        </w:rPr>
        <w:t>Populus alba</w:t>
      </w:r>
      <w:r>
        <w:rPr>
          <w:color w:val="000000"/>
        </w:rPr>
        <w:t xml:space="preserve"> galleries.</w:t>
      </w:r>
    </w:p>
    <w:p w14:paraId="2936B950" w14:textId="77777777" w:rsidR="008A3AAF" w:rsidRDefault="008A3AAF" w:rsidP="008A3AAF">
      <w:pPr>
        <w:pBdr>
          <w:top w:val="nil"/>
          <w:left w:val="nil"/>
          <w:bottom w:val="nil"/>
          <w:right w:val="nil"/>
          <w:between w:val="nil"/>
        </w:pBdr>
        <w:spacing w:after="0"/>
        <w:ind w:left="142"/>
        <w:jc w:val="both"/>
        <w:rPr>
          <w:color w:val="000000"/>
        </w:rPr>
      </w:pPr>
      <w:r>
        <w:rPr>
          <w:color w:val="000000"/>
        </w:rPr>
        <w:lastRenderedPageBreak/>
        <w:t>Main differences between this habitat type are (most indicative differences are underlined):</w:t>
      </w:r>
    </w:p>
    <w:p w14:paraId="337007C8"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91F0 - Riparian mixed forests of </w:t>
      </w:r>
      <w:r>
        <w:rPr>
          <w:i/>
          <w:color w:val="000000"/>
        </w:rPr>
        <w:t>Quercus robur</w:t>
      </w:r>
      <w:r>
        <w:rPr>
          <w:color w:val="000000"/>
        </w:rPr>
        <w:t xml:space="preserve">, </w:t>
      </w:r>
      <w:r>
        <w:rPr>
          <w:i/>
          <w:color w:val="000000"/>
        </w:rPr>
        <w:t>Ulmus laevis</w:t>
      </w:r>
      <w:r>
        <w:rPr>
          <w:color w:val="000000"/>
        </w:rPr>
        <w:t xml:space="preserve"> and </w:t>
      </w:r>
      <w:r>
        <w:rPr>
          <w:i/>
          <w:color w:val="000000"/>
        </w:rPr>
        <w:t>Ulmus minor</w:t>
      </w:r>
      <w:r>
        <w:rPr>
          <w:color w:val="000000"/>
        </w:rPr>
        <w:t xml:space="preserve">, </w:t>
      </w:r>
      <w:r>
        <w:rPr>
          <w:i/>
          <w:color w:val="000000"/>
        </w:rPr>
        <w:t>Fraxinus excelsior</w:t>
      </w:r>
      <w:r>
        <w:rPr>
          <w:color w:val="000000"/>
        </w:rPr>
        <w:t xml:space="preserve"> or </w:t>
      </w:r>
      <w:r>
        <w:rPr>
          <w:i/>
          <w:color w:val="000000"/>
        </w:rPr>
        <w:t>Fraxinus angustifolia</w:t>
      </w:r>
      <w:r>
        <w:rPr>
          <w:color w:val="000000"/>
        </w:rPr>
        <w:t>, along the great rivers (</w:t>
      </w:r>
      <w:r>
        <w:rPr>
          <w:i/>
          <w:color w:val="000000"/>
        </w:rPr>
        <w:t>Ulmenion minoris</w:t>
      </w:r>
      <w:r>
        <w:rPr>
          <w:color w:val="000000"/>
        </w:rPr>
        <w:t xml:space="preserve">): Forests on nutrient-rich brown soils in the nemoral zone of Europe. </w:t>
      </w:r>
      <w:r>
        <w:rPr>
          <w:color w:val="000000"/>
          <w:u w:val="single"/>
        </w:rPr>
        <w:t>Forests of hardwood trees</w:t>
      </w:r>
      <w:r>
        <w:rPr>
          <w:color w:val="000000"/>
        </w:rPr>
        <w:t xml:space="preserve"> also develop on recent alluvial deposits. They develop on alluvial deposits and occupy the highest elevations within the floodplains that are inundated only during floods of the highest magnitudes. The soil may be well drained between rising or </w:t>
      </w:r>
      <w:r>
        <w:t>remaining</w:t>
      </w:r>
      <w:r>
        <w:rPr>
          <w:color w:val="000000"/>
        </w:rPr>
        <w:t xml:space="preserve"> wet. Those forests are built by hardwood broadleaved trees - the dominant woody species belong to </w:t>
      </w:r>
      <w:r>
        <w:rPr>
          <w:i/>
          <w:color w:val="000000"/>
        </w:rPr>
        <w:t>Fraxinus</w:t>
      </w:r>
      <w:r>
        <w:rPr>
          <w:color w:val="000000"/>
        </w:rPr>
        <w:t xml:space="preserve">, but also </w:t>
      </w:r>
      <w:r>
        <w:rPr>
          <w:i/>
          <w:color w:val="000000"/>
        </w:rPr>
        <w:t>Ulmus</w:t>
      </w:r>
      <w:r>
        <w:rPr>
          <w:color w:val="000000"/>
        </w:rPr>
        <w:t xml:space="preserve"> and </w:t>
      </w:r>
      <w:r>
        <w:rPr>
          <w:i/>
          <w:color w:val="000000"/>
        </w:rPr>
        <w:t>Quercus</w:t>
      </w:r>
      <w:r>
        <w:rPr>
          <w:color w:val="000000"/>
        </w:rPr>
        <w:t xml:space="preserve"> genus. The undergrowth is better developed than in alluvial forests with </w:t>
      </w:r>
      <w:r>
        <w:rPr>
          <w:i/>
          <w:color w:val="000000"/>
        </w:rPr>
        <w:t>Alnus glutinosa</w:t>
      </w:r>
      <w:r>
        <w:rPr>
          <w:color w:val="000000"/>
        </w:rPr>
        <w:t xml:space="preserve"> and </w:t>
      </w:r>
      <w:r>
        <w:rPr>
          <w:i/>
          <w:color w:val="000000"/>
        </w:rPr>
        <w:t>Fraxinus excelsior</w:t>
      </w:r>
      <w:r>
        <w:rPr>
          <w:color w:val="000000"/>
        </w:rPr>
        <w:t>.</w:t>
      </w:r>
    </w:p>
    <w:p w14:paraId="6BE755B3"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24CFB043" w14:textId="77777777" w:rsidR="008A3AAF" w:rsidRPr="00EC6964" w:rsidRDefault="008A3AAF" w:rsidP="003957FA">
      <w:pPr>
        <w:numPr>
          <w:ilvl w:val="0"/>
          <w:numId w:val="53"/>
        </w:numPr>
        <w:pBdr>
          <w:top w:val="nil"/>
          <w:left w:val="nil"/>
          <w:bottom w:val="nil"/>
          <w:right w:val="nil"/>
          <w:between w:val="nil"/>
        </w:pBdr>
        <w:spacing w:before="0" w:beforeAutospacing="0" w:after="0" w:afterAutospacing="0" w:line="259" w:lineRule="auto"/>
        <w:ind w:left="567"/>
        <w:jc w:val="both"/>
      </w:pPr>
      <w:r>
        <w:rPr>
          <w:color w:val="000000"/>
        </w:rPr>
        <w:t xml:space="preserve">92C0 - </w:t>
      </w:r>
      <w:r>
        <w:rPr>
          <w:i/>
          <w:color w:val="000000"/>
        </w:rPr>
        <w:t>Platanus orientalis</w:t>
      </w:r>
      <w:r>
        <w:rPr>
          <w:color w:val="000000"/>
        </w:rPr>
        <w:t xml:space="preserve"> and </w:t>
      </w:r>
      <w:r>
        <w:rPr>
          <w:i/>
          <w:color w:val="000000"/>
        </w:rPr>
        <w:t>Liquidambar orientalis</w:t>
      </w:r>
      <w:r>
        <w:rPr>
          <w:color w:val="000000"/>
        </w:rPr>
        <w:t xml:space="preserve"> woods (</w:t>
      </w:r>
      <w:r>
        <w:rPr>
          <w:i/>
          <w:color w:val="000000"/>
        </w:rPr>
        <w:t>Platanion orientalis</w:t>
      </w:r>
      <w:r>
        <w:rPr>
          <w:color w:val="000000"/>
        </w:rPr>
        <w:t xml:space="preserve">): Forests distributed along river valleys and gorges in mountain and semi-mountain areas of the eastern </w:t>
      </w:r>
      <w:r>
        <w:rPr>
          <w:color w:val="000000"/>
          <w:u w:val="single"/>
        </w:rPr>
        <w:t>Mediterranean region, on warmer climate conditions</w:t>
      </w:r>
      <w:r>
        <w:rPr>
          <w:color w:val="000000"/>
        </w:rPr>
        <w:t xml:space="preserve">, which is a limiting factor for its distribution. Those forests are dominated by </w:t>
      </w:r>
      <w:r>
        <w:rPr>
          <w:i/>
          <w:color w:val="000000"/>
        </w:rPr>
        <w:t>Platanus orientalis</w:t>
      </w:r>
      <w:r>
        <w:rPr>
          <w:color w:val="000000"/>
        </w:rPr>
        <w:t xml:space="preserve">, but here also can be founded species like </w:t>
      </w:r>
      <w:r>
        <w:rPr>
          <w:i/>
          <w:color w:val="000000"/>
        </w:rPr>
        <w:t>Fagus sylvatica, Ostrya carpinifolia, Alnus glutinosa, Salix alba, S. triandra, Populus alba, P. nigra, Quercus coccifera, Q. ilex</w:t>
      </w:r>
      <w:r>
        <w:rPr>
          <w:color w:val="000000"/>
        </w:rPr>
        <w:t>.</w:t>
      </w:r>
    </w:p>
    <w:p w14:paraId="4EA9B41C" w14:textId="77777777" w:rsidR="008A3AAF" w:rsidRDefault="008A3AAF" w:rsidP="008A3AAF">
      <w:pPr>
        <w:pBdr>
          <w:top w:val="nil"/>
          <w:left w:val="nil"/>
          <w:bottom w:val="nil"/>
          <w:right w:val="nil"/>
          <w:between w:val="nil"/>
        </w:pBdr>
        <w:spacing w:before="0" w:beforeAutospacing="0" w:after="0" w:afterAutospacing="0" w:line="259" w:lineRule="auto"/>
        <w:ind w:left="567"/>
        <w:jc w:val="both"/>
      </w:pPr>
    </w:p>
    <w:p w14:paraId="5F6F71BC" w14:textId="77777777" w:rsidR="008A3AAF" w:rsidRDefault="008A3AAF" w:rsidP="003957FA">
      <w:pPr>
        <w:numPr>
          <w:ilvl w:val="0"/>
          <w:numId w:val="53"/>
        </w:numPr>
        <w:pBdr>
          <w:top w:val="nil"/>
          <w:left w:val="nil"/>
          <w:bottom w:val="nil"/>
          <w:right w:val="nil"/>
          <w:between w:val="nil"/>
        </w:pBdr>
        <w:spacing w:before="0" w:beforeAutospacing="0" w:after="160" w:afterAutospacing="0" w:line="259" w:lineRule="auto"/>
        <w:ind w:left="567"/>
        <w:jc w:val="both"/>
        <w:rPr>
          <w:color w:val="538135"/>
        </w:rPr>
      </w:pPr>
      <w:r>
        <w:rPr>
          <w:color w:val="000000"/>
        </w:rPr>
        <w:t xml:space="preserve">92A0 </w:t>
      </w:r>
      <w:r>
        <w:rPr>
          <w:i/>
          <w:color w:val="000000"/>
        </w:rPr>
        <w:t>- Salix alba</w:t>
      </w:r>
      <w:r>
        <w:rPr>
          <w:color w:val="000000"/>
        </w:rPr>
        <w:t xml:space="preserve"> and </w:t>
      </w:r>
      <w:r>
        <w:rPr>
          <w:i/>
          <w:color w:val="000000"/>
        </w:rPr>
        <w:t>Populus alba</w:t>
      </w:r>
      <w:r>
        <w:rPr>
          <w:color w:val="000000"/>
        </w:rPr>
        <w:t xml:space="preserve"> galleries: Riparian forests of the Mediterranean and Black Sea basins dominated by </w:t>
      </w:r>
      <w:r>
        <w:rPr>
          <w:i/>
          <w:color w:val="000000"/>
        </w:rPr>
        <w:t>Salix alba, Salix fragilis</w:t>
      </w:r>
      <w:r>
        <w:rPr>
          <w:color w:val="000000"/>
        </w:rPr>
        <w:t xml:space="preserve"> or their relatives. Mediterranean and Central Eurasian multi-layered riverine forests with </w:t>
      </w:r>
      <w:r>
        <w:rPr>
          <w:i/>
          <w:color w:val="000000"/>
        </w:rPr>
        <w:t>Populus spp</w:t>
      </w:r>
      <w:r>
        <w:rPr>
          <w:color w:val="000000"/>
        </w:rPr>
        <w:t xml:space="preserve">., </w:t>
      </w:r>
      <w:r>
        <w:rPr>
          <w:i/>
          <w:color w:val="000000"/>
        </w:rPr>
        <w:t>Ulmus spp.</w:t>
      </w:r>
      <w:r>
        <w:rPr>
          <w:color w:val="000000"/>
        </w:rPr>
        <w:t xml:space="preserve">, </w:t>
      </w:r>
      <w:r>
        <w:rPr>
          <w:i/>
          <w:color w:val="000000"/>
        </w:rPr>
        <w:t>Salix spp</w:t>
      </w:r>
      <w:r>
        <w:rPr>
          <w:color w:val="000000"/>
        </w:rPr>
        <w:t xml:space="preserve">., </w:t>
      </w:r>
      <w:r>
        <w:rPr>
          <w:i/>
          <w:color w:val="000000"/>
        </w:rPr>
        <w:t>Alnus spp.,</w:t>
      </w:r>
      <w:r>
        <w:rPr>
          <w:color w:val="000000"/>
        </w:rPr>
        <w:t xml:space="preserve"> </w:t>
      </w:r>
      <w:r>
        <w:rPr>
          <w:i/>
          <w:color w:val="000000"/>
        </w:rPr>
        <w:t>Acer spp</w:t>
      </w:r>
      <w:r>
        <w:rPr>
          <w:color w:val="000000"/>
        </w:rPr>
        <w:t xml:space="preserve">., </w:t>
      </w:r>
      <w:r>
        <w:rPr>
          <w:i/>
          <w:color w:val="000000"/>
        </w:rPr>
        <w:t>Tamarix spp</w:t>
      </w:r>
      <w:r>
        <w:rPr>
          <w:color w:val="000000"/>
        </w:rPr>
        <w:t xml:space="preserve">., </w:t>
      </w:r>
      <w:r>
        <w:rPr>
          <w:i/>
          <w:color w:val="000000"/>
        </w:rPr>
        <w:t>Juglans regia, Quercus robur, Quercus pedunculiflora, Fraxinus angustifolia, Fraxinus pallisiae</w:t>
      </w:r>
      <w:r>
        <w:rPr>
          <w:color w:val="000000"/>
        </w:rPr>
        <w:t xml:space="preserve">, lianas. Tall poplars, </w:t>
      </w:r>
      <w:r>
        <w:rPr>
          <w:i/>
          <w:color w:val="000000"/>
        </w:rPr>
        <w:t>Populus alba, Populus caspica, Populus euphratica</w:t>
      </w:r>
      <w:r>
        <w:rPr>
          <w:color w:val="000000"/>
        </w:rPr>
        <w:t xml:space="preserve"> are usually dominant in height. Those forests are also softwood but </w:t>
      </w:r>
      <w:r>
        <w:t>dominant</w:t>
      </w:r>
      <w:r>
        <w:rPr>
          <w:color w:val="000000"/>
        </w:rPr>
        <w:t xml:space="preserve"> species </w:t>
      </w:r>
      <w:r>
        <w:t>in the tree</w:t>
      </w:r>
      <w:r>
        <w:rPr>
          <w:color w:val="000000"/>
        </w:rPr>
        <w:t xml:space="preserve"> layer are mostly </w:t>
      </w:r>
      <w:r>
        <w:rPr>
          <w:i/>
          <w:color w:val="000000"/>
          <w:u w:val="single"/>
        </w:rPr>
        <w:t>Populus</w:t>
      </w:r>
      <w:r>
        <w:rPr>
          <w:color w:val="000000"/>
          <w:u w:val="single"/>
        </w:rPr>
        <w:t xml:space="preserve"> species</w:t>
      </w:r>
      <w:r>
        <w:rPr>
          <w:color w:val="000000"/>
        </w:rPr>
        <w:t xml:space="preserve">. </w:t>
      </w:r>
      <w:r>
        <w:rPr>
          <w:i/>
          <w:color w:val="000000"/>
        </w:rPr>
        <w:t>Salix alba</w:t>
      </w:r>
      <w:r>
        <w:rPr>
          <w:color w:val="000000"/>
        </w:rPr>
        <w:t xml:space="preserve"> and </w:t>
      </w:r>
      <w:r>
        <w:rPr>
          <w:i/>
          <w:color w:val="000000"/>
        </w:rPr>
        <w:t>Populus alba</w:t>
      </w:r>
      <w:r>
        <w:rPr>
          <w:color w:val="000000"/>
        </w:rPr>
        <w:t xml:space="preserve"> gallery forests can be found in western Mediterranean, but also in Central Eurasian - where higher groundwater level are occupied by more hygrophilous associations </w:t>
      </w:r>
      <w:r>
        <w:rPr>
          <w:i/>
          <w:color w:val="000000"/>
        </w:rPr>
        <w:t>Salicetum albae</w:t>
      </w:r>
      <w:r>
        <w:rPr>
          <w:color w:val="000000"/>
        </w:rPr>
        <w:t xml:space="preserve">, </w:t>
      </w:r>
      <w:r>
        <w:rPr>
          <w:i/>
          <w:color w:val="000000"/>
        </w:rPr>
        <w:t>Salicetum fragilis</w:t>
      </w:r>
      <w:r>
        <w:rPr>
          <w:color w:val="000000"/>
        </w:rPr>
        <w:t xml:space="preserve"> or </w:t>
      </w:r>
      <w:r>
        <w:rPr>
          <w:i/>
          <w:color w:val="000000"/>
        </w:rPr>
        <w:t>Salicetum albo-fragilis</w:t>
      </w:r>
      <w:r>
        <w:rPr>
          <w:color w:val="000000"/>
        </w:rPr>
        <w:t xml:space="preserve"> (91E0), while dryer sites on </w:t>
      </w:r>
      <w:r>
        <w:rPr>
          <w:color w:val="000000"/>
          <w:u w:val="single"/>
        </w:rPr>
        <w:t>higher parts of alluvial plane</w:t>
      </w:r>
      <w:r>
        <w:rPr>
          <w:color w:val="000000"/>
        </w:rPr>
        <w:t xml:space="preserve"> with shorter period of flooding and lower groundwater level overgrown with higher cover of poplar trees (for example: </w:t>
      </w:r>
      <w:r>
        <w:rPr>
          <w:i/>
          <w:color w:val="000000"/>
        </w:rPr>
        <w:t>Salici albae-Populetum nigrae</w:t>
      </w:r>
      <w:r>
        <w:rPr>
          <w:color w:val="000000"/>
        </w:rPr>
        <w:t xml:space="preserve">, </w:t>
      </w:r>
      <w:r>
        <w:rPr>
          <w:i/>
          <w:color w:val="000000"/>
        </w:rPr>
        <w:t>Populetum nigro-albae</w:t>
      </w:r>
      <w:r>
        <w:rPr>
          <w:color w:val="000000"/>
        </w:rPr>
        <w:t>).</w:t>
      </w:r>
    </w:p>
    <w:p w14:paraId="516B11C9" w14:textId="77777777" w:rsidR="008A3AAF" w:rsidRPr="00BD7022" w:rsidRDefault="008A3AAF" w:rsidP="008A3AAF"/>
    <w:p w14:paraId="139639B8" w14:textId="77777777" w:rsidR="008A3AAF" w:rsidRDefault="008A3AAF" w:rsidP="008A3AAF">
      <w:pPr>
        <w:pStyle w:val="berschrift3"/>
        <w:ind w:left="851" w:hanging="851"/>
      </w:pPr>
      <w:r>
        <w:t>Literature</w:t>
      </w:r>
    </w:p>
    <w:p w14:paraId="0530F854"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Blaženčić, J., Ranđelović, V., Butorac, B., Vukojičić, S., Zlatković, B., Žukovec, D., Ćalić, I., Pavićević, D., Lakušić, D. (2005): Habitats of Serbia. Manual with descriptions and basic data. Institute of Botany and Botanical Garden "Jevremovac". Faculty of Biology, University of Belgrade. Belgrade.</w:t>
      </w:r>
    </w:p>
    <w:p w14:paraId="42B34FA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lastRenderedPageBreak/>
        <w:t>Dring, J., Hoda, P., Mersinllari, M., Mullaj, A., &amp; Pignatti, S. (2002): Plant communities of Albania-A preliminary overview. Annali di botanica, 2.</w:t>
      </w:r>
    </w:p>
    <w:p w14:paraId="7402DEA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Houston Durrant, T., de Rigo, D., Caudullo, G., 2016. Alnus glutinosa in Europe: distribution, habitat, usage and threats. In: San-Miguel-Ayanz, J., de Rigo, D., Caudullo, G., Houston Durrant, T., Mauri, A. (Eds.), European Atlas of Forest Tree Species. Publ. Off. EU, Luxembourg, pp. e01f3c0+.</w:t>
      </w:r>
    </w:p>
    <w:p w14:paraId="2D23AC1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Janković, M, Pantić, N., Mišić, V., Diklić, N., Gajić, M. (1984): Opšti deo, u Sarić, M., uredn., Vegetacija SR Srbije 1. SANU, Beograd.</w:t>
      </w:r>
    </w:p>
    <w:p w14:paraId="4C8DD3E2"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Kojić, M., Popović, R. &amp; Karadžić, B. (1998): Sintaksonomski pregled vegetacije Srbije. Institut za biološka istraživanja Siniša Stanković, Beograd.</w:t>
      </w:r>
    </w:p>
    <w:p w14:paraId="780663A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Koljanin, D., Brujić, J., Čarni, A., Milanović, Đ., Škvorc, Ž., &amp; Stupar, V. (2023). Classification of Wetland Forests and Scrub in the Western Balkans. Diversity, 15(3), 370.</w:t>
      </w:r>
    </w:p>
    <w:p w14:paraId="282A2D14"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Mandžukovski, D., Čarni, A., Sotirovski K. (Eds.) (2021): Interpretative manual of European riparian forests and shrublands. Ss Cyril and Methodius University in Skopje, Hans Em Faculty of Forest Sciences Landscape Architecture and Environmental Engineering, Skopje.</w:t>
      </w:r>
    </w:p>
    <w:p w14:paraId="75101448"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Markgraf, F (1932): Pflanzengeographie von Albanien [Phytogeographya of Albania]. Biblioth Bot 26:1–132</w:t>
      </w:r>
    </w:p>
    <w:p w14:paraId="04E6FAF5"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Meyer, F.K. (2011):</w:t>
      </w:r>
      <w:r>
        <w:rPr>
          <w:rFonts w:eastAsia="Times New Roman" w:cstheme="minorHAnsi"/>
          <w:szCs w:val="24"/>
          <w:lang w:val="de-AT"/>
        </w:rPr>
        <w:t xml:space="preserve"> </w:t>
      </w:r>
      <w:r w:rsidRPr="008874D4">
        <w:rPr>
          <w:rFonts w:eastAsia="Times New Roman" w:cstheme="minorHAnsi"/>
          <w:szCs w:val="24"/>
          <w:lang w:val="de-AT"/>
        </w:rPr>
        <w:t>Beiträge zur Flora Albanien. Haussknechtia suppl. 15: 1‒220.</w:t>
      </w:r>
    </w:p>
    <w:p w14:paraId="2C363297" w14:textId="77777777" w:rsidR="008A3AAF" w:rsidRPr="008874D4" w:rsidRDefault="008A3AAF" w:rsidP="008A3AAF">
      <w:pPr>
        <w:jc w:val="both"/>
        <w:rPr>
          <w:rFonts w:eastAsia="Times New Roman" w:cstheme="minorHAnsi"/>
          <w:szCs w:val="24"/>
          <w:lang w:val="de-AT"/>
        </w:rPr>
      </w:pPr>
      <w:r w:rsidRPr="008874D4">
        <w:rPr>
          <w:rFonts w:eastAsia="Times New Roman" w:cstheme="minorHAnsi"/>
          <w:szCs w:val="24"/>
          <w:lang w:val="de-AT"/>
        </w:rPr>
        <w:t>Mitrushi, I. (1955): Drurët dhe Shkurret e Shqipërisë. Instituti i Shkencave, Tiranë.</w:t>
      </w:r>
    </w:p>
    <w:p w14:paraId="363F9D6D" w14:textId="77777777" w:rsidR="008A3AAF" w:rsidRPr="00EC6964" w:rsidRDefault="008A3AAF" w:rsidP="008A3AAF">
      <w:pPr>
        <w:jc w:val="both"/>
        <w:rPr>
          <w:rFonts w:eastAsia="Times New Roman" w:cstheme="minorHAnsi"/>
          <w:szCs w:val="24"/>
        </w:rPr>
      </w:pPr>
      <w:r w:rsidRPr="008874D4">
        <w:rPr>
          <w:rFonts w:eastAsia="Times New Roman" w:cstheme="minorHAnsi"/>
          <w:szCs w:val="24"/>
          <w:lang w:val="de-AT"/>
        </w:rPr>
        <w:t xml:space="preserve">Mucina, L., Bültmann, H., Dierßen, K., Theurillat, J.-P., Raus, T., Čarni, A., Šumberová, K., Willner, W., Dengler, J., Gavilán, R., Chytrý, M., Hájek, M., Di Pietro, R., Pallas, J., Daniëls, F., Bergmeier, E., Guerra, A., Ermakov, N., Valachovič, M., Schaminée, J., Lysenko, T., Didukh, Y., Pignatti, S., Rodwell, J., Capelo, J., Weber, H., Dimopoulos, P., Aguiar, C., Hennekens, S., Tichý, L. (2016): Vegetation of Europe: hierarchical floristic classification system of vascular plant, bryophyte, lichen, and algal communities. – Applied Vegetation Science 19: 3–264. </w:t>
      </w:r>
      <w:hyperlink r:id="rId42">
        <w:r w:rsidRPr="00EC6964">
          <w:rPr>
            <w:rFonts w:eastAsia="Times New Roman" w:cstheme="minorHAnsi"/>
            <w:szCs w:val="24"/>
          </w:rPr>
          <w:t>https://doi.org/10.1111/avsc.12257</w:t>
        </w:r>
      </w:hyperlink>
    </w:p>
    <w:p w14:paraId="41873EE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Parabućski, S. (1972): Šumska vegetacija Koviljskog rita. Zbornik Matice Srpske za prirodne nauke, 42:5-88.</w:t>
      </w:r>
    </w:p>
    <w:p w14:paraId="7C84273C"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 xml:space="preserve">Preislerová, Z., Jiménez-Alfaro, B., Mucina, L., Berg, C., Bonari, G., Kuzemko, A., Landucci, F., Marcenò, C., Monteiro-Henriques, T., Novák, P., Vynokurov, D., Bergmeier, E., Dengler, J., Apostolova, I., Bioret, F., Biurrun, I., Campos, J A., Capelo, J., Čarni, A., Çoban, S., Csiky, J., Ćuk, M., Ćušterevska, R., Daniëls, F. J. A., De Sanctis, M., Didukh, Y., Dítě, D., Fanelli, G., Golovanov, Y., Golub, V., Guarino, R., Hájek, M., Iakushenko, D., Indreica, A., Jansen, F., Jašková, A., Jiroušek, M., Kalníková, V., Kavgacı, A., Kucherov, I., Küzmič, F., Lebedeva, M., Loidi, J., Lososová, Z., Lysenko, T., Milanović, Đ., Onyshchenko, V., Perrin, G., Peterka, T., Rašomavičius, </w:t>
      </w:r>
      <w:r w:rsidRPr="00EC6964">
        <w:rPr>
          <w:rFonts w:eastAsia="Times New Roman" w:cstheme="minorHAnsi"/>
          <w:szCs w:val="24"/>
        </w:rPr>
        <w:lastRenderedPageBreak/>
        <w:t xml:space="preserve">V., Rodríguez-Rojo, M-P., Rodwell, J. S., Rūsiņa, S., Sánchez-Mata, D., Schaminée, J. H. J., Semenishchenkov, Y., Shevchenko, N., Šibík, J., Škvorc, Ž., Smagin, V., Stešević, D., Stupar, V., Šumberová, K., Theurillat, J-P., Tikhonova, E., Tzonev, R., Valachovič, M., Vassilev, K., Willner, W., Yamalov, S., Večeřa, M., Chytrý, M. (2022): Distribution maps of vegetation alliances in Europe. Applied Vegetation Science. Vol. 25(1): e12642. </w:t>
      </w:r>
      <w:hyperlink r:id="rId43">
        <w:r w:rsidRPr="00EC6964">
          <w:rPr>
            <w:rFonts w:eastAsia="Times New Roman" w:cstheme="minorHAnsi"/>
            <w:szCs w:val="24"/>
          </w:rPr>
          <w:t>https://doi.org/10.1111/avsc.12642</w:t>
        </w:r>
      </w:hyperlink>
    </w:p>
    <w:p w14:paraId="74E21F68"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Stevanović, V., Jovanović, S., Lakušić, D. (1995): Diverzitet vegetacije Jugoslavije u Stevanović, V., Vasić, V., (eds)., Biodiverzitet Jugoslavije sa pregledeom vrsta od međunarodnog značaja, str. 219-241. Ekolibri, Biološki fakultet, Beograd.</w:t>
      </w:r>
    </w:p>
    <w:p w14:paraId="21DBC74D"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Tutin, T. G. (Ed.). (1964): Flora Europaea: Plantaginaceae to Compositae (and Rubiaceae) (Vol. 4). Cambridge university press.</w:t>
      </w:r>
    </w:p>
    <w:p w14:paraId="0779ABD1" w14:textId="77777777" w:rsidR="008A3AAF" w:rsidRPr="00EC6964" w:rsidRDefault="008A3AAF" w:rsidP="008A3AAF">
      <w:pPr>
        <w:jc w:val="both"/>
        <w:rPr>
          <w:rFonts w:eastAsia="Times New Roman" w:cstheme="minorHAnsi"/>
          <w:szCs w:val="24"/>
        </w:rPr>
      </w:pPr>
      <w:r w:rsidRPr="00EC6964">
        <w:rPr>
          <w:rFonts w:eastAsia="Times New Roman" w:cstheme="minorHAnsi"/>
          <w:szCs w:val="24"/>
        </w:rPr>
        <w:t>https://natura2000.eea.europa.eu</w:t>
      </w:r>
    </w:p>
    <w:p w14:paraId="61C13868" w14:textId="77777777" w:rsidR="008A3AAF" w:rsidRDefault="008A3AAF" w:rsidP="008A3AAF">
      <w:pPr>
        <w:spacing w:before="0" w:beforeAutospacing="0" w:after="0" w:afterAutospacing="0"/>
        <w:rPr>
          <w:rFonts w:ascii="Calibri" w:hAnsi="Calibri" w:cs="Calibri"/>
          <w:color w:val="000000"/>
          <w:szCs w:val="24"/>
        </w:rPr>
      </w:pPr>
      <w:r>
        <w:rPr>
          <w:rFonts w:ascii="Calibri" w:hAnsi="Calibri" w:cs="Calibri"/>
          <w:color w:val="000000"/>
          <w:szCs w:val="24"/>
        </w:rPr>
        <w:br w:type="page"/>
      </w:r>
    </w:p>
    <w:p w14:paraId="4C9DD28F" w14:textId="77777777" w:rsidR="008A3AAF" w:rsidRDefault="008A3AAF" w:rsidP="008A3AAF">
      <w:pPr>
        <w:pStyle w:val="berschrift2"/>
      </w:pPr>
      <w:bookmarkStart w:id="88" w:name="_Toc189756300"/>
      <w:bookmarkStart w:id="89" w:name="_Toc222398981"/>
      <w:r>
        <w:lastRenderedPageBreak/>
        <w:t>Assessment of Degree of Conservation: 91E0</w:t>
      </w:r>
      <w:bookmarkEnd w:id="88"/>
      <w:bookmarkEnd w:id="89"/>
    </w:p>
    <w:p w14:paraId="5DA39D8D" w14:textId="77777777" w:rsidR="008A3AAF" w:rsidRDefault="008A3AAF" w:rsidP="008A3AAF">
      <w:pPr>
        <w:pStyle w:val="berschrift3"/>
        <w:ind w:left="851" w:hanging="851"/>
      </w:pPr>
      <w:r>
        <w:t>Condition indicators and threshold values</w:t>
      </w:r>
    </w:p>
    <w:p w14:paraId="68E00FC0" w14:textId="77777777" w:rsidR="008A3AAF" w:rsidRPr="004C01F2" w:rsidRDefault="008A3AAF" w:rsidP="008A3AAF">
      <w:r>
        <w:t>The habitat type was assessed for all existing sites within the study area using the following condition indicators:</w:t>
      </w:r>
    </w:p>
    <w:p w14:paraId="76C9174E" w14:textId="77777777" w:rsidR="008A3AAF" w:rsidRPr="00762EC8" w:rsidRDefault="008A3AAF" w:rsidP="008A3AAF"/>
    <w:tbl>
      <w:tblPr>
        <w:tblpPr w:leftFromText="180" w:rightFromText="180" w:vertAnchor="page" w:horzAnchor="margin" w:tblpY="3434"/>
        <w:tblW w:w="0" w:type="auto"/>
        <w:tblCellMar>
          <w:top w:w="15" w:type="dxa"/>
          <w:left w:w="15" w:type="dxa"/>
          <w:bottom w:w="15" w:type="dxa"/>
          <w:right w:w="15" w:type="dxa"/>
        </w:tblCellMar>
        <w:tblLook w:val="04A0" w:firstRow="1" w:lastRow="0" w:firstColumn="1" w:lastColumn="0" w:noHBand="0" w:noVBand="1"/>
      </w:tblPr>
      <w:tblGrid>
        <w:gridCol w:w="338"/>
        <w:gridCol w:w="3679"/>
        <w:gridCol w:w="1647"/>
        <w:gridCol w:w="1701"/>
        <w:gridCol w:w="1696"/>
      </w:tblGrid>
      <w:tr w:rsidR="008A3AAF" w:rsidRPr="00ED4ED5" w14:paraId="4D41E1B8" w14:textId="77777777" w:rsidTr="009665E7">
        <w:tc>
          <w:tcPr>
            <w:tcW w:w="401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01462" w14:textId="77777777" w:rsidR="008A3AAF" w:rsidRPr="00ED4ED5" w:rsidRDefault="008A3AAF" w:rsidP="009665E7">
            <w:r w:rsidRPr="00ED4ED5">
              <w:rPr>
                <w:b/>
                <w:bCs/>
              </w:rPr>
              <w:t>Condition indicators</w:t>
            </w:r>
          </w:p>
        </w:tc>
        <w:tc>
          <w:tcPr>
            <w:tcW w:w="1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6AAFA0" w14:textId="77777777" w:rsidR="008A3AAF" w:rsidRPr="00ED4ED5" w:rsidRDefault="008A3AAF" w:rsidP="009665E7">
            <w:r w:rsidRPr="00ED4ED5">
              <w:rPr>
                <w:b/>
                <w:bCs/>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02D31" w14:textId="77777777" w:rsidR="008A3AAF" w:rsidRPr="00ED4ED5" w:rsidRDefault="008A3AAF" w:rsidP="009665E7">
            <w:r w:rsidRPr="00ED4ED5">
              <w:rPr>
                <w:b/>
                <w:bCs/>
              </w:rPr>
              <w:t>Good (B)</w:t>
            </w:r>
          </w:p>
        </w:tc>
        <w:tc>
          <w:tcPr>
            <w:tcW w:w="16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2A71D" w14:textId="77777777" w:rsidR="008A3AAF" w:rsidRPr="00ED4ED5" w:rsidRDefault="008A3AAF" w:rsidP="009665E7">
            <w:r w:rsidRPr="00ED4ED5">
              <w:rPr>
                <w:b/>
                <w:bCs/>
              </w:rPr>
              <w:t>Not good (C)</w:t>
            </w:r>
          </w:p>
        </w:tc>
      </w:tr>
      <w:tr w:rsidR="008A3AAF" w:rsidRPr="00ED4ED5" w14:paraId="258F3AE9"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37D360B" w14:textId="77777777" w:rsidR="008A3AAF" w:rsidRPr="00ED4ED5" w:rsidRDefault="008A3AAF" w:rsidP="009665E7">
            <w:r w:rsidRPr="00ED4ED5">
              <w:t>Species composition</w:t>
            </w:r>
          </w:p>
        </w:tc>
      </w:tr>
      <w:tr w:rsidR="008A3AAF" w:rsidRPr="00ED4ED5" w14:paraId="6B84186B" w14:textId="77777777" w:rsidTr="009665E7">
        <w:trPr>
          <w:trHeight w:val="1470"/>
        </w:trPr>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2D3BA51" w14:textId="77777777" w:rsidR="008A3AAF" w:rsidRPr="00ED4ED5" w:rsidRDefault="008A3AAF" w:rsidP="009665E7">
            <w:r w:rsidRPr="00ED4ED5">
              <w:rPr>
                <w:b/>
                <w:bCs/>
              </w:rPr>
              <w:t>1</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F9F5559" w14:textId="77777777" w:rsidR="008A3AAF" w:rsidRPr="00ED4ED5" w:rsidRDefault="008A3AAF" w:rsidP="009665E7">
            <w:r w:rsidRPr="00ED4ED5">
              <w:t xml:space="preserve">Cover of diagnostic tree species (for </w:t>
            </w:r>
            <w:r w:rsidRPr="00ED4ED5">
              <w:rPr>
                <w:i/>
                <w:iCs/>
              </w:rPr>
              <w:t>Alnus</w:t>
            </w:r>
            <w:r w:rsidRPr="00ED4ED5">
              <w:t xml:space="preserve"> and </w:t>
            </w:r>
            <w:r w:rsidRPr="00ED4ED5">
              <w:rPr>
                <w:i/>
                <w:iCs/>
              </w:rPr>
              <w:t>Salix alba</w:t>
            </w:r>
            <w:r w:rsidRPr="00ED4ED5">
              <w:t xml:space="preserve"> forests</w:t>
            </w:r>
            <w:r>
              <w:br/>
            </w:r>
            <w:r w:rsidRPr="00ED4ED5">
              <w:t xml:space="preserve">Cover of diagnostic shrub species (for </w:t>
            </w:r>
            <w:r w:rsidRPr="00ED4ED5">
              <w:rPr>
                <w:i/>
                <w:iCs/>
              </w:rPr>
              <w:t>Salicion triandrae</w:t>
            </w:r>
            <w:r w:rsidRPr="00ED4ED5">
              <w:t>)</w:t>
            </w:r>
          </w:p>
          <w:p w14:paraId="6E99F958" w14:textId="77777777" w:rsidR="008A3AAF" w:rsidRPr="00ED4ED5" w:rsidRDefault="008A3AAF" w:rsidP="009665E7">
            <w:r w:rsidRPr="00ED4ED5">
              <w:t>(listed in a fact file)</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3FF96C9" w14:textId="77777777" w:rsidR="008A3AAF" w:rsidRPr="00ED4ED5" w:rsidRDefault="008A3AAF" w:rsidP="009665E7">
            <w:r w:rsidRPr="00ED4ED5">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F487390" w14:textId="77777777" w:rsidR="008A3AAF" w:rsidRPr="00ED4ED5" w:rsidRDefault="008A3AAF" w:rsidP="009665E7">
            <w:r w:rsidRPr="00ED4ED5">
              <w:t>30-50%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9862D49" w14:textId="77777777" w:rsidR="008A3AAF" w:rsidRPr="00ED4ED5" w:rsidRDefault="008A3AAF" w:rsidP="009665E7">
            <w:r w:rsidRPr="00ED4ED5">
              <w:t>&lt;30%</w:t>
            </w:r>
          </w:p>
        </w:tc>
      </w:tr>
      <w:tr w:rsidR="008A3AAF" w:rsidRPr="00ED4ED5" w14:paraId="056BA5AF"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5A9A4FA" w14:textId="77777777" w:rsidR="008A3AAF" w:rsidRPr="00ED4ED5" w:rsidRDefault="008A3AAF" w:rsidP="009665E7">
            <w:r w:rsidRPr="00ED4ED5">
              <w:rPr>
                <w:b/>
                <w:bCs/>
              </w:rPr>
              <w:t>2</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82AD813" w14:textId="77777777" w:rsidR="008A3AAF" w:rsidRPr="00ED4ED5" w:rsidRDefault="008A3AAF" w:rsidP="009665E7">
            <w:r w:rsidRPr="00ED4ED5">
              <w:t>Rare species (listed in a fact file) are present</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EB00ECB" w14:textId="77777777" w:rsidR="008A3AAF" w:rsidRPr="00ED4ED5" w:rsidRDefault="008A3AAF" w:rsidP="009665E7">
            <w:r w:rsidRPr="00ED4ED5">
              <w:t>&gt;1</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3345CF0" w14:textId="77777777" w:rsidR="008A3AAF" w:rsidRPr="00ED4ED5" w:rsidRDefault="008A3AAF" w:rsidP="009665E7">
            <w:r w:rsidRPr="00ED4ED5">
              <w:t>1</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ADE18D7" w14:textId="77777777" w:rsidR="008A3AAF" w:rsidRPr="00ED4ED5" w:rsidRDefault="008A3AAF" w:rsidP="009665E7">
            <w:r w:rsidRPr="00ED4ED5">
              <w:t>0</w:t>
            </w:r>
          </w:p>
        </w:tc>
      </w:tr>
      <w:tr w:rsidR="008A3AAF" w:rsidRPr="00ED4ED5" w14:paraId="0BCA6FE0"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DBFF02D" w14:textId="77777777" w:rsidR="008A3AAF" w:rsidRPr="00ED4ED5" w:rsidRDefault="008A3AAF" w:rsidP="009665E7">
            <w:r w:rsidRPr="00ED4ED5">
              <w:rPr>
                <w:b/>
                <w:bCs/>
              </w:rPr>
              <w:t>3</w:t>
            </w:r>
          </w:p>
        </w:tc>
        <w:tc>
          <w:tcPr>
            <w:tcW w:w="3679"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76DAF1E" w14:textId="77777777" w:rsidR="008A3AAF" w:rsidRPr="00ED4ED5" w:rsidRDefault="008A3AAF" w:rsidP="009665E7">
            <w:r w:rsidRPr="00ED4ED5">
              <w:t>Invasive/ruderal species/light loving species with cover</w:t>
            </w:r>
          </w:p>
          <w:p w14:paraId="65E3CA64" w14:textId="77777777" w:rsidR="008A3AAF" w:rsidRPr="00ED4ED5" w:rsidRDefault="008A3AAF" w:rsidP="009665E7">
            <w:r w:rsidRPr="00ED4ED5">
              <w:t>(possibly with layer indications)</w:t>
            </w:r>
          </w:p>
        </w:tc>
        <w:tc>
          <w:tcPr>
            <w:tcW w:w="164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ED85CE1" w14:textId="77777777" w:rsidR="008A3AAF" w:rsidRPr="00ED4ED5" w:rsidRDefault="008A3AAF" w:rsidP="009665E7">
            <w:r w:rsidRPr="00ED4ED5">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D701BEB" w14:textId="77777777" w:rsidR="008A3AAF" w:rsidRPr="00ED4ED5" w:rsidRDefault="008A3AAF" w:rsidP="009665E7">
            <w:r w:rsidRPr="00ED4ED5">
              <w:t>5-10%</w:t>
            </w:r>
          </w:p>
        </w:tc>
        <w:tc>
          <w:tcPr>
            <w:tcW w:w="169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0EC140F" w14:textId="77777777" w:rsidR="008A3AAF" w:rsidRPr="00ED4ED5" w:rsidRDefault="008A3AAF" w:rsidP="009665E7">
            <w:r w:rsidRPr="00ED4ED5">
              <w:t>&gt;10%</w:t>
            </w:r>
          </w:p>
        </w:tc>
      </w:tr>
      <w:tr w:rsidR="008A3AAF" w:rsidRPr="00ED4ED5" w14:paraId="5F0402DC"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032917B" w14:textId="77777777" w:rsidR="008A3AAF" w:rsidRPr="00ED4ED5" w:rsidRDefault="008A3AAF" w:rsidP="009665E7">
            <w:r w:rsidRPr="00ED4ED5">
              <w:t>Structure/Ecology/Natural processes</w:t>
            </w:r>
          </w:p>
        </w:tc>
      </w:tr>
      <w:tr w:rsidR="008A3AAF" w:rsidRPr="00ED4ED5" w14:paraId="430587B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7EE9068" w14:textId="77777777" w:rsidR="008A3AAF" w:rsidRPr="00ED4ED5" w:rsidRDefault="008A3AAF" w:rsidP="009665E7">
            <w:r w:rsidRPr="00ED4ED5">
              <w:rPr>
                <w:b/>
                <w:bCs/>
              </w:rPr>
              <w:t>4</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626C17E" w14:textId="77777777" w:rsidR="008A3AAF" w:rsidRPr="00ED4ED5" w:rsidRDefault="008A3AAF" w:rsidP="009665E7">
            <w:r w:rsidRPr="00ED4ED5">
              <w:t xml:space="preserve">Vertical structure well developed (≥3 strata: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D9E534" w14:textId="77777777" w:rsidR="008A3AAF" w:rsidRPr="00ED4ED5" w:rsidRDefault="008A3AAF" w:rsidP="009665E7">
            <w:r w:rsidRPr="00ED4ED5">
              <w:t>Yes, ≥3</w:t>
            </w:r>
          </w:p>
          <w:p w14:paraId="6D3ABAFA" w14:textId="77777777" w:rsidR="008A3AAF" w:rsidRPr="00ED4ED5" w:rsidRDefault="008A3AAF" w:rsidP="009665E7"/>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12406C7" w14:textId="77777777" w:rsidR="008A3AAF" w:rsidRPr="00ED4ED5" w:rsidRDefault="008A3AAF" w:rsidP="009665E7">
            <w:r w:rsidRPr="00ED4ED5">
              <w:t>Yes, 2-3</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E24C0CE" w14:textId="77777777" w:rsidR="008A3AAF" w:rsidRPr="00ED4ED5" w:rsidRDefault="008A3AAF" w:rsidP="009665E7">
            <w:r w:rsidRPr="00ED4ED5">
              <w:t>No, 1</w:t>
            </w:r>
          </w:p>
        </w:tc>
      </w:tr>
      <w:tr w:rsidR="008A3AAF" w:rsidRPr="00ED4ED5" w14:paraId="21DD03EA"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63527FD" w14:textId="77777777" w:rsidR="008A3AAF" w:rsidRPr="00ED4ED5" w:rsidRDefault="008A3AAF" w:rsidP="009665E7">
            <w:r w:rsidRPr="00ED4ED5">
              <w:rPr>
                <w:b/>
                <w:bCs/>
              </w:rPr>
              <w:t>5</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4BF5F2" w14:textId="77777777" w:rsidR="008A3AAF" w:rsidRPr="00ED4ED5" w:rsidRDefault="008A3AAF" w:rsidP="009665E7">
            <w:r w:rsidRPr="00ED4ED5">
              <w:t>Occurrence of old trees (diameter &gt; 30 cm) with cover</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D270101" w14:textId="77777777" w:rsidR="008A3AAF" w:rsidRPr="00ED4ED5" w:rsidRDefault="008A3AAF" w:rsidP="009665E7">
            <w:r w:rsidRPr="00ED4ED5">
              <w:t>&gt;20%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C5E7721" w14:textId="77777777" w:rsidR="008A3AAF" w:rsidRPr="00ED4ED5" w:rsidRDefault="008A3AAF" w:rsidP="009665E7">
            <w:r w:rsidRPr="00ED4ED5">
              <w:t>10-20%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0D0747" w14:textId="77777777" w:rsidR="008A3AAF" w:rsidRPr="00ED4ED5" w:rsidRDefault="008A3AAF" w:rsidP="009665E7">
            <w:r w:rsidRPr="00ED4ED5">
              <w:t>&lt;10%</w:t>
            </w:r>
          </w:p>
        </w:tc>
      </w:tr>
      <w:tr w:rsidR="008A3AAF" w:rsidRPr="00ED4ED5" w14:paraId="5B7B3655"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6EBE8AC" w14:textId="77777777" w:rsidR="008A3AAF" w:rsidRPr="00ED4ED5" w:rsidRDefault="008A3AAF" w:rsidP="009665E7">
            <w:r w:rsidRPr="00ED4ED5">
              <w:rPr>
                <w:b/>
                <w:bCs/>
              </w:rPr>
              <w:t>6</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49DEF6" w14:textId="77777777" w:rsidR="008A3AAF" w:rsidRPr="00ED4ED5" w:rsidRDefault="008A3AAF" w:rsidP="009665E7">
            <w:r w:rsidRPr="00ED4ED5">
              <w:t xml:space="preserve">Presence of coppiced stems/woods (only for </w:t>
            </w:r>
            <w:r w:rsidRPr="00ED4ED5">
              <w:rPr>
                <w:i/>
                <w:iCs/>
              </w:rPr>
              <w:t>Alnus</w:t>
            </w:r>
            <w:r w:rsidRPr="00ED4ED5">
              <w:t xml:space="preserve"> and </w:t>
            </w:r>
            <w:r w:rsidRPr="00ED4ED5">
              <w:rPr>
                <w:i/>
                <w:iCs/>
              </w:rPr>
              <w:t xml:space="preserve">Salix alba </w:t>
            </w:r>
            <w:r w:rsidRPr="00ED4ED5">
              <w:t>forests)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3FB39FE" w14:textId="77777777" w:rsidR="008A3AAF" w:rsidRPr="00ED4ED5" w:rsidRDefault="008A3AAF" w:rsidP="009665E7">
            <w:r w:rsidRPr="00ED4ED5">
              <w:t>&lt;20%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7EC88B6" w14:textId="77777777" w:rsidR="008A3AAF" w:rsidRPr="00ED4ED5" w:rsidRDefault="008A3AAF" w:rsidP="009665E7">
            <w:r w:rsidRPr="00ED4ED5">
              <w:t>20-30%</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4573E0" w14:textId="77777777" w:rsidR="008A3AAF" w:rsidRPr="00ED4ED5" w:rsidRDefault="008A3AAF" w:rsidP="009665E7">
            <w:r w:rsidRPr="00ED4ED5">
              <w:t>&gt;30%</w:t>
            </w:r>
          </w:p>
        </w:tc>
      </w:tr>
      <w:tr w:rsidR="008A3AAF" w:rsidRPr="00ED4ED5" w14:paraId="0FAFE81D"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0E0528B" w14:textId="77777777" w:rsidR="008A3AAF" w:rsidRPr="00ED4ED5" w:rsidRDefault="008A3AAF" w:rsidP="009665E7">
            <w:r w:rsidRPr="00ED4ED5">
              <w:rPr>
                <w:b/>
                <w:bCs/>
              </w:rPr>
              <w:t>7</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CB550B" w14:textId="77777777" w:rsidR="008A3AAF" w:rsidRPr="00ED4ED5" w:rsidRDefault="008A3AAF" w:rsidP="009665E7">
            <w:r w:rsidRPr="00ED4ED5">
              <w:t>Deadwood – number of dead tree trunks (d &gt;20cm) per hectares</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B8A69D4" w14:textId="77777777" w:rsidR="008A3AAF" w:rsidRPr="00ED4ED5" w:rsidRDefault="008A3AAF" w:rsidP="009665E7">
            <w:r w:rsidRPr="00ED4ED5">
              <w:t>At least 3 </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80AB3E5" w14:textId="77777777" w:rsidR="008A3AAF" w:rsidRPr="00ED4ED5" w:rsidRDefault="008A3AAF" w:rsidP="009665E7">
            <w:r w:rsidRPr="00ED4ED5">
              <w:t>1-2</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DA435C7" w14:textId="77777777" w:rsidR="008A3AAF" w:rsidRPr="00ED4ED5" w:rsidRDefault="008A3AAF" w:rsidP="009665E7">
            <w:r w:rsidRPr="00ED4ED5">
              <w:t>&lt;1</w:t>
            </w:r>
          </w:p>
        </w:tc>
      </w:tr>
      <w:tr w:rsidR="008A3AAF" w:rsidRPr="00ED4ED5" w14:paraId="38E88638"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686BB0" w14:textId="77777777" w:rsidR="008A3AAF" w:rsidRPr="00ED4ED5" w:rsidRDefault="008A3AAF" w:rsidP="009665E7">
            <w:r w:rsidRPr="00ED4ED5">
              <w:rPr>
                <w:b/>
                <w:bCs/>
              </w:rPr>
              <w:t>8</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2F81FE5" w14:textId="77777777" w:rsidR="008A3AAF" w:rsidRPr="00ED4ED5" w:rsidRDefault="008A3AAF" w:rsidP="009665E7">
            <w:r w:rsidRPr="00ED4ED5">
              <w:t>Adjacent vegetation is semi-natural or natural</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3EC6FAE" w14:textId="77777777" w:rsidR="008A3AAF" w:rsidRPr="00ED4ED5" w:rsidRDefault="008A3AAF" w:rsidP="009665E7">
            <w:r w:rsidRPr="00ED4ED5">
              <w:t>Yes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08537BB" w14:textId="77777777" w:rsidR="008A3AAF" w:rsidRPr="00ED4ED5" w:rsidRDefault="008A3AAF" w:rsidP="009665E7">
            <w:r w:rsidRPr="00ED4ED5">
              <w:t>At least ½ of area is surrounded by (semi) natural vegetation</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1B7F2BF" w14:textId="77777777" w:rsidR="008A3AAF" w:rsidRPr="00ED4ED5" w:rsidRDefault="008A3AAF" w:rsidP="009665E7">
            <w:r w:rsidRPr="00ED4ED5">
              <w:t>No</w:t>
            </w:r>
          </w:p>
        </w:tc>
      </w:tr>
      <w:tr w:rsidR="008A3AAF" w:rsidRPr="00ED4ED5" w14:paraId="67ECE6DA"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B71DD7F" w14:textId="77777777" w:rsidR="008A3AAF" w:rsidRPr="00ED4ED5" w:rsidRDefault="008A3AAF" w:rsidP="009665E7">
            <w:r w:rsidRPr="00ED4ED5">
              <w:rPr>
                <w:b/>
                <w:bCs/>
              </w:rPr>
              <w:t>9</w:t>
            </w:r>
          </w:p>
        </w:tc>
        <w:tc>
          <w:tcPr>
            <w:tcW w:w="367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4B3217" w14:textId="77777777" w:rsidR="008A3AAF" w:rsidRPr="00ED4ED5" w:rsidRDefault="008A3AAF" w:rsidP="009665E7">
            <w:r w:rsidRPr="00ED4ED5">
              <w:t>Habitat inundated during high water level season (evidence of fluctuating water level - e.g. by differentiating color on reed stems); frequency of flooding</w:t>
            </w:r>
          </w:p>
        </w:tc>
        <w:tc>
          <w:tcPr>
            <w:tcW w:w="1647"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1CD9E34" w14:textId="77777777" w:rsidR="008A3AAF" w:rsidRPr="00ED4ED5" w:rsidRDefault="008A3AAF" w:rsidP="009665E7">
            <w:r w:rsidRPr="00ED4ED5">
              <w:t>Yes (more than 2 times or all time)</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83B28C7" w14:textId="77777777" w:rsidR="008A3AAF" w:rsidRPr="00ED4ED5" w:rsidRDefault="008A3AAF" w:rsidP="009665E7">
            <w:r w:rsidRPr="00ED4ED5">
              <w:t>Slightly changed (up to 2 times)</w:t>
            </w:r>
          </w:p>
        </w:tc>
        <w:tc>
          <w:tcPr>
            <w:tcW w:w="169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009825C0" w14:textId="77777777" w:rsidR="008A3AAF" w:rsidRPr="00ED4ED5" w:rsidRDefault="008A3AAF" w:rsidP="009665E7">
            <w:r w:rsidRPr="00ED4ED5">
              <w:t>No (less than once)</w:t>
            </w:r>
          </w:p>
        </w:tc>
      </w:tr>
    </w:tbl>
    <w:p w14:paraId="06612A91" w14:textId="77777777" w:rsidR="008A3AAF" w:rsidRPr="00ED4ED5" w:rsidRDefault="008A3AAF" w:rsidP="008A3AAF"/>
    <w:tbl>
      <w:tblPr>
        <w:tblpPr w:leftFromText="180" w:rightFromText="180" w:vertAnchor="page" w:horzAnchor="margin" w:tblpY="1501"/>
        <w:tblW w:w="0" w:type="auto"/>
        <w:tblCellMar>
          <w:top w:w="15" w:type="dxa"/>
          <w:left w:w="15" w:type="dxa"/>
          <w:bottom w:w="15" w:type="dxa"/>
          <w:right w:w="15" w:type="dxa"/>
        </w:tblCellMar>
        <w:tblLook w:val="04A0" w:firstRow="1" w:lastRow="0" w:firstColumn="1" w:lastColumn="0" w:noHBand="0" w:noVBand="1"/>
      </w:tblPr>
      <w:tblGrid>
        <w:gridCol w:w="460"/>
        <w:gridCol w:w="3558"/>
        <w:gridCol w:w="1647"/>
        <w:gridCol w:w="1701"/>
        <w:gridCol w:w="1696"/>
      </w:tblGrid>
      <w:tr w:rsidR="008A3AAF" w:rsidRPr="00ED4ED5" w14:paraId="27E6D1D3" w14:textId="77777777" w:rsidTr="009665E7">
        <w:tc>
          <w:tcPr>
            <w:tcW w:w="0" w:type="auto"/>
            <w:gridSpan w:val="5"/>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8AAB4CC" w14:textId="77777777" w:rsidR="008A3AAF" w:rsidRPr="00ED4ED5" w:rsidRDefault="008A3AAF" w:rsidP="009665E7">
            <w:r w:rsidRPr="00ED4ED5">
              <w:lastRenderedPageBreak/>
              <w:t>Influences/Utili</w:t>
            </w:r>
            <w:r>
              <w:t>sation</w:t>
            </w:r>
            <w:r w:rsidRPr="00ED4ED5">
              <w:t>/Management/Disturbance</w:t>
            </w:r>
          </w:p>
        </w:tc>
      </w:tr>
      <w:tr w:rsidR="008A3AAF" w:rsidRPr="00ED4ED5" w14:paraId="4C988AE9" w14:textId="77777777" w:rsidTr="009665E7">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5D0C4BB7" w14:textId="77777777" w:rsidR="008A3AAF" w:rsidRPr="00ED4ED5" w:rsidRDefault="008A3AAF" w:rsidP="009665E7">
            <w:r w:rsidRPr="00ED4ED5">
              <w:rPr>
                <w:b/>
                <w:bCs/>
              </w:rPr>
              <w:t>10</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3BC190EF" w14:textId="77777777" w:rsidR="008A3AAF" w:rsidRPr="00ED4ED5" w:rsidRDefault="008A3AAF" w:rsidP="009665E7">
            <w:r w:rsidRPr="00ED4ED5">
              <w:t>Stand without signs of significant disturbance (e.g. from logging, grazing, natural causes such as windfalls or human intervention such as flow water deviation and dams)</w:t>
            </w:r>
          </w:p>
        </w:tc>
        <w:tc>
          <w:tcPr>
            <w:tcW w:w="1647"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0BE1F86B" w14:textId="77777777" w:rsidR="008A3AAF" w:rsidRPr="00ED4ED5" w:rsidRDefault="008A3AAF" w:rsidP="009665E7">
            <w:r w:rsidRPr="00ED4ED5">
              <w:t>&lt;10% of area is disturbed</w:t>
            </w:r>
          </w:p>
        </w:tc>
        <w:tc>
          <w:tcPr>
            <w:tcW w:w="1701"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7703E14E" w14:textId="77777777" w:rsidR="008A3AAF" w:rsidRPr="00ED4ED5" w:rsidRDefault="008A3AAF" w:rsidP="009665E7">
            <w:r w:rsidRPr="00ED4ED5">
              <w:t>10-50% of area is disturbed</w:t>
            </w:r>
          </w:p>
        </w:tc>
        <w:tc>
          <w:tcPr>
            <w:tcW w:w="1696"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6AE775A1" w14:textId="77777777" w:rsidR="008A3AAF" w:rsidRPr="00ED4ED5" w:rsidRDefault="008A3AAF" w:rsidP="009665E7">
            <w:r w:rsidRPr="00ED4ED5">
              <w:t>&gt;50% of area is disturbed or the water volume during the summer is at minimum allowed level</w:t>
            </w:r>
          </w:p>
        </w:tc>
      </w:tr>
      <w:tr w:rsidR="008A3AAF" w:rsidRPr="00ED4ED5" w14:paraId="56D1B67B" w14:textId="77777777" w:rsidTr="009665E7">
        <w:trPr>
          <w:trHeight w:val="565"/>
        </w:trPr>
        <w:tc>
          <w:tcPr>
            <w:tcW w:w="0" w:type="auto"/>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1315FC5E" w14:textId="77777777" w:rsidR="008A3AAF" w:rsidRPr="00ED4ED5" w:rsidRDefault="008A3AAF" w:rsidP="009665E7">
            <w:r w:rsidRPr="00ED4ED5">
              <w:rPr>
                <w:b/>
                <w:bCs/>
              </w:rPr>
              <w:t>11</w:t>
            </w:r>
          </w:p>
        </w:tc>
        <w:tc>
          <w:tcPr>
            <w:tcW w:w="3558" w:type="dxa"/>
            <w:tcBorders>
              <w:top w:val="single" w:sz="4" w:space="0" w:color="000000"/>
              <w:left w:val="single" w:sz="4" w:space="0" w:color="000000"/>
              <w:bottom w:val="single" w:sz="4" w:space="0" w:color="000000"/>
              <w:right w:val="single" w:sz="4" w:space="0" w:color="000000"/>
            </w:tcBorders>
            <w:shd w:val="clear" w:color="auto" w:fill="FBE5D5"/>
            <w:tcMar>
              <w:top w:w="0" w:type="dxa"/>
              <w:left w:w="108" w:type="dxa"/>
              <w:bottom w:w="0" w:type="dxa"/>
              <w:right w:w="108" w:type="dxa"/>
            </w:tcMar>
            <w:hideMark/>
          </w:tcPr>
          <w:p w14:paraId="4D7F4EF4" w14:textId="77777777" w:rsidR="008A3AAF" w:rsidRPr="00ED4ED5" w:rsidRDefault="008A3AAF" w:rsidP="009665E7">
            <w:r w:rsidRPr="00ED4ED5">
              <w:t>Degree of naturalness of the riverbed, riverbank; bank reinforcements</w:t>
            </w:r>
          </w:p>
        </w:tc>
        <w:tc>
          <w:tcPr>
            <w:tcW w:w="1647"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2804D84F" w14:textId="77777777" w:rsidR="008A3AAF" w:rsidRPr="00ED4ED5" w:rsidRDefault="008A3AAF" w:rsidP="009665E7">
            <w:r w:rsidRPr="00ED4ED5">
              <w:t>&gt;75% unregulated</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5CEB173A" w14:textId="77777777" w:rsidR="008A3AAF" w:rsidRPr="00ED4ED5" w:rsidRDefault="008A3AAF" w:rsidP="009665E7">
            <w:r w:rsidRPr="00ED4ED5">
              <w:t>75-25% unregulated</w:t>
            </w:r>
          </w:p>
        </w:tc>
        <w:tc>
          <w:tcPr>
            <w:tcW w:w="1696" w:type="dxa"/>
            <w:tcBorders>
              <w:top w:val="single" w:sz="4" w:space="0" w:color="000000"/>
              <w:left w:val="single" w:sz="4" w:space="0" w:color="000000"/>
              <w:bottom w:val="single" w:sz="4" w:space="0" w:color="000000"/>
              <w:right w:val="single" w:sz="4" w:space="0" w:color="000000"/>
            </w:tcBorders>
            <w:shd w:val="clear" w:color="auto" w:fill="FBE4D5"/>
            <w:tcMar>
              <w:top w:w="0" w:type="dxa"/>
              <w:left w:w="100" w:type="dxa"/>
              <w:bottom w:w="0" w:type="dxa"/>
              <w:right w:w="100" w:type="dxa"/>
            </w:tcMar>
            <w:hideMark/>
          </w:tcPr>
          <w:p w14:paraId="41E705AE" w14:textId="77777777" w:rsidR="008A3AAF" w:rsidRPr="00ED4ED5" w:rsidRDefault="008A3AAF" w:rsidP="009665E7">
            <w:r w:rsidRPr="00ED4ED5">
              <w:t>&lt;25% unregulated</w:t>
            </w:r>
          </w:p>
        </w:tc>
      </w:tr>
    </w:tbl>
    <w:p w14:paraId="46527775" w14:textId="77777777" w:rsidR="008A3AAF" w:rsidRDefault="008A3AAF" w:rsidP="008A3AAF"/>
    <w:p w14:paraId="64BD971F" w14:textId="77777777" w:rsidR="008A3AAF" w:rsidRPr="00D746F6" w:rsidRDefault="008A3AAF" w:rsidP="008A3AAF">
      <w:pPr>
        <w:pStyle w:val="berschrift3"/>
        <w:ind w:left="851" w:hanging="851"/>
      </w:pPr>
      <w:r w:rsidRPr="00D746F6">
        <w:t>Fieldwork</w:t>
      </w:r>
    </w:p>
    <w:p w14:paraId="585B7560"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311B8E3D" w14:textId="77777777" w:rsidTr="009665E7">
        <w:tc>
          <w:tcPr>
            <w:tcW w:w="1666" w:type="pct"/>
          </w:tcPr>
          <w:p w14:paraId="47B2BA0B" w14:textId="77777777" w:rsidR="008A3AAF" w:rsidRPr="004C01F2" w:rsidRDefault="008A3AAF" w:rsidP="009665E7">
            <w:pPr>
              <w:rPr>
                <w:b/>
              </w:rPr>
            </w:pPr>
            <w:r w:rsidRPr="004C01F2">
              <w:rPr>
                <w:b/>
              </w:rPr>
              <w:t>Economy</w:t>
            </w:r>
          </w:p>
        </w:tc>
        <w:tc>
          <w:tcPr>
            <w:tcW w:w="1666" w:type="pct"/>
          </w:tcPr>
          <w:p w14:paraId="2E980D7E" w14:textId="77777777" w:rsidR="008A3AAF" w:rsidRPr="004C01F2" w:rsidRDefault="008A3AAF" w:rsidP="009665E7">
            <w:pPr>
              <w:rPr>
                <w:b/>
              </w:rPr>
            </w:pPr>
            <w:r>
              <w:rPr>
                <w:b/>
              </w:rPr>
              <w:t>Area within study area</w:t>
            </w:r>
          </w:p>
        </w:tc>
        <w:tc>
          <w:tcPr>
            <w:tcW w:w="1667" w:type="pct"/>
          </w:tcPr>
          <w:p w14:paraId="1A4A57EB" w14:textId="77777777" w:rsidR="008A3AAF" w:rsidRPr="004C01F2" w:rsidRDefault="008A3AAF" w:rsidP="009665E7">
            <w:pPr>
              <w:rPr>
                <w:b/>
              </w:rPr>
            </w:pPr>
            <w:r w:rsidRPr="004C01F2">
              <w:rPr>
                <w:b/>
              </w:rPr>
              <w:t xml:space="preserve">No. of </w:t>
            </w:r>
            <w:r>
              <w:rPr>
                <w:b/>
              </w:rPr>
              <w:t>sites</w:t>
            </w:r>
          </w:p>
        </w:tc>
      </w:tr>
      <w:tr w:rsidR="008A3AAF" w:rsidRPr="004C01F2" w14:paraId="30A51D30" w14:textId="77777777" w:rsidTr="009665E7">
        <w:tc>
          <w:tcPr>
            <w:tcW w:w="1666" w:type="pct"/>
          </w:tcPr>
          <w:p w14:paraId="092C9906" w14:textId="77777777" w:rsidR="008A3AAF" w:rsidRPr="001E3EA7" w:rsidRDefault="008A3AAF" w:rsidP="009665E7">
            <w:r>
              <w:t>ALB</w:t>
            </w:r>
          </w:p>
        </w:tc>
        <w:tc>
          <w:tcPr>
            <w:tcW w:w="1666" w:type="pct"/>
          </w:tcPr>
          <w:p w14:paraId="0EF72D03" w14:textId="77777777" w:rsidR="008A3AAF" w:rsidRPr="004C01F2" w:rsidRDefault="008A3AAF" w:rsidP="009665E7">
            <w:pPr>
              <w:rPr>
                <w:b/>
              </w:rPr>
            </w:pPr>
            <w:r>
              <w:t>84,4 ha</w:t>
            </w:r>
          </w:p>
        </w:tc>
        <w:tc>
          <w:tcPr>
            <w:tcW w:w="1667" w:type="pct"/>
          </w:tcPr>
          <w:p w14:paraId="3B86778D" w14:textId="77777777" w:rsidR="008A3AAF" w:rsidRPr="00762EC8" w:rsidRDefault="008A3AAF" w:rsidP="009665E7">
            <w:r>
              <w:t>9</w:t>
            </w:r>
          </w:p>
        </w:tc>
      </w:tr>
      <w:tr w:rsidR="008A3AAF" w:rsidRPr="004C01F2" w14:paraId="015E9342" w14:textId="77777777" w:rsidTr="009665E7">
        <w:tc>
          <w:tcPr>
            <w:tcW w:w="1666" w:type="pct"/>
          </w:tcPr>
          <w:p w14:paraId="495D806C" w14:textId="77777777" w:rsidR="008A3AAF" w:rsidRDefault="008A3AAF" w:rsidP="009665E7">
            <w:r>
              <w:t>BiH</w:t>
            </w:r>
          </w:p>
        </w:tc>
        <w:tc>
          <w:tcPr>
            <w:tcW w:w="1666" w:type="pct"/>
          </w:tcPr>
          <w:p w14:paraId="23147BBD" w14:textId="77777777" w:rsidR="008A3AAF" w:rsidRPr="00A024A2" w:rsidRDefault="008A3AAF" w:rsidP="009665E7">
            <w:r>
              <w:t>53,8 ha</w:t>
            </w:r>
          </w:p>
        </w:tc>
        <w:tc>
          <w:tcPr>
            <w:tcW w:w="1667" w:type="pct"/>
          </w:tcPr>
          <w:p w14:paraId="63DBC698" w14:textId="77777777" w:rsidR="008A3AAF" w:rsidRDefault="008A3AAF" w:rsidP="009665E7">
            <w:r>
              <w:t>69</w:t>
            </w:r>
          </w:p>
        </w:tc>
      </w:tr>
      <w:tr w:rsidR="008A3AAF" w:rsidRPr="004C01F2" w14:paraId="105E7BB9" w14:textId="77777777" w:rsidTr="009665E7">
        <w:tc>
          <w:tcPr>
            <w:tcW w:w="1666" w:type="pct"/>
          </w:tcPr>
          <w:p w14:paraId="2443FCE1" w14:textId="77777777" w:rsidR="008A3AAF" w:rsidRDefault="008A3AAF" w:rsidP="009665E7">
            <w:r>
              <w:t>KOS*</w:t>
            </w:r>
          </w:p>
        </w:tc>
        <w:tc>
          <w:tcPr>
            <w:tcW w:w="1666" w:type="pct"/>
          </w:tcPr>
          <w:p w14:paraId="5F491C87" w14:textId="77777777" w:rsidR="008A3AAF" w:rsidRPr="00A024A2" w:rsidRDefault="008A3AAF" w:rsidP="009665E7">
            <w:r>
              <w:t>44,9 ha</w:t>
            </w:r>
          </w:p>
        </w:tc>
        <w:tc>
          <w:tcPr>
            <w:tcW w:w="1667" w:type="pct"/>
          </w:tcPr>
          <w:p w14:paraId="12D855C1" w14:textId="77777777" w:rsidR="008A3AAF" w:rsidRDefault="008A3AAF" w:rsidP="009665E7">
            <w:r>
              <w:t>41</w:t>
            </w:r>
          </w:p>
        </w:tc>
      </w:tr>
      <w:tr w:rsidR="008A3AAF" w:rsidRPr="004C01F2" w14:paraId="5AC15BFD" w14:textId="77777777" w:rsidTr="009665E7">
        <w:tc>
          <w:tcPr>
            <w:tcW w:w="1666" w:type="pct"/>
          </w:tcPr>
          <w:p w14:paraId="13BD1AF0" w14:textId="77777777" w:rsidR="008A3AAF" w:rsidRDefault="008A3AAF" w:rsidP="009665E7">
            <w:r>
              <w:t>MKD</w:t>
            </w:r>
          </w:p>
        </w:tc>
        <w:tc>
          <w:tcPr>
            <w:tcW w:w="1666" w:type="pct"/>
          </w:tcPr>
          <w:p w14:paraId="58BF1B8A" w14:textId="77777777" w:rsidR="008A3AAF" w:rsidRPr="00A024A2" w:rsidRDefault="008A3AAF" w:rsidP="009665E7">
            <w:r>
              <w:t>46,2 ha</w:t>
            </w:r>
          </w:p>
        </w:tc>
        <w:tc>
          <w:tcPr>
            <w:tcW w:w="1667" w:type="pct"/>
          </w:tcPr>
          <w:p w14:paraId="3690595F" w14:textId="77777777" w:rsidR="008A3AAF" w:rsidRDefault="008A3AAF" w:rsidP="009665E7">
            <w:r>
              <w:t>31</w:t>
            </w:r>
          </w:p>
        </w:tc>
      </w:tr>
      <w:tr w:rsidR="008A3AAF" w:rsidRPr="004C01F2" w14:paraId="43E1B29B" w14:textId="77777777" w:rsidTr="009665E7">
        <w:tc>
          <w:tcPr>
            <w:tcW w:w="1666" w:type="pct"/>
          </w:tcPr>
          <w:p w14:paraId="46F2E7E1" w14:textId="77777777" w:rsidR="008A3AAF" w:rsidRDefault="008A3AAF" w:rsidP="009665E7">
            <w:r>
              <w:t>SRB</w:t>
            </w:r>
          </w:p>
        </w:tc>
        <w:tc>
          <w:tcPr>
            <w:tcW w:w="1666" w:type="pct"/>
          </w:tcPr>
          <w:p w14:paraId="6FB67CF3" w14:textId="77777777" w:rsidR="008A3AAF" w:rsidRPr="00A024A2" w:rsidRDefault="008A3AAF" w:rsidP="009665E7">
            <w:r>
              <w:t>292,0 ha</w:t>
            </w:r>
          </w:p>
        </w:tc>
        <w:tc>
          <w:tcPr>
            <w:tcW w:w="1667" w:type="pct"/>
          </w:tcPr>
          <w:p w14:paraId="46E46ACA" w14:textId="77777777" w:rsidR="008A3AAF" w:rsidRDefault="008A3AAF" w:rsidP="009665E7">
            <w:r>
              <w:t>27</w:t>
            </w:r>
          </w:p>
        </w:tc>
      </w:tr>
    </w:tbl>
    <w:p w14:paraId="448DBB60" w14:textId="77777777" w:rsidR="008A3AAF" w:rsidRPr="00D746F6" w:rsidRDefault="008A3AAF" w:rsidP="008A3AAF"/>
    <w:p w14:paraId="0C5A2E44" w14:textId="77777777" w:rsidR="008A3AAF" w:rsidRDefault="008A3AAF" w:rsidP="008A3AAF">
      <w:pPr>
        <w:pStyle w:val="berschrift3"/>
        <w:ind w:left="851" w:hanging="851"/>
      </w:pPr>
      <w:r>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23238F3F" w14:textId="77777777" w:rsidTr="009665E7">
        <w:tc>
          <w:tcPr>
            <w:tcW w:w="2093" w:type="dxa"/>
            <w:hideMark/>
          </w:tcPr>
          <w:p w14:paraId="7AAD98C1"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70CA0AD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20EB52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9481A9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3E30FE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88D3C7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D555B6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E9F49E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FE3804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5BC2D2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F1E294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2E5E5296" w14:textId="77777777" w:rsidTr="009665E7">
        <w:tc>
          <w:tcPr>
            <w:tcW w:w="2093" w:type="dxa"/>
            <w:hideMark/>
          </w:tcPr>
          <w:p w14:paraId="263B2BAC"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4707196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666A64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B053F5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35CC9B2"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9B2959E"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322B43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568E92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4C4DC4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6F434D3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3F6CE8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DAF1467" w14:textId="77777777" w:rsidTr="009665E7">
        <w:tc>
          <w:tcPr>
            <w:tcW w:w="2093" w:type="dxa"/>
            <w:hideMark/>
          </w:tcPr>
          <w:p w14:paraId="7392FEC9"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69454AF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25AFAB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75135C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218880A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CBBBE4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97FE4E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A7CC7A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0004672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43F604F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5028F0EA"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0DD243DC" w14:textId="77777777" w:rsidTr="009665E7">
        <w:tc>
          <w:tcPr>
            <w:tcW w:w="2093" w:type="dxa"/>
            <w:hideMark/>
          </w:tcPr>
          <w:p w14:paraId="50AE93A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546243A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58CA5866"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5AE2F1F"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6652B1F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D816A2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8D240D2"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750D8C48"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23CB97C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5489625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358D6E6E"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568216DA" w14:textId="77777777" w:rsidR="008A3AAF" w:rsidRDefault="008A3AAF" w:rsidP="008A3AAF">
      <w:pPr>
        <w:spacing w:before="0" w:beforeAutospacing="0" w:after="0" w:afterAutospacing="0"/>
      </w:pPr>
      <w:r>
        <w:br w:type="page"/>
      </w:r>
    </w:p>
    <w:p w14:paraId="57B3916B" w14:textId="77777777" w:rsidR="008A3AAF" w:rsidRPr="00382D02" w:rsidRDefault="008A3AAF" w:rsidP="003957FA">
      <w:pPr>
        <w:pStyle w:val="berschrift1"/>
        <w:numPr>
          <w:ilvl w:val="0"/>
          <w:numId w:val="58"/>
        </w:numPr>
      </w:pPr>
      <w:bookmarkStart w:id="90" w:name="_Toc189756301"/>
      <w:bookmarkStart w:id="91" w:name="_Toc222398982"/>
      <w:r w:rsidRPr="00382D02">
        <w:lastRenderedPageBreak/>
        <w:t>91K0 Illyrian Fagus sylvatica forests (</w:t>
      </w:r>
      <w:r w:rsidRPr="00D023C7">
        <w:rPr>
          <w:i/>
        </w:rPr>
        <w:t>Aremonio-Fagion</w:t>
      </w:r>
      <w:r w:rsidRPr="00382D02">
        <w:t>)</w:t>
      </w:r>
      <w:bookmarkEnd w:id="90"/>
      <w:bookmarkEnd w:id="91"/>
    </w:p>
    <w:p w14:paraId="1EDEA91D" w14:textId="77777777" w:rsidR="008A3AAF" w:rsidRDefault="008A3AAF" w:rsidP="008A3AAF">
      <w:pPr>
        <w:pStyle w:val="berschrift2"/>
      </w:pPr>
      <w:bookmarkStart w:id="92" w:name="_Toc189756302"/>
      <w:bookmarkStart w:id="93" w:name="_Toc222398983"/>
      <w:r>
        <w:t>Fact file</w:t>
      </w:r>
      <w:bookmarkEnd w:id="92"/>
      <w:bookmarkEnd w:id="93"/>
    </w:p>
    <w:p w14:paraId="5F0A7EF2" w14:textId="77777777" w:rsidR="008A3AAF" w:rsidRDefault="008A3AAF" w:rsidP="008A3AAF">
      <w:pPr>
        <w:pStyle w:val="berschrift3"/>
        <w:ind w:left="851" w:hanging="851"/>
      </w:pPr>
      <w:r>
        <w:t>Habitat</w:t>
      </w:r>
    </w:p>
    <w:p w14:paraId="30B4F9B5" w14:textId="77777777" w:rsidR="008A3AAF" w:rsidRDefault="008A3AAF" w:rsidP="008A3AAF">
      <w:r>
        <w:rPr>
          <w:b/>
        </w:rPr>
        <w:t>A</w:t>
      </w:r>
      <w:r w:rsidRPr="00C268C2">
        <w:rPr>
          <w:b/>
        </w:rPr>
        <w:t>uthor</w:t>
      </w:r>
      <w:r>
        <w:rPr>
          <w:b/>
        </w:rPr>
        <w:t>s</w:t>
      </w:r>
      <w:r w:rsidRPr="00C268C2">
        <w:rPr>
          <w:b/>
        </w:rPr>
        <w:t>:</w:t>
      </w:r>
      <w:r>
        <w:t xml:space="preserve"> </w:t>
      </w:r>
      <w:r w:rsidRPr="00ED4ED5">
        <w:t>Naim Berisha</w:t>
      </w:r>
    </w:p>
    <w:p w14:paraId="29DC6EE5" w14:textId="77777777" w:rsidR="008A3AAF" w:rsidRPr="00D36209" w:rsidRDefault="008A3AAF" w:rsidP="008A3AAF">
      <w:pPr>
        <w:rPr>
          <w:b/>
        </w:rPr>
      </w:pPr>
      <w:r>
        <w:rPr>
          <w:b/>
        </w:rPr>
        <w:t xml:space="preserve">Code: </w:t>
      </w:r>
      <w:r>
        <w:t>91K0</w:t>
      </w:r>
    </w:p>
    <w:p w14:paraId="08970E61" w14:textId="77777777" w:rsidR="008A3AAF" w:rsidRDefault="008A3AAF" w:rsidP="008A3AAF">
      <w:r w:rsidRPr="00D36209">
        <w:rPr>
          <w:b/>
        </w:rPr>
        <w:t>Local name:</w:t>
      </w:r>
      <w:r>
        <w:t xml:space="preserve"> Pyjet ilire të ahut </w:t>
      </w:r>
      <w:r w:rsidRPr="00A17613">
        <w:rPr>
          <w:i/>
        </w:rPr>
        <w:t>Fagus sylvatica</w:t>
      </w:r>
      <w:r>
        <w:t xml:space="preserve"> (</w:t>
      </w:r>
      <w:r w:rsidRPr="00A17613">
        <w:rPr>
          <w:i/>
        </w:rPr>
        <w:t>Aremonio-Fagion</w:t>
      </w:r>
      <w:r>
        <w:t>) (KOS*)</w:t>
      </w:r>
    </w:p>
    <w:p w14:paraId="260F41C8" w14:textId="77777777" w:rsidR="008A3AAF" w:rsidRDefault="008A3AAF" w:rsidP="008A3AAF"/>
    <w:p w14:paraId="325B6562" w14:textId="77777777" w:rsidR="008A3AAF" w:rsidRPr="00D36209" w:rsidRDefault="008A3AAF" w:rsidP="008A3AAF">
      <w:pPr>
        <w:pStyle w:val="berschrift3"/>
        <w:ind w:left="851" w:hanging="851"/>
      </w:pPr>
      <w:r>
        <w:t>Short profile of the habitat</w:t>
      </w:r>
    </w:p>
    <w:p w14:paraId="774D1E44" w14:textId="77777777" w:rsidR="008A3AAF" w:rsidRDefault="008A3AAF" w:rsidP="008A3AAF">
      <w:pPr>
        <w:jc w:val="both"/>
      </w:pPr>
      <w:r>
        <w:t xml:space="preserve">The </w:t>
      </w:r>
      <w:r w:rsidRPr="00A17613">
        <w:rPr>
          <w:i/>
        </w:rPr>
        <w:t>Fagus sylvatica</w:t>
      </w:r>
      <w:r>
        <w:t xml:space="preserve"> forests of the Dinarides and their adjoining ranges and hills extend into the southeastern Alps, the southwestern Carpathians, and the mid-Pannonian hills. These forests, classified under Alliance CA02A (FAG-02A), </w:t>
      </w:r>
      <w:r w:rsidRPr="00A17613">
        <w:rPr>
          <w:i/>
        </w:rPr>
        <w:t>Aremonio-Fagion</w:t>
      </w:r>
      <w:r>
        <w:t xml:space="preserve"> (Horvat 1950), Borhidi in Török et al. 1989, are recognised as refugial basiphilous beech and mixed fir-beech forests of the northwestern Balkans and the Eastern Alps. They frequently occur alongside or intermingle with Central European beech forests, such as habitat types 9130, 9140, and 9150. </w:t>
      </w:r>
    </w:p>
    <w:p w14:paraId="648F0359" w14:textId="77777777" w:rsidR="008A3AAF" w:rsidRDefault="008A3AAF" w:rsidP="008A3AAF">
      <w:pPr>
        <w:jc w:val="both"/>
      </w:pPr>
      <w:r>
        <w:t xml:space="preserve">Compared to Central European beech forests, these habitats exhibit higher species diversity due to their complex environmental gradients. The </w:t>
      </w:r>
      <w:r w:rsidRPr="0048617E">
        <w:rPr>
          <w:i/>
        </w:rPr>
        <w:t>Aremonio-Fagion</w:t>
      </w:r>
      <w:r>
        <w:t xml:space="preserve"> alliance serves as an important center of floristic diversity, supporting a rich array of plant species adapted to these diverse and often calcareous substrates. This diversity reflects the historical stability and refugial character of these forests, making them ecologically significant within the broader context of European beech woodlands. </w:t>
      </w:r>
      <w:r w:rsidRPr="0048617E">
        <w:t>These are rather monodominant or mixed forests with a closed or nearly completely closed canopy layer dominated by European beech (</w:t>
      </w:r>
      <w:r w:rsidRPr="0048617E">
        <w:rPr>
          <w:i/>
        </w:rPr>
        <w:t>Fagus sylvatica</w:t>
      </w:r>
      <w:r w:rsidRPr="0048617E">
        <w:t>).</w:t>
      </w:r>
    </w:p>
    <w:p w14:paraId="5D8055DB" w14:textId="77777777" w:rsidR="008A3AAF" w:rsidRDefault="008A3AAF" w:rsidP="008A3AAF">
      <w:pPr>
        <w:jc w:val="both"/>
      </w:pPr>
    </w:p>
    <w:p w14:paraId="1F6A9B50" w14:textId="77777777" w:rsidR="008A3AAF" w:rsidRDefault="008A3AAF" w:rsidP="008A3AAF">
      <w:pPr>
        <w:pStyle w:val="berschrift3"/>
        <w:ind w:left="851" w:hanging="851"/>
      </w:pPr>
      <w:r>
        <w:t>Identification</w:t>
      </w:r>
    </w:p>
    <w:p w14:paraId="57D4FCFD" w14:textId="77777777" w:rsidR="008A3AAF" w:rsidRPr="00DD210A" w:rsidRDefault="008A3AAF" w:rsidP="008A3AAF">
      <w:pPr>
        <w:jc w:val="both"/>
      </w:pPr>
      <w:r w:rsidRPr="00DD210A">
        <w:t xml:space="preserve">In Kosovo, this habitat type is represented by several plant communities within the vegetation alliance </w:t>
      </w:r>
      <w:r w:rsidRPr="00DD210A">
        <w:rPr>
          <w:i/>
        </w:rPr>
        <w:t>Aremonio-Fagion</w:t>
      </w:r>
      <w:r w:rsidRPr="00DD210A">
        <w:t xml:space="preserve"> (Horvat 1950) Borhidi in Török et al. 1989. These communities include:</w:t>
      </w:r>
    </w:p>
    <w:p w14:paraId="20FA6734" w14:textId="77777777" w:rsidR="008A3AAF" w:rsidRPr="00DD210A" w:rsidRDefault="008A3AAF" w:rsidP="008A3AAF">
      <w:pPr>
        <w:jc w:val="both"/>
        <w:rPr>
          <w:lang w:val="da-DK"/>
        </w:rPr>
      </w:pPr>
      <w:r w:rsidRPr="00DD210A">
        <w:rPr>
          <w:lang w:val="da-DK"/>
        </w:rPr>
        <w:t xml:space="preserve">- </w:t>
      </w:r>
      <w:r w:rsidRPr="00DD210A">
        <w:rPr>
          <w:i/>
          <w:lang w:val="da-DK"/>
        </w:rPr>
        <w:t>Seslerio autumnalis-Fagetum moesiacae</w:t>
      </w:r>
      <w:r w:rsidRPr="00DD210A">
        <w:rPr>
          <w:lang w:val="da-DK"/>
        </w:rPr>
        <w:t xml:space="preserve"> Blečić et Lakušić 1970</w:t>
      </w:r>
      <w:r>
        <w:rPr>
          <w:lang w:val="da-DK"/>
        </w:rPr>
        <w:t xml:space="preserve"> </w:t>
      </w:r>
    </w:p>
    <w:p w14:paraId="415601F1" w14:textId="77777777" w:rsidR="008A3AAF" w:rsidRPr="00DD210A" w:rsidRDefault="008A3AAF" w:rsidP="008A3AAF">
      <w:pPr>
        <w:jc w:val="both"/>
        <w:rPr>
          <w:lang w:val="da-DK"/>
        </w:rPr>
      </w:pPr>
      <w:r w:rsidRPr="00DD210A">
        <w:rPr>
          <w:lang w:val="da-DK"/>
        </w:rPr>
        <w:t xml:space="preserve">- </w:t>
      </w:r>
      <w:r w:rsidRPr="00DD210A">
        <w:rPr>
          <w:i/>
          <w:lang w:val="da-DK"/>
        </w:rPr>
        <w:t>Ostryo-Fagetum</w:t>
      </w:r>
      <w:r w:rsidRPr="00DD210A">
        <w:rPr>
          <w:lang w:val="da-DK"/>
        </w:rPr>
        <w:t xml:space="preserve"> M. Wraber 1968</w:t>
      </w:r>
      <w:r>
        <w:rPr>
          <w:lang w:val="da-DK"/>
        </w:rPr>
        <w:t xml:space="preserve"> </w:t>
      </w:r>
    </w:p>
    <w:p w14:paraId="1B956267" w14:textId="77777777" w:rsidR="008A3AAF" w:rsidRPr="00DD210A" w:rsidRDefault="008A3AAF" w:rsidP="008A3AAF">
      <w:pPr>
        <w:jc w:val="both"/>
        <w:rPr>
          <w:lang w:val="da-DK"/>
        </w:rPr>
      </w:pPr>
      <w:r w:rsidRPr="00DD210A">
        <w:rPr>
          <w:lang w:val="da-DK"/>
        </w:rPr>
        <w:lastRenderedPageBreak/>
        <w:t xml:space="preserve">- </w:t>
      </w:r>
      <w:r w:rsidRPr="00DD210A">
        <w:rPr>
          <w:i/>
          <w:lang w:val="da-DK"/>
        </w:rPr>
        <w:t>Corylo colurnae-Ostryetum carpinifoliae</w:t>
      </w:r>
      <w:r w:rsidRPr="00DD210A">
        <w:rPr>
          <w:lang w:val="da-DK"/>
        </w:rPr>
        <w:t xml:space="preserve"> Krasniqi 1974</w:t>
      </w:r>
      <w:r>
        <w:rPr>
          <w:lang w:val="da-DK"/>
        </w:rPr>
        <w:t xml:space="preserve"> </w:t>
      </w:r>
    </w:p>
    <w:p w14:paraId="4CECD9D1" w14:textId="77777777" w:rsidR="008A3AAF" w:rsidRPr="00DD210A" w:rsidRDefault="008A3AAF" w:rsidP="008A3AAF">
      <w:pPr>
        <w:jc w:val="both"/>
        <w:rPr>
          <w:lang w:val="da-DK"/>
        </w:rPr>
      </w:pPr>
      <w:r w:rsidRPr="00DD210A">
        <w:rPr>
          <w:lang w:val="da-DK"/>
        </w:rPr>
        <w:t xml:space="preserve">- </w:t>
      </w:r>
      <w:r w:rsidRPr="00DD210A">
        <w:rPr>
          <w:i/>
          <w:lang w:val="da-DK"/>
        </w:rPr>
        <w:t>Ostryo-Fago-Quercetum</w:t>
      </w:r>
      <w:r w:rsidRPr="00DD210A">
        <w:rPr>
          <w:lang w:val="da-DK"/>
        </w:rPr>
        <w:t xml:space="preserve"> E. Vukićević 1976</w:t>
      </w:r>
      <w:r>
        <w:rPr>
          <w:lang w:val="da-DK"/>
        </w:rPr>
        <w:t xml:space="preserve"> </w:t>
      </w:r>
    </w:p>
    <w:p w14:paraId="356CFCF2" w14:textId="77777777" w:rsidR="008A3AAF" w:rsidRPr="00DD210A" w:rsidRDefault="008A3AAF" w:rsidP="008A3AAF">
      <w:pPr>
        <w:jc w:val="both"/>
        <w:rPr>
          <w:lang w:val="da-DK"/>
        </w:rPr>
      </w:pPr>
      <w:r w:rsidRPr="00DD210A">
        <w:rPr>
          <w:lang w:val="da-DK"/>
        </w:rPr>
        <w:t xml:space="preserve">- </w:t>
      </w:r>
      <w:r w:rsidRPr="00DD210A">
        <w:rPr>
          <w:i/>
          <w:lang w:val="da-DK"/>
        </w:rPr>
        <w:t>Seslerio variae-Ostryetum</w:t>
      </w:r>
      <w:r w:rsidRPr="00DD210A">
        <w:rPr>
          <w:lang w:val="da-DK"/>
        </w:rPr>
        <w:t xml:space="preserve"> B. Jovanović 1972</w:t>
      </w:r>
      <w:r>
        <w:rPr>
          <w:lang w:val="da-DK"/>
        </w:rPr>
        <w:t xml:space="preserve"> </w:t>
      </w:r>
    </w:p>
    <w:p w14:paraId="31309779" w14:textId="77777777" w:rsidR="008A3AAF" w:rsidRPr="00DD210A" w:rsidRDefault="008A3AAF" w:rsidP="008A3AAF">
      <w:pPr>
        <w:jc w:val="both"/>
      </w:pPr>
      <w:r w:rsidRPr="00DD210A">
        <w:t>The syntaxonomical classification is as follows:</w:t>
      </w:r>
    </w:p>
    <w:p w14:paraId="302FC258" w14:textId="77777777" w:rsidR="008A3AAF" w:rsidRPr="00DD210A" w:rsidRDefault="008A3AAF" w:rsidP="008A3AAF">
      <w:pPr>
        <w:jc w:val="both"/>
      </w:pPr>
      <w:r w:rsidRPr="00DD210A">
        <w:t xml:space="preserve">Class: </w:t>
      </w:r>
      <w:r w:rsidRPr="00DD210A">
        <w:rPr>
          <w:i/>
        </w:rPr>
        <w:t>Carpino-Fagetea sylvaticae</w:t>
      </w:r>
      <w:r w:rsidRPr="00DD210A">
        <w:t xml:space="preserve"> Jakucs ex Passarge 1968</w:t>
      </w:r>
      <w:r>
        <w:tab/>
        <w:t xml:space="preserve"> </w:t>
      </w:r>
      <w:r>
        <w:br/>
      </w:r>
      <w:r w:rsidRPr="00DD210A">
        <w:t>[The class of mesic deciduous and mixed forests of temperate Europe, Anatolia, the Caucasus, and Southern Siberia]</w:t>
      </w:r>
      <w:r>
        <w:t xml:space="preserve"> </w:t>
      </w:r>
    </w:p>
    <w:p w14:paraId="333F6517" w14:textId="77777777" w:rsidR="008A3AAF" w:rsidRPr="00DD210A" w:rsidRDefault="008A3AAF" w:rsidP="008A3AAF">
      <w:pPr>
        <w:ind w:left="300"/>
        <w:jc w:val="both"/>
      </w:pPr>
      <w:r w:rsidRPr="00DD210A">
        <w:t xml:space="preserve">Order: </w:t>
      </w:r>
      <w:r w:rsidRPr="00DD210A">
        <w:rPr>
          <w:i/>
        </w:rPr>
        <w:t>Fagetalia sylvaticae</w:t>
      </w:r>
      <w:r>
        <w:t xml:space="preserve"> Pawłowski 1928</w:t>
      </w:r>
      <w:r>
        <w:tab/>
      </w:r>
      <w:r>
        <w:br/>
      </w:r>
      <w:r w:rsidRPr="00DD210A">
        <w:t>[Basiphilous beech and mixed fir-beech forests in the nemoral zone and in the montane belt of the sub-Mediterranean regions of temperate Europe]</w:t>
      </w:r>
      <w:r>
        <w:t xml:space="preserve"> </w:t>
      </w:r>
    </w:p>
    <w:p w14:paraId="2215E2E6" w14:textId="77777777" w:rsidR="008A3AAF" w:rsidRDefault="008A3AAF" w:rsidP="008A3AAF">
      <w:pPr>
        <w:ind w:left="1008"/>
        <w:jc w:val="both"/>
      </w:pPr>
      <w:r w:rsidRPr="00DD210A">
        <w:rPr>
          <w:lang w:val="da-DK"/>
        </w:rPr>
        <w:t xml:space="preserve">Alliance: </w:t>
      </w:r>
      <w:r w:rsidRPr="00DD210A">
        <w:rPr>
          <w:i/>
          <w:lang w:val="da-DK"/>
        </w:rPr>
        <w:t>Aremonio-Fagion</w:t>
      </w:r>
      <w:r w:rsidRPr="00DD210A">
        <w:rPr>
          <w:lang w:val="da-DK"/>
        </w:rPr>
        <w:t xml:space="preserve"> (Horvat 1950</w:t>
      </w:r>
      <w:r>
        <w:rPr>
          <w:lang w:val="da-DK"/>
        </w:rPr>
        <w:t>) Borhidi in Török et al. 1989</w:t>
      </w:r>
      <w:r>
        <w:rPr>
          <w:lang w:val="da-DK"/>
        </w:rPr>
        <w:tab/>
      </w:r>
      <w:r>
        <w:rPr>
          <w:lang w:val="da-DK"/>
        </w:rPr>
        <w:br/>
      </w:r>
      <w:r>
        <w:t>[</w:t>
      </w:r>
      <w:r w:rsidRPr="00DD210A">
        <w:t>Refugial bas</w:t>
      </w:r>
      <w:r>
        <w:t>o</w:t>
      </w:r>
      <w:r w:rsidRPr="00DD210A">
        <w:t>philous beech and mixed fir-beech forests of the northwestern Balkans and the Eastern Alps].</w:t>
      </w:r>
      <w:r>
        <w:t xml:space="preserve"> Here, thus far are included the following plant associations:</w:t>
      </w:r>
    </w:p>
    <w:p w14:paraId="3CAE463B" w14:textId="77777777" w:rsidR="008A3AAF" w:rsidRPr="00DD210A" w:rsidRDefault="008A3AAF" w:rsidP="003957FA">
      <w:pPr>
        <w:pStyle w:val="Listenabsatz"/>
        <w:numPr>
          <w:ilvl w:val="0"/>
          <w:numId w:val="54"/>
        </w:numPr>
        <w:spacing w:after="160" w:line="259" w:lineRule="auto"/>
        <w:ind w:left="1560" w:hanging="426"/>
        <w:jc w:val="both"/>
        <w:rPr>
          <w:lang w:val="da-DK"/>
        </w:rPr>
      </w:pPr>
      <w:r w:rsidRPr="00DD210A">
        <w:rPr>
          <w:i/>
          <w:lang w:val="da-DK"/>
        </w:rPr>
        <w:t>Seslerio autumnalis</w:t>
      </w:r>
      <w:r w:rsidRPr="00DD210A">
        <w:rPr>
          <w:lang w:val="da-DK"/>
        </w:rPr>
        <w:t>-</w:t>
      </w:r>
      <w:r w:rsidRPr="00DD210A">
        <w:rPr>
          <w:i/>
          <w:lang w:val="da-DK"/>
        </w:rPr>
        <w:t>Fagetum moesiacae</w:t>
      </w:r>
      <w:r w:rsidRPr="00DD210A">
        <w:rPr>
          <w:lang w:val="da-DK"/>
        </w:rPr>
        <w:t xml:space="preserve"> Blečić et Lakušić 1970</w:t>
      </w:r>
      <w:r>
        <w:rPr>
          <w:lang w:val="da-DK"/>
        </w:rPr>
        <w:t xml:space="preserve"> </w:t>
      </w:r>
    </w:p>
    <w:p w14:paraId="04C91383" w14:textId="77777777" w:rsidR="008A3AAF" w:rsidRPr="00DD210A" w:rsidRDefault="008A3AAF" w:rsidP="003957FA">
      <w:pPr>
        <w:pStyle w:val="Listenabsatz"/>
        <w:numPr>
          <w:ilvl w:val="0"/>
          <w:numId w:val="54"/>
        </w:numPr>
        <w:spacing w:after="160" w:line="259" w:lineRule="auto"/>
        <w:ind w:left="1560" w:hanging="426"/>
        <w:jc w:val="both"/>
        <w:rPr>
          <w:lang w:val="da-DK"/>
        </w:rPr>
      </w:pPr>
      <w:r w:rsidRPr="00DD210A">
        <w:rPr>
          <w:i/>
          <w:lang w:val="da-DK"/>
        </w:rPr>
        <w:t>Ostryo-Fagetum</w:t>
      </w:r>
      <w:r w:rsidRPr="00DD210A">
        <w:rPr>
          <w:lang w:val="da-DK"/>
        </w:rPr>
        <w:t xml:space="preserve"> M. Wraber 1968</w:t>
      </w:r>
      <w:r>
        <w:rPr>
          <w:lang w:val="da-DK"/>
        </w:rPr>
        <w:t xml:space="preserve"> </w:t>
      </w:r>
    </w:p>
    <w:p w14:paraId="30FE4668" w14:textId="77777777" w:rsidR="008A3AAF" w:rsidRPr="00DD210A" w:rsidRDefault="008A3AAF" w:rsidP="003957FA">
      <w:pPr>
        <w:pStyle w:val="Listenabsatz"/>
        <w:numPr>
          <w:ilvl w:val="0"/>
          <w:numId w:val="54"/>
        </w:numPr>
        <w:spacing w:after="160" w:line="259" w:lineRule="auto"/>
        <w:ind w:left="1560" w:hanging="426"/>
        <w:jc w:val="both"/>
        <w:rPr>
          <w:lang w:val="da-DK"/>
        </w:rPr>
      </w:pPr>
      <w:r w:rsidRPr="00DD210A">
        <w:rPr>
          <w:i/>
          <w:lang w:val="da-DK"/>
        </w:rPr>
        <w:t>Corylo colurnae-Ostryetum carpinifoliae</w:t>
      </w:r>
      <w:r w:rsidRPr="00DD210A">
        <w:rPr>
          <w:lang w:val="da-DK"/>
        </w:rPr>
        <w:t xml:space="preserve"> Krasniqi 1974</w:t>
      </w:r>
      <w:r>
        <w:rPr>
          <w:lang w:val="da-DK"/>
        </w:rPr>
        <w:t xml:space="preserve"> </w:t>
      </w:r>
    </w:p>
    <w:p w14:paraId="25DFD801" w14:textId="77777777" w:rsidR="008A3AAF" w:rsidRPr="00DD210A" w:rsidRDefault="008A3AAF" w:rsidP="003957FA">
      <w:pPr>
        <w:pStyle w:val="Listenabsatz"/>
        <w:numPr>
          <w:ilvl w:val="0"/>
          <w:numId w:val="54"/>
        </w:numPr>
        <w:spacing w:after="160" w:line="259" w:lineRule="auto"/>
        <w:ind w:left="1560" w:hanging="426"/>
        <w:jc w:val="both"/>
        <w:rPr>
          <w:lang w:val="da-DK"/>
        </w:rPr>
      </w:pPr>
      <w:r w:rsidRPr="00DD210A">
        <w:rPr>
          <w:i/>
          <w:lang w:val="da-DK"/>
        </w:rPr>
        <w:t>Ostryo-Fago-Quercetum</w:t>
      </w:r>
      <w:r w:rsidRPr="00DD210A">
        <w:rPr>
          <w:lang w:val="da-DK"/>
        </w:rPr>
        <w:t xml:space="preserve"> E. Vukićević 1976</w:t>
      </w:r>
      <w:r>
        <w:rPr>
          <w:lang w:val="da-DK"/>
        </w:rPr>
        <w:t xml:space="preserve"> </w:t>
      </w:r>
    </w:p>
    <w:p w14:paraId="176E5823" w14:textId="77777777" w:rsidR="008A3AAF" w:rsidRPr="00DD210A" w:rsidRDefault="008A3AAF" w:rsidP="003957FA">
      <w:pPr>
        <w:pStyle w:val="Listenabsatz"/>
        <w:numPr>
          <w:ilvl w:val="0"/>
          <w:numId w:val="54"/>
        </w:numPr>
        <w:spacing w:after="160" w:line="259" w:lineRule="auto"/>
        <w:ind w:left="1560" w:hanging="426"/>
        <w:jc w:val="both"/>
        <w:rPr>
          <w:lang w:val="da-DK"/>
        </w:rPr>
      </w:pPr>
      <w:r w:rsidRPr="00DD210A">
        <w:rPr>
          <w:i/>
          <w:lang w:val="da-DK"/>
        </w:rPr>
        <w:t>Seslerio variae-Ostryetum</w:t>
      </w:r>
      <w:r w:rsidRPr="00DD210A">
        <w:rPr>
          <w:lang w:val="da-DK"/>
        </w:rPr>
        <w:t xml:space="preserve"> B. Jovanović 1972</w:t>
      </w:r>
      <w:r>
        <w:rPr>
          <w:lang w:val="da-DK"/>
        </w:rPr>
        <w:t xml:space="preserve"> </w:t>
      </w:r>
    </w:p>
    <w:p w14:paraId="7F37EBE9" w14:textId="77777777" w:rsidR="008A3AAF" w:rsidRPr="00BF3359" w:rsidRDefault="008A3AAF" w:rsidP="008A3AAF"/>
    <w:p w14:paraId="1F624880" w14:textId="77777777" w:rsidR="008A3AAF" w:rsidRPr="00D36209" w:rsidRDefault="008A3AAF" w:rsidP="008A3AAF">
      <w:pPr>
        <w:pStyle w:val="berschrift3"/>
        <w:ind w:left="851" w:hanging="851"/>
      </w:pPr>
      <w:r>
        <w:t>Coenosis</w:t>
      </w:r>
    </w:p>
    <w:p w14:paraId="18841DE9" w14:textId="77777777" w:rsidR="008A3AAF" w:rsidRPr="00DD210A" w:rsidRDefault="008A3AAF" w:rsidP="008A3AAF">
      <w:pPr>
        <w:jc w:val="both"/>
        <w:rPr>
          <w:lang w:val="da-DK"/>
        </w:rPr>
      </w:pPr>
      <w:r w:rsidRPr="00DD210A">
        <w:rPr>
          <w:lang w:val="da-DK"/>
        </w:rPr>
        <w:t xml:space="preserve">Characteristic/Indicative and </w:t>
      </w:r>
      <w:r w:rsidRPr="00DD210A">
        <w:rPr>
          <w:u w:val="single"/>
          <w:lang w:val="da-DK"/>
        </w:rPr>
        <w:t>Dominant</w:t>
      </w:r>
      <w:r w:rsidRPr="00DD210A">
        <w:rPr>
          <w:lang w:val="da-DK"/>
        </w:rPr>
        <w:t xml:space="preserve"> Species are the following ones:</w:t>
      </w:r>
    </w:p>
    <w:p w14:paraId="1F7C2B18" w14:textId="77777777" w:rsidR="008A3AAF" w:rsidRPr="00DD210A" w:rsidRDefault="008A3AAF" w:rsidP="008A3AAF">
      <w:pPr>
        <w:jc w:val="both"/>
        <w:rPr>
          <w:lang w:val="da-DK"/>
        </w:rPr>
      </w:pPr>
      <w:r w:rsidRPr="00DD210A">
        <w:rPr>
          <w:b/>
          <w:lang w:val="da-DK"/>
        </w:rPr>
        <w:t>Tree Layer</w:t>
      </w:r>
      <w:r w:rsidRPr="00DD210A">
        <w:rPr>
          <w:lang w:val="da-DK"/>
        </w:rPr>
        <w:t xml:space="preserve">: </w:t>
      </w:r>
      <w:r w:rsidRPr="00DD210A">
        <w:rPr>
          <w:i/>
          <w:lang w:val="da-DK"/>
        </w:rPr>
        <w:t>Fagus sylvatica, Abies alba, Acer pseudoplatanus, Ostrya carpinifolia</w:t>
      </w:r>
      <w:r w:rsidRPr="00DD210A">
        <w:rPr>
          <w:lang w:val="da-DK"/>
        </w:rPr>
        <w:t>.</w:t>
      </w:r>
    </w:p>
    <w:p w14:paraId="798DFB13" w14:textId="77777777" w:rsidR="008A3AAF" w:rsidRPr="00DD210A" w:rsidRDefault="008A3AAF" w:rsidP="008A3AAF">
      <w:pPr>
        <w:jc w:val="both"/>
        <w:rPr>
          <w:lang w:val="da-DK"/>
        </w:rPr>
      </w:pPr>
      <w:r w:rsidRPr="00DD210A">
        <w:rPr>
          <w:b/>
          <w:lang w:val="da-DK"/>
        </w:rPr>
        <w:t>Dominant</w:t>
      </w:r>
      <w:r w:rsidRPr="00DD210A">
        <w:rPr>
          <w:lang w:val="da-DK"/>
        </w:rPr>
        <w:t xml:space="preserve">: </w:t>
      </w:r>
      <w:r w:rsidRPr="00DD210A">
        <w:rPr>
          <w:i/>
          <w:lang w:val="da-DK"/>
        </w:rPr>
        <w:t>Fagus sylvatica</w:t>
      </w:r>
      <w:r w:rsidRPr="00DD210A">
        <w:rPr>
          <w:lang w:val="da-DK"/>
        </w:rPr>
        <w:t>.</w:t>
      </w:r>
    </w:p>
    <w:p w14:paraId="56E6136B" w14:textId="77777777" w:rsidR="008A3AAF" w:rsidRPr="00DD210A" w:rsidRDefault="008A3AAF" w:rsidP="008A3AAF">
      <w:pPr>
        <w:jc w:val="both"/>
        <w:rPr>
          <w:lang w:val="da-DK"/>
        </w:rPr>
      </w:pPr>
      <w:r w:rsidRPr="00DD210A">
        <w:rPr>
          <w:b/>
          <w:lang w:val="da-DK"/>
        </w:rPr>
        <w:t>Shrub layer</w:t>
      </w:r>
      <w:r w:rsidRPr="00DD210A">
        <w:rPr>
          <w:lang w:val="da-DK"/>
        </w:rPr>
        <w:t xml:space="preserve">: </w:t>
      </w:r>
      <w:r w:rsidRPr="00DD210A">
        <w:rPr>
          <w:i/>
          <w:lang w:val="da-DK"/>
        </w:rPr>
        <w:t>Corylus colurna, Ostrya carpinifolia, Acer campestre, Euonymus europaeus</w:t>
      </w:r>
      <w:r w:rsidRPr="00DD210A">
        <w:rPr>
          <w:lang w:val="da-DK"/>
        </w:rPr>
        <w:t>.</w:t>
      </w:r>
    </w:p>
    <w:p w14:paraId="5383D21A" w14:textId="77777777" w:rsidR="008A3AAF" w:rsidRDefault="008A3AAF" w:rsidP="008A3AAF">
      <w:pPr>
        <w:jc w:val="both"/>
        <w:rPr>
          <w:lang w:val="da-DK"/>
        </w:rPr>
      </w:pPr>
      <w:r w:rsidRPr="00DD210A">
        <w:rPr>
          <w:b/>
          <w:lang w:val="da-DK"/>
        </w:rPr>
        <w:t>Herb layer</w:t>
      </w:r>
      <w:r w:rsidRPr="00DD210A">
        <w:rPr>
          <w:lang w:val="da-DK"/>
        </w:rPr>
        <w:t xml:space="preserve">: </w:t>
      </w:r>
      <w:r w:rsidRPr="00DD210A">
        <w:rPr>
          <w:i/>
          <w:lang w:val="da-DK"/>
        </w:rPr>
        <w:t>Galanthus nivalis, Geranium reflexum, G</w:t>
      </w:r>
      <w:r>
        <w:rPr>
          <w:i/>
          <w:lang w:val="da-DK"/>
        </w:rPr>
        <w:t>.</w:t>
      </w:r>
      <w:r w:rsidRPr="00DD210A">
        <w:rPr>
          <w:i/>
          <w:lang w:val="da-DK"/>
        </w:rPr>
        <w:t xml:space="preserve"> silvaticum, Prenanthes purpurea, Saxifraga rotundifolia, Scrophularia scopoli balcanica, Aegopodium podagraria, Anemone nemorosa, Asperula odorata, Calamintha grandiflora subsp. oblongifolia, Circaea lutetiana , Crocus naepolitanus, Epilobium montanum, Euphorbia amygdaloides, Lonicera alpigena, Myosotis silvatica, Nephrodium filix mas, Oxalis acetosella, Paris quadrifolia, Veratrum album,</w:t>
      </w:r>
      <w:r w:rsidRPr="00DD210A">
        <w:rPr>
          <w:lang w:val="da-DK"/>
        </w:rPr>
        <w:t xml:space="preserve"> etc.</w:t>
      </w:r>
    </w:p>
    <w:p w14:paraId="03200E4F" w14:textId="77777777" w:rsidR="008A3AAF" w:rsidRDefault="008A3AAF" w:rsidP="008A3AAF">
      <w:pPr>
        <w:spacing w:before="0" w:beforeAutospacing="0" w:after="0" w:afterAutospacing="0"/>
        <w:rPr>
          <w:lang w:val="da-DK"/>
        </w:rPr>
      </w:pPr>
      <w:r>
        <w:rPr>
          <w:lang w:val="da-DK"/>
        </w:rPr>
        <w:lastRenderedPageBreak/>
        <w:br w:type="page"/>
      </w:r>
    </w:p>
    <w:p w14:paraId="7FD19E86" w14:textId="77777777" w:rsidR="008A3AAF" w:rsidRDefault="008A3AAF" w:rsidP="008A3AAF">
      <w:pPr>
        <w:pStyle w:val="berschrift3"/>
        <w:ind w:left="851" w:hanging="851"/>
      </w:pPr>
      <w:r>
        <w:lastRenderedPageBreak/>
        <w:t>Ecology</w:t>
      </w:r>
    </w:p>
    <w:p w14:paraId="27BB72DE" w14:textId="77777777" w:rsidR="008A3AAF" w:rsidRDefault="008A3AAF" w:rsidP="008A3AAF">
      <w:pPr>
        <w:jc w:val="both"/>
      </w:pPr>
      <w:r w:rsidRPr="00C259C0">
        <w:rPr>
          <w:b/>
        </w:rPr>
        <w:t>Soil</w:t>
      </w:r>
      <w:r w:rsidRPr="00C259C0">
        <w:t>:</w:t>
      </w:r>
      <w:r>
        <w:t xml:space="preserve"> This habitat type typically occurs on well-drained, moderately deep to deep soils, primarily developed on limestone or other calcareous substrates. The soils are often rendzinas or brown forest soils with a moderately acidic to neutral pH (ranging from 5.5 to 7.5). These soils are generally rich in nutrients, particularly in calcium and magnesium, supporting the growth of beech and associated species.</w:t>
      </w:r>
    </w:p>
    <w:p w14:paraId="5D3286B0" w14:textId="77777777" w:rsidR="008A3AAF" w:rsidRDefault="008A3AAF" w:rsidP="008A3AAF">
      <w:pPr>
        <w:jc w:val="both"/>
      </w:pPr>
      <w:r w:rsidRPr="00C259C0">
        <w:rPr>
          <w:b/>
        </w:rPr>
        <w:t>Water regime</w:t>
      </w:r>
      <w:r w:rsidRPr="00C259C0">
        <w:t>:</w:t>
      </w:r>
      <w:r>
        <w:t xml:space="preserve"> The water regime is characterised by moderate to high humidity, with the forests often found in mesic conditions. These habitats can tolerate temporary water deficits during dry summers but generally thrive in regions with consistent precipitation.</w:t>
      </w:r>
    </w:p>
    <w:p w14:paraId="7665F82F" w14:textId="77777777" w:rsidR="008A3AAF" w:rsidRDefault="008A3AAF" w:rsidP="008A3AAF">
      <w:pPr>
        <w:jc w:val="both"/>
      </w:pPr>
      <w:r w:rsidRPr="00C259C0">
        <w:rPr>
          <w:b/>
        </w:rPr>
        <w:t>Climatic conditions</w:t>
      </w:r>
      <w:r w:rsidRPr="00C259C0">
        <w:t>:</w:t>
      </w:r>
      <w:r>
        <w:t xml:space="preserve"> Climatically, these forests are found in temperate zones with a sub-Mediterranean or montane influence. They experience mild to cold winters and warm summers, with annual precipitation typically between 800 and 1,500mm. Snowfall is common in the winter months, particularly at higher elevations.</w:t>
      </w:r>
    </w:p>
    <w:p w14:paraId="40EF12A5" w14:textId="77777777" w:rsidR="008A3AAF" w:rsidRDefault="008A3AAF" w:rsidP="008A3AAF">
      <w:pPr>
        <w:jc w:val="both"/>
      </w:pPr>
      <w:r w:rsidRPr="00C259C0">
        <w:rPr>
          <w:b/>
        </w:rPr>
        <w:t>Altitude</w:t>
      </w:r>
      <w:r w:rsidRPr="00C259C0">
        <w:t>:</w:t>
      </w:r>
      <w:r>
        <w:t xml:space="preserve"> In terms of elevation, this habitat type is predominantly found between 500 and 1,500 meters above sea level (a.s.l.), although it can extend to lower or higher altitudes depending on local topography and climatic conditions. The aspect and slope can influence the microclimate, with north-facing slopes often providing more moisture and cooler conditions compared to south-facing ones.</w:t>
      </w:r>
    </w:p>
    <w:p w14:paraId="2EAB0940" w14:textId="77777777" w:rsidR="008A3AAF" w:rsidRDefault="008A3AAF" w:rsidP="008A3AAF"/>
    <w:p w14:paraId="728EB6C3" w14:textId="77777777" w:rsidR="008A3AAF" w:rsidRDefault="008A3AAF" w:rsidP="008A3AAF">
      <w:pPr>
        <w:pStyle w:val="berschrift3"/>
        <w:ind w:left="851" w:hanging="851"/>
      </w:pPr>
      <w:r>
        <w:t>Structure</w:t>
      </w:r>
    </w:p>
    <w:p w14:paraId="680640DC" w14:textId="77777777" w:rsidR="008A3AAF" w:rsidRDefault="008A3AAF" w:rsidP="008A3AAF">
      <w:pPr>
        <w:jc w:val="both"/>
      </w:pPr>
      <w:r>
        <w:t>Structure: The structure of these forests can be described in terms of both horizontal and vertical organisation, reflecting the diversity and complexity of the Fagus sylvatica dominated habitat.</w:t>
      </w:r>
    </w:p>
    <w:p w14:paraId="52F33906" w14:textId="77777777" w:rsidR="008A3AAF" w:rsidRDefault="008A3AAF" w:rsidP="008A3AAF">
      <w:pPr>
        <w:jc w:val="both"/>
      </w:pPr>
      <w:r>
        <w:t xml:space="preserve">- </w:t>
      </w:r>
      <w:r w:rsidRPr="00801595">
        <w:rPr>
          <w:u w:val="single"/>
        </w:rPr>
        <w:t>Vertical Structure:</w:t>
      </w:r>
      <w:r>
        <w:t xml:space="preserve"> these forests typically exhibit a well-developed vertical stratification with distinct vegetation layers: </w:t>
      </w:r>
    </w:p>
    <w:p w14:paraId="57DF73BE" w14:textId="77777777" w:rsidR="008A3AAF" w:rsidRDefault="008A3AAF" w:rsidP="008A3AAF">
      <w:pPr>
        <w:ind w:left="708" w:firstLine="2"/>
        <w:jc w:val="both"/>
      </w:pPr>
      <w:r>
        <w:t xml:space="preserve">º </w:t>
      </w:r>
      <w:r w:rsidRPr="00801595">
        <w:rPr>
          <w:u w:val="single"/>
        </w:rPr>
        <w:t xml:space="preserve">Tree </w:t>
      </w:r>
      <w:r>
        <w:rPr>
          <w:u w:val="single"/>
        </w:rPr>
        <w:t>l</w:t>
      </w:r>
      <w:r w:rsidRPr="00801595">
        <w:rPr>
          <w:u w:val="single"/>
        </w:rPr>
        <w:t>ayer</w:t>
      </w:r>
      <w:r>
        <w:t xml:space="preserve">: Dominated by </w:t>
      </w:r>
      <w:r w:rsidRPr="00801595">
        <w:rPr>
          <w:i/>
        </w:rPr>
        <w:t>Fagus sylvatica</w:t>
      </w:r>
      <w:r>
        <w:t xml:space="preserve">, sometimes accompanied by species like </w:t>
      </w:r>
      <w:r w:rsidRPr="00801595">
        <w:rPr>
          <w:i/>
        </w:rPr>
        <w:t>Abies alba, Acer pseudoplatanus</w:t>
      </w:r>
      <w:r>
        <w:t xml:space="preserve">, and </w:t>
      </w:r>
      <w:r w:rsidRPr="00801595">
        <w:rPr>
          <w:i/>
        </w:rPr>
        <w:t>Ostrya carpinifolia</w:t>
      </w:r>
      <w:r>
        <w:t xml:space="preserve">. The canopy is often dense and closed, creating a shaded understory. </w:t>
      </w:r>
    </w:p>
    <w:p w14:paraId="326834B0" w14:textId="77777777" w:rsidR="008A3AAF" w:rsidRDefault="008A3AAF" w:rsidP="008A3AAF">
      <w:pPr>
        <w:ind w:left="708" w:firstLine="2"/>
        <w:jc w:val="both"/>
      </w:pPr>
      <w:r>
        <w:t xml:space="preserve">º </w:t>
      </w:r>
      <w:r w:rsidRPr="00801595">
        <w:rPr>
          <w:u w:val="single"/>
        </w:rPr>
        <w:t>Shrub layer</w:t>
      </w:r>
      <w:r>
        <w:t xml:space="preserve">: Less dense, consisting of species such as </w:t>
      </w:r>
      <w:r w:rsidRPr="00801595">
        <w:rPr>
          <w:i/>
        </w:rPr>
        <w:t>Corylus colurna, Ostrya carpinifolia</w:t>
      </w:r>
      <w:r>
        <w:t xml:space="preserve">, and </w:t>
      </w:r>
      <w:r w:rsidRPr="00801595">
        <w:rPr>
          <w:i/>
        </w:rPr>
        <w:t>Acer campestre</w:t>
      </w:r>
      <w:r>
        <w:t xml:space="preserve">. </w:t>
      </w:r>
    </w:p>
    <w:p w14:paraId="62BA16A8" w14:textId="77777777" w:rsidR="008A3AAF" w:rsidRDefault="008A3AAF" w:rsidP="008A3AAF">
      <w:pPr>
        <w:ind w:left="708" w:firstLine="2"/>
        <w:jc w:val="both"/>
      </w:pPr>
      <w:r>
        <w:t xml:space="preserve">º </w:t>
      </w:r>
      <w:r w:rsidRPr="00801595">
        <w:rPr>
          <w:u w:val="single"/>
        </w:rPr>
        <w:t>Herb layer</w:t>
      </w:r>
      <w:r>
        <w:t xml:space="preserve">: Rich in shade-tolerant species, including </w:t>
      </w:r>
      <w:r w:rsidRPr="001A0112">
        <w:rPr>
          <w:i/>
        </w:rPr>
        <w:t>Sesleria autumnalis, Asperula odorata</w:t>
      </w:r>
      <w:r>
        <w:t xml:space="preserve">, </w:t>
      </w:r>
      <w:r w:rsidRPr="001A0112">
        <w:rPr>
          <w:i/>
        </w:rPr>
        <w:t>Anemone nemorosa</w:t>
      </w:r>
      <w:r>
        <w:t xml:space="preserve">, </w:t>
      </w:r>
      <w:r>
        <w:rPr>
          <w:i/>
        </w:rPr>
        <w:t xml:space="preserve">Circaea lutetiana and </w:t>
      </w:r>
      <w:r w:rsidRPr="00801595">
        <w:rPr>
          <w:i/>
        </w:rPr>
        <w:t>Crocus naepolitanus</w:t>
      </w:r>
      <w:r>
        <w:t xml:space="preserve">. The cover of this layer varies depending on light availability and canopy density. </w:t>
      </w:r>
    </w:p>
    <w:p w14:paraId="18041941" w14:textId="77777777" w:rsidR="008A3AAF" w:rsidRDefault="008A3AAF" w:rsidP="008A3AAF">
      <w:pPr>
        <w:ind w:left="708" w:firstLine="2"/>
        <w:jc w:val="both"/>
      </w:pPr>
      <w:r>
        <w:lastRenderedPageBreak/>
        <w:t xml:space="preserve">º </w:t>
      </w:r>
      <w:r w:rsidRPr="00801595">
        <w:rPr>
          <w:u w:val="single"/>
        </w:rPr>
        <w:t>Moss layer</w:t>
      </w:r>
      <w:r>
        <w:t>: Present in some areas, particularly where moisture levels are high, with bryophytes covering rocks, tree bases, and decaying wood.</w:t>
      </w:r>
    </w:p>
    <w:p w14:paraId="70498D81" w14:textId="77777777" w:rsidR="008A3AAF" w:rsidRDefault="008A3AAF" w:rsidP="008A3AAF">
      <w:pPr>
        <w:jc w:val="both"/>
      </w:pPr>
      <w:r>
        <w:t xml:space="preserve">- </w:t>
      </w:r>
      <w:r w:rsidRPr="00801595">
        <w:rPr>
          <w:u w:val="single"/>
        </w:rPr>
        <w:t>Horizontal Structure</w:t>
      </w:r>
      <w:r>
        <w:t>: the horizontal structure shows a degree of patchiness influenced by natural disturbances (e.g., windthrows, small-scale gaps) and topographical variations. This leads to a mosaic of different stages of forest development, from young saplings to mature trees, creating a dynamic and heterogeneous forest floor.</w:t>
      </w:r>
    </w:p>
    <w:p w14:paraId="50C68539" w14:textId="77777777" w:rsidR="008A3AAF" w:rsidRDefault="008A3AAF" w:rsidP="008A3AAF">
      <w:pPr>
        <w:jc w:val="both"/>
      </w:pPr>
      <w:r w:rsidRPr="000D1333">
        <w:t xml:space="preserve">- </w:t>
      </w:r>
      <w:r w:rsidRPr="00801595">
        <w:rPr>
          <w:u w:val="single"/>
        </w:rPr>
        <w:t>Structural Components</w:t>
      </w:r>
      <w:r>
        <w:t>: these forests contain important structural features such as dead wood in various forms (standing dead trees, fallen logs, and decaying branches). Dead wood plays a crucial role in nutrient cycling, providing habitats for fungi, insects, and other saproxylic organisms. Additionally, gaps created by fallen trees contribute to natural regeneration processes and increased biodiversity.</w:t>
      </w:r>
    </w:p>
    <w:p w14:paraId="6AF1C32E" w14:textId="77777777" w:rsidR="008A3AAF" w:rsidRDefault="008A3AAF" w:rsidP="008A3AAF">
      <w:pPr>
        <w:jc w:val="both"/>
      </w:pPr>
      <w:r>
        <w:t>The combination of these structural elements supports a rich diversity of life forms, including phanerophytes (trees and shrubs), hemicryptophytes, geophytes, and various epiphytes, reflecting the ecological complexity of these beech forests.</w:t>
      </w:r>
    </w:p>
    <w:p w14:paraId="57D9B5FE" w14:textId="77777777" w:rsidR="008A3AAF" w:rsidRDefault="008A3AAF" w:rsidP="008A3AAF">
      <w:pPr>
        <w:jc w:val="both"/>
      </w:pPr>
    </w:p>
    <w:p w14:paraId="5627BBE5" w14:textId="77777777" w:rsidR="008A3AAF" w:rsidRDefault="008A3AAF" w:rsidP="008A3AAF">
      <w:pPr>
        <w:pStyle w:val="berschrift3"/>
        <w:ind w:left="851" w:hanging="851"/>
      </w:pPr>
      <w:r>
        <w:t>Dependencies on maintenance</w:t>
      </w:r>
    </w:p>
    <w:p w14:paraId="4D602C3D" w14:textId="77777777" w:rsidR="008A3AAF" w:rsidRDefault="008A3AAF" w:rsidP="008A3AAF">
      <w:pPr>
        <w:jc w:val="both"/>
      </w:pPr>
      <w:r>
        <w:t xml:space="preserve">The integrity and ecological stability of these </w:t>
      </w:r>
      <w:r w:rsidRPr="0063337E">
        <w:rPr>
          <w:i/>
        </w:rPr>
        <w:t>Fagus sylvatica</w:t>
      </w:r>
      <w:r>
        <w:t xml:space="preserve"> forests is highly dependent on proper management and maintenance. A considerable part of these forests lies within the boundaries of the two Kosovan national parks Bjeshkët e Nemuna National Park and Sharri National Park. These protected areas play a crucial role in protecting the habitat by regulating human activities and preserving natural processes.</w:t>
      </w:r>
    </w:p>
    <w:p w14:paraId="7D8DF726" w14:textId="77777777" w:rsidR="008A3AAF" w:rsidRDefault="008A3AAF" w:rsidP="008A3AAF">
      <w:pPr>
        <w:jc w:val="both"/>
      </w:pPr>
      <w:r>
        <w:t>The use of these forests in the past included selective logging, firewood collection and limited grazing. If these activities are carried out at low to moderate intensity, they can help maintain structural diversity and promote natural regeneration. However, overexploitation, such as clear-cutting, excessive removal of dead wood or intensive grazing, can disrupt the structure of the forest, reduce biodiversity and hinder regeneration processes.</w:t>
      </w:r>
    </w:p>
    <w:p w14:paraId="4A4F6896" w14:textId="77777777" w:rsidR="008A3AAF" w:rsidRDefault="008A3AAF" w:rsidP="008A3AAF">
      <w:pPr>
        <w:jc w:val="both"/>
      </w:pPr>
      <w:r>
        <w:t>Sustainable forest management methods are essential to ensure the long-term preservation of these habitats. This includes maintaining a balanced proportion of deadwood, protecting old-growth stands and allowing natural disturbances that promote biodiversity and support a variety of species that depend on specific microhabitats.</w:t>
      </w:r>
    </w:p>
    <w:p w14:paraId="636C1F07" w14:textId="77777777" w:rsidR="008A3AAF" w:rsidRDefault="008A3AAF" w:rsidP="008A3AAF">
      <w:pPr>
        <w:jc w:val="both"/>
      </w:pPr>
      <w:r>
        <w:t>In addition, the monitoring and regulation of tourism and recreational activities in the national parks is crucial. While ecotourism and hiking provide educational and economic benefits, unregulated access can lead to soil erosion, habitat fragmentation and wildlife disturbance.</w:t>
      </w:r>
    </w:p>
    <w:p w14:paraId="45EF35E5" w14:textId="77777777" w:rsidR="008A3AAF" w:rsidRDefault="008A3AAF" w:rsidP="008A3AAF">
      <w:pPr>
        <w:jc w:val="both"/>
      </w:pPr>
      <w:r>
        <w:t xml:space="preserve">The designation of these forests as protected areas provides a framework for conservation. However, active management – including regular assessments, controlled logging and </w:t>
      </w:r>
      <w:r>
        <w:lastRenderedPageBreak/>
        <w:t>enforcement of conservation laws – is necessary to prevent degradation and ensure that these habitats continue to thrive under natural or near-natural conditions.</w:t>
      </w:r>
    </w:p>
    <w:p w14:paraId="04F370AE" w14:textId="77777777" w:rsidR="008A3AAF" w:rsidRDefault="008A3AAF" w:rsidP="008A3AAF">
      <w:pPr>
        <w:spacing w:before="0" w:beforeAutospacing="0" w:after="0" w:afterAutospacing="0"/>
      </w:pPr>
      <w:r>
        <w:br w:type="page"/>
      </w:r>
    </w:p>
    <w:p w14:paraId="0A367890" w14:textId="77777777" w:rsidR="008A3AAF" w:rsidRPr="00D36209" w:rsidRDefault="008A3AAF" w:rsidP="008A3AAF">
      <w:pPr>
        <w:pStyle w:val="berschrift3"/>
        <w:ind w:left="851" w:hanging="851"/>
      </w:pPr>
      <w:r>
        <w:lastRenderedPageBreak/>
        <w:t>Threats and pressures</w:t>
      </w:r>
    </w:p>
    <w:p w14:paraId="66BBEC60" w14:textId="77777777" w:rsidR="008A3AAF" w:rsidRDefault="008A3AAF" w:rsidP="008A3AAF">
      <w:pPr>
        <w:jc w:val="both"/>
      </w:pPr>
      <w:r w:rsidRPr="0063337E">
        <w:rPr>
          <w:i/>
        </w:rPr>
        <w:t>Fagus sylvatica</w:t>
      </w:r>
      <w:r>
        <w:t xml:space="preserve"> forests in Kosovo are facing a number of current and future threats that may affect their integrity and biodiversity. These forests are classified as Vulnerable (VU) on the IUCN Red List, as current and potential impacts could lead to habitat degradation or loss if not addressed.</w:t>
      </w:r>
    </w:p>
    <w:p w14:paraId="52680454" w14:textId="77777777" w:rsidR="008A3AAF" w:rsidRDefault="008A3AAF" w:rsidP="008A3AAF">
      <w:pPr>
        <w:jc w:val="both"/>
      </w:pPr>
      <w:r>
        <w:t xml:space="preserve"> </w:t>
      </w:r>
      <w:r>
        <w:tab/>
      </w:r>
      <w:r w:rsidRPr="0063337E">
        <w:rPr>
          <w:i/>
        </w:rPr>
        <w:t>Current pressure</w:t>
      </w:r>
      <w:r>
        <w:t>:</w:t>
      </w:r>
    </w:p>
    <w:p w14:paraId="7B7AE21A" w14:textId="77777777" w:rsidR="008A3AAF" w:rsidRDefault="008A3AAF" w:rsidP="008A3AAF">
      <w:pPr>
        <w:ind w:left="708" w:firstLine="12"/>
        <w:jc w:val="both"/>
      </w:pPr>
      <w:r>
        <w:t>1. Illegal logging and unsustainable forestry practices: Despite protection within national parks, unauthorised logging and selective logging continue to pose a significant threat. The excessive removal of trees and deadwood interrupts natural regeneration, alters forest structure and reduces biodiversity.</w:t>
      </w:r>
    </w:p>
    <w:p w14:paraId="34410C9C" w14:textId="77777777" w:rsidR="008A3AAF" w:rsidRDefault="008A3AAF" w:rsidP="008A3AAF">
      <w:pPr>
        <w:ind w:left="708" w:firstLine="12"/>
        <w:jc w:val="both"/>
      </w:pPr>
      <w:r>
        <w:t>2. Grazing and trampling: Livestock grazing, especially in the understory, can damage young saplings and prevent natural regeneration. Trampling by animals and recreational users can lead to soil compaction and erosion and affect the vegetation of the forest floor.</w:t>
      </w:r>
    </w:p>
    <w:p w14:paraId="3E8D9E9B" w14:textId="77777777" w:rsidR="008A3AAF" w:rsidRDefault="008A3AAF" w:rsidP="008A3AAF">
      <w:pPr>
        <w:ind w:left="708" w:firstLine="12"/>
        <w:jc w:val="both"/>
      </w:pPr>
      <w:r>
        <w:t>3. Tourism and recreation: Uncontrolled tourism, including hiking, camping and off-road vehicle use, can lead to habitat disturbance, soil erosion, litter and pollution. Increased visitor numbers without proper management exacerbate these problems.</w:t>
      </w:r>
    </w:p>
    <w:p w14:paraId="5A0A634B" w14:textId="77777777" w:rsidR="008A3AAF" w:rsidRDefault="008A3AAF" w:rsidP="008A3AAF">
      <w:pPr>
        <w:ind w:left="720"/>
        <w:jc w:val="both"/>
      </w:pPr>
      <w:r>
        <w:t>4. Forest fragmentation: Infrastructure development, such as roads, can fragment these habitats, disrupting wildlife movements and facilitating the spread of invasive species.</w:t>
      </w:r>
    </w:p>
    <w:p w14:paraId="5B901CEB" w14:textId="77777777" w:rsidR="008A3AAF" w:rsidRDefault="008A3AAF" w:rsidP="008A3AAF">
      <w:pPr>
        <w:jc w:val="both"/>
      </w:pPr>
      <w:r>
        <w:t xml:space="preserve"> </w:t>
      </w:r>
      <w:r>
        <w:tab/>
      </w:r>
      <w:r w:rsidRPr="0063337E">
        <w:rPr>
          <w:i/>
        </w:rPr>
        <w:t>Future threats</w:t>
      </w:r>
      <w:r>
        <w:t xml:space="preserve">: </w:t>
      </w:r>
    </w:p>
    <w:p w14:paraId="42B25A0F" w14:textId="77777777" w:rsidR="008A3AAF" w:rsidRDefault="008A3AAF" w:rsidP="008A3AAF">
      <w:pPr>
        <w:ind w:left="708" w:firstLine="12"/>
        <w:jc w:val="both"/>
      </w:pPr>
      <w:r>
        <w:t xml:space="preserve">1. Climate change: Rising temperatures, changing precipitation patterns and extreme weather events threaten the health of </w:t>
      </w:r>
      <w:r w:rsidRPr="000D1333">
        <w:rPr>
          <w:i/>
        </w:rPr>
        <w:t>Fagus sylvatica</w:t>
      </w:r>
      <w:r>
        <w:t xml:space="preserve"> forests. Increasing drought stress, pests and diseases may reduce forest resilience and lead to dieback in some areas.</w:t>
      </w:r>
    </w:p>
    <w:p w14:paraId="4F35C07F" w14:textId="77777777" w:rsidR="008A3AAF" w:rsidRDefault="008A3AAF" w:rsidP="008A3AAF">
      <w:pPr>
        <w:ind w:left="708" w:firstLine="12"/>
        <w:jc w:val="both"/>
      </w:pPr>
      <w:r>
        <w:t>2. Invasive species: The potential introduction and spread of invasive plant species could change the composition and structure of these forests, displacing native species and reducing biodiversity.</w:t>
      </w:r>
    </w:p>
    <w:p w14:paraId="5C26BA2D" w14:textId="77777777" w:rsidR="008A3AAF" w:rsidRDefault="008A3AAF" w:rsidP="008A3AAF">
      <w:pPr>
        <w:ind w:left="708" w:firstLine="12"/>
        <w:jc w:val="both"/>
      </w:pPr>
      <w:r>
        <w:t>3. Forest fires: As the climate becomes drier, the risk of forest fires increases. Fires can cause significant damage to beech forest ecosystems, especially in areas with accumulated dry biomass and limited firefighting resources.</w:t>
      </w:r>
    </w:p>
    <w:p w14:paraId="54C13BB8" w14:textId="77777777" w:rsidR="008A3AAF" w:rsidRDefault="008A3AAF" w:rsidP="008A3AAF">
      <w:pPr>
        <w:ind w:left="708" w:firstLine="12"/>
        <w:jc w:val="both"/>
      </w:pPr>
      <w:r>
        <w:t>4. Urbanisation and land use change: Growing settlements and agricultural activities can encroach on forested areas and lead to habitat loss and degradation.</w:t>
      </w:r>
    </w:p>
    <w:p w14:paraId="141CE6DA" w14:textId="77777777" w:rsidR="008A3AAF" w:rsidRDefault="008A3AAF" w:rsidP="008A3AAF">
      <w:pPr>
        <w:spacing w:before="0" w:beforeAutospacing="0" w:after="0" w:afterAutospacing="0"/>
      </w:pPr>
      <w:r>
        <w:br w:type="page"/>
      </w:r>
    </w:p>
    <w:p w14:paraId="33D0E6FA" w14:textId="77777777" w:rsidR="008A3AAF" w:rsidRDefault="008A3AAF" w:rsidP="008A3AAF">
      <w:pPr>
        <w:ind w:firstLine="720"/>
        <w:jc w:val="both"/>
      </w:pPr>
      <w:r w:rsidRPr="0063337E">
        <w:rPr>
          <w:i/>
        </w:rPr>
        <w:lastRenderedPageBreak/>
        <w:t>Typical impacts</w:t>
      </w:r>
      <w:r>
        <w:t>:</w:t>
      </w:r>
    </w:p>
    <w:p w14:paraId="7039DDFB" w14:textId="77777777" w:rsidR="008A3AAF" w:rsidRDefault="008A3AAF" w:rsidP="008A3AAF">
      <w:pPr>
        <w:ind w:left="708" w:firstLine="12"/>
        <w:jc w:val="both"/>
      </w:pPr>
      <w:r>
        <w:t>1. Loss of structural complexity: less dead wood, fewer old forest stands and limited regeneration.</w:t>
      </w:r>
    </w:p>
    <w:p w14:paraId="7705EC3A" w14:textId="77777777" w:rsidR="008A3AAF" w:rsidRDefault="008A3AAF" w:rsidP="008A3AAF">
      <w:pPr>
        <w:ind w:left="708" w:firstLine="12"/>
        <w:jc w:val="both"/>
      </w:pPr>
      <w:r>
        <w:t>2. Decline in biodiversity: loss of characteristic and endemic species associated with beech forests.</w:t>
      </w:r>
    </w:p>
    <w:p w14:paraId="39446BA0" w14:textId="77777777" w:rsidR="008A3AAF" w:rsidRDefault="008A3AAF" w:rsidP="008A3AAF">
      <w:pPr>
        <w:ind w:left="708" w:firstLine="12"/>
        <w:jc w:val="both"/>
      </w:pPr>
      <w:r>
        <w:t>3. Soil erosion and degradation: Compaction and nutrient loss due to excessive human and livestock activities.</w:t>
      </w:r>
    </w:p>
    <w:p w14:paraId="10E1AB06" w14:textId="77777777" w:rsidR="008A3AAF" w:rsidRDefault="008A3AAF" w:rsidP="008A3AAF">
      <w:pPr>
        <w:ind w:firstLine="720"/>
        <w:jc w:val="both"/>
      </w:pPr>
      <w:r>
        <w:t>4. Habitat fragmentation: Disruption of ecosystem connectivity and natural processes.</w:t>
      </w:r>
    </w:p>
    <w:p w14:paraId="3C6ACD1D" w14:textId="77777777" w:rsidR="008A3AAF" w:rsidRDefault="008A3AAF" w:rsidP="008A3AAF">
      <w:pPr>
        <w:ind w:left="708"/>
        <w:jc w:val="both"/>
      </w:pPr>
      <w:r w:rsidRPr="000D1333">
        <w:rPr>
          <w:i/>
        </w:rPr>
        <w:t>Conservation priorities</w:t>
      </w:r>
      <w:r>
        <w:t>: To mitigate these pressures and threats, it is essential to enforce conservation regulations, implement sustainable forest management, promote climate adaptation strategies and raise public awareness of the importance of these forests. Effective monitoring and collaboration with local communities are crucial to maintaining the ecological integrity of these habitats.</w:t>
      </w:r>
    </w:p>
    <w:p w14:paraId="684B9365" w14:textId="77777777" w:rsidR="008A3AAF" w:rsidRDefault="008A3AAF" w:rsidP="008A3AAF"/>
    <w:p w14:paraId="36627CEF" w14:textId="77777777" w:rsidR="008A3AAF" w:rsidRDefault="008A3AAF" w:rsidP="008A3AAF">
      <w:pPr>
        <w:pStyle w:val="berschrift3"/>
        <w:ind w:left="851" w:hanging="851"/>
      </w:pPr>
      <w:r>
        <w:t>Disturbance indicators</w:t>
      </w:r>
    </w:p>
    <w:p w14:paraId="7B5F9E3C" w14:textId="77777777" w:rsidR="008A3AAF" w:rsidRDefault="008A3AAF" w:rsidP="008A3AAF">
      <w:pPr>
        <w:jc w:val="both"/>
      </w:pPr>
      <w:r>
        <w:t xml:space="preserve">At the sites studied, the </w:t>
      </w:r>
      <w:r w:rsidRPr="001A0112">
        <w:rPr>
          <w:i/>
        </w:rPr>
        <w:t>Fagus sylvatica</w:t>
      </w:r>
      <w:r>
        <w:t xml:space="preserve"> forests were generally of good ecological quality, with well-preserved structure and composition. The forest layers, including the tree, shrub and herbaceous layers, showed a healthy distribution of native species, indicating that natural processes are still largely intact. The presence of characteristic species such as </w:t>
      </w:r>
      <w:r w:rsidRPr="001A0112">
        <w:rPr>
          <w:i/>
        </w:rPr>
        <w:t>Sesleria autumnalis</w:t>
      </w:r>
      <w:r>
        <w:t xml:space="preserve">, </w:t>
      </w:r>
      <w:r w:rsidRPr="001A0112">
        <w:rPr>
          <w:i/>
        </w:rPr>
        <w:t>Asperula odorata</w:t>
      </w:r>
      <w:r>
        <w:t xml:space="preserve"> and </w:t>
      </w:r>
      <w:r w:rsidRPr="001A0112">
        <w:rPr>
          <w:i/>
        </w:rPr>
        <w:t>Anemone nemorosa</w:t>
      </w:r>
      <w:r>
        <w:t xml:space="preserve"> is further evidence of the stability and resilience of these habitats.</w:t>
      </w:r>
    </w:p>
    <w:p w14:paraId="1E465398" w14:textId="77777777" w:rsidR="008A3AAF" w:rsidRDefault="008A3AAF" w:rsidP="008A3AAF">
      <w:pPr>
        <w:jc w:val="both"/>
      </w:pPr>
      <w:r>
        <w:t xml:space="preserve">However, certain signs of disturbance have been observed, mainly related to human activities and the spread of invasive species. In particular, the presence of </w:t>
      </w:r>
      <w:r w:rsidRPr="001A0112">
        <w:rPr>
          <w:i/>
        </w:rPr>
        <w:t>Reynoutria japonica</w:t>
      </w:r>
      <w:r>
        <w:t xml:space="preserve"> (Japanese knotweed), an invasive alien plant, has been observed in some areas, especially along forest edges, paths and disturbed soils. </w:t>
      </w:r>
      <w:r w:rsidRPr="001A0112">
        <w:rPr>
          <w:i/>
        </w:rPr>
        <w:t>Reynoutria japonica</w:t>
      </w:r>
      <w:r>
        <w:t xml:space="preserve"> is known for its aggressive growth, which can displace native flora, reduce biodiversity and alter soil composition. Its presence indicates local disturbance, possibly caused by soil changes due to logging activities, infrastructure development or recreational use.</w:t>
      </w:r>
    </w:p>
    <w:p w14:paraId="0B01A1FF" w14:textId="77777777" w:rsidR="008A3AAF" w:rsidRDefault="008A3AAF" w:rsidP="008A3AAF">
      <w:pPr>
        <w:jc w:val="both"/>
      </w:pPr>
      <w:r>
        <w:t>Other subtle signs of disturbance included occasional signs of soil compaction, grazing impacts on young saplings and reduced amounts of dead wood in certain sections. While these factors are not widespread, they highlight the need for continued monitoring and management to prevent further degradation.</w:t>
      </w:r>
    </w:p>
    <w:p w14:paraId="58B07AD1" w14:textId="77777777" w:rsidR="008A3AAF" w:rsidRDefault="008A3AAF" w:rsidP="008A3AAF">
      <w:pPr>
        <w:jc w:val="both"/>
      </w:pPr>
      <w:r>
        <w:t xml:space="preserve">Overall, the forests had a good conservation status, but the presence of </w:t>
      </w:r>
      <w:r w:rsidRPr="001A0112">
        <w:rPr>
          <w:i/>
        </w:rPr>
        <w:t>Reynoutria japonica</w:t>
      </w:r>
      <w:r>
        <w:t xml:space="preserve"> is a reminder of the importance of controlling invasive species and minimising human-induced disturbance to maintain the integrity and biodiversity of these ecosystems.</w:t>
      </w:r>
    </w:p>
    <w:p w14:paraId="05649333" w14:textId="77777777" w:rsidR="008A3AAF" w:rsidRDefault="008A3AAF" w:rsidP="008A3AAF">
      <w:pPr>
        <w:jc w:val="both"/>
      </w:pPr>
    </w:p>
    <w:p w14:paraId="7E6FB4E2" w14:textId="77777777" w:rsidR="008A3AAF" w:rsidRPr="00D36209" w:rsidRDefault="008A3AAF" w:rsidP="008A3AAF">
      <w:pPr>
        <w:pStyle w:val="berschrift3"/>
        <w:ind w:left="851" w:hanging="851"/>
      </w:pPr>
      <w:r>
        <w:t>Conservation measures</w:t>
      </w:r>
    </w:p>
    <w:p w14:paraId="1E7B4C7F" w14:textId="77777777" w:rsidR="008A3AAF" w:rsidRDefault="008A3AAF" w:rsidP="008A3AAF">
      <w:pPr>
        <w:jc w:val="both"/>
      </w:pPr>
      <w:r>
        <w:t xml:space="preserve">These </w:t>
      </w:r>
      <w:r w:rsidRPr="001A0112">
        <w:rPr>
          <w:i/>
        </w:rPr>
        <w:t>Fagus sylvatica</w:t>
      </w:r>
      <w:r>
        <w:t xml:space="preserve"> forests are mainly located within the two national parks – of Kosovo - Bjeshkët e Nemuna National Park and Sharri National Park – and thus benefit from the existing legal protection and conservation measures. These measures include restrictions on logging, grazing and infrastructure development, as well as guidelines for sustainable tourism and recreation.</w:t>
      </w:r>
    </w:p>
    <w:p w14:paraId="7B326A7E" w14:textId="77777777" w:rsidR="008A3AAF" w:rsidRDefault="008A3AAF" w:rsidP="008A3AAF">
      <w:pPr>
        <w:jc w:val="both"/>
      </w:pPr>
      <w:r>
        <w:t xml:space="preserve">However, it is crucial that these conservation measures are not only documented, but also actively and carefully put into practice. Effective enforcement of regulations, consistent monitoring and community involvement are essential to maintaining the ecological integrity of these habitats. One of the key conservation priorities is the management and control of invasive species, particularly </w:t>
      </w:r>
      <w:r w:rsidRPr="001A0112">
        <w:rPr>
          <w:i/>
        </w:rPr>
        <w:t>Reynoutria japonica</w:t>
      </w:r>
      <w:r>
        <w:t xml:space="preserve"> (Japanese knotweed). Efforts should focus on early detection and removal of this species to prevent its spread using environmentally friendly methods that do not harm native flora. Regular site assessments and targeted eradication programs can help reduce the impact of this aggressive invader.</w:t>
      </w:r>
    </w:p>
    <w:p w14:paraId="582C531E" w14:textId="77777777" w:rsidR="008A3AAF" w:rsidRDefault="008A3AAF" w:rsidP="008A3AAF">
      <w:pPr>
        <w:jc w:val="both"/>
      </w:pPr>
      <w:r>
        <w:t>In summary, while conservation measures are in place in the national park system, their success depends on careful enforcement, adaptive management and proactive measures to combat persistent threats such as invasive species.</w:t>
      </w:r>
    </w:p>
    <w:p w14:paraId="377D7CBE" w14:textId="77777777" w:rsidR="008A3AAF" w:rsidRDefault="008A3AAF" w:rsidP="008A3AAF"/>
    <w:p w14:paraId="64274C81" w14:textId="77777777" w:rsidR="008A3AAF" w:rsidRPr="00D36209" w:rsidRDefault="008A3AAF" w:rsidP="008A3AAF">
      <w:pPr>
        <w:pStyle w:val="berschrift3"/>
        <w:ind w:left="851" w:hanging="851"/>
      </w:pPr>
      <w:r>
        <w:t>Distribution</w:t>
      </w:r>
    </w:p>
    <w:p w14:paraId="52AED5A4" w14:textId="77777777" w:rsidR="008A3AAF" w:rsidRDefault="008A3AAF" w:rsidP="008A3AAF">
      <w:pPr>
        <w:jc w:val="both"/>
      </w:pPr>
      <w:r>
        <w:t xml:space="preserve">The Illyrian </w:t>
      </w:r>
      <w:r w:rsidRPr="00EA5AC4">
        <w:rPr>
          <w:i/>
        </w:rPr>
        <w:t>Fagus sylvatica</w:t>
      </w:r>
      <w:r>
        <w:t xml:space="preserve"> forests, classified under the </w:t>
      </w:r>
      <w:r w:rsidRPr="00EA5AC4">
        <w:rPr>
          <w:i/>
        </w:rPr>
        <w:t>Aremonio-Fagion</w:t>
      </w:r>
      <w:r>
        <w:t xml:space="preserve"> alliance, are a distinctive type of beech forest prevalent in specific regions of Europe.</w:t>
      </w:r>
    </w:p>
    <w:p w14:paraId="1846DA2F" w14:textId="77777777" w:rsidR="008A3AAF" w:rsidRDefault="008A3AAF" w:rsidP="008A3AAF">
      <w:pPr>
        <w:jc w:val="both"/>
      </w:pPr>
      <w:r>
        <w:t xml:space="preserve">General Distribution: these forests are primarily found in the Dinaric Alps, extending through countries such as Slovenia, Croatia, Bosnia and Herzegovina, Montenegro, and Albania. They also appear in the southeastern Alps, parts of the southwestern Carpathians, and the mid-Pannonian hills. In these regions, they often intermingle with Central European beech forests, including habitat types 9130, 9140, and 9150. </w:t>
      </w:r>
    </w:p>
    <w:p w14:paraId="712CFC3C" w14:textId="77777777" w:rsidR="008A3AAF" w:rsidRDefault="008A3AAF" w:rsidP="008A3AAF">
      <w:pPr>
        <w:jc w:val="both"/>
      </w:pPr>
      <w:r>
        <w:t>Distribution in Europe: the Illyrian beech forests are situated in the northwestern Balkans and parts of the Eastern Alps. Their range includes:</w:t>
      </w:r>
    </w:p>
    <w:p w14:paraId="65D58EB8" w14:textId="77777777" w:rsidR="008A3AAF" w:rsidRDefault="008A3AAF" w:rsidP="008A3AAF">
      <w:pPr>
        <w:ind w:firstLine="720"/>
        <w:jc w:val="both"/>
      </w:pPr>
      <w:r>
        <w:t xml:space="preserve">- </w:t>
      </w:r>
      <w:r w:rsidRPr="00EA5AC4">
        <w:rPr>
          <w:i/>
        </w:rPr>
        <w:t>Dinaric Alps</w:t>
      </w:r>
      <w:r>
        <w:t>: Spanning from Slovenia to Albania.</w:t>
      </w:r>
      <w:r>
        <w:tab/>
      </w:r>
      <w:r>
        <w:br/>
      </w:r>
      <w:r>
        <w:tab/>
        <w:t xml:space="preserve">- </w:t>
      </w:r>
      <w:r w:rsidRPr="00EA5AC4">
        <w:rPr>
          <w:i/>
        </w:rPr>
        <w:t>Southeastern Alps</w:t>
      </w:r>
      <w:r>
        <w:t>: Extending into northeastern Italy and southern Austria.</w:t>
      </w:r>
      <w:r>
        <w:tab/>
      </w:r>
      <w:r>
        <w:br/>
      </w:r>
      <w:r>
        <w:tab/>
        <w:t xml:space="preserve">- </w:t>
      </w:r>
      <w:r w:rsidRPr="00EA5AC4">
        <w:rPr>
          <w:i/>
        </w:rPr>
        <w:t>Southwestern Carpathians</w:t>
      </w:r>
      <w:r>
        <w:t>: Found in parts of Romania and Serbia.</w:t>
      </w:r>
      <w:r>
        <w:tab/>
      </w:r>
      <w:r>
        <w:br/>
      </w:r>
      <w:r>
        <w:tab/>
        <w:t xml:space="preserve">- </w:t>
      </w:r>
      <w:r w:rsidRPr="00EA5AC4">
        <w:rPr>
          <w:i/>
        </w:rPr>
        <w:t>Mid-Pannonian Hills</w:t>
      </w:r>
      <w:r>
        <w:t>: Located in Hungary and adjacent areas.</w:t>
      </w:r>
    </w:p>
    <w:p w14:paraId="4CD10BAC" w14:textId="77777777" w:rsidR="008A3AAF" w:rsidRDefault="008A3AAF" w:rsidP="008A3AAF">
      <w:pPr>
        <w:jc w:val="both"/>
      </w:pPr>
      <w:r>
        <w:lastRenderedPageBreak/>
        <w:t xml:space="preserve">These forests are recognised for their high species diversity, surpassing that of Central European beech woods, making the </w:t>
      </w:r>
      <w:r w:rsidRPr="00EA5AC4">
        <w:rPr>
          <w:i/>
        </w:rPr>
        <w:t>Aremonio-Fagion</w:t>
      </w:r>
      <w:r>
        <w:t xml:space="preserve"> alliance a significant center of biodiversity.</w:t>
      </w:r>
    </w:p>
    <w:p w14:paraId="0AB9B5BB" w14:textId="77777777" w:rsidR="008A3AAF" w:rsidRDefault="008A3AAF" w:rsidP="008A3AAF">
      <w:pPr>
        <w:jc w:val="both"/>
      </w:pPr>
    </w:p>
    <w:p w14:paraId="117D7E29" w14:textId="77777777" w:rsidR="008A3AAF" w:rsidRDefault="008A3AAF" w:rsidP="008A3AAF">
      <w:pPr>
        <w:ind w:left="720"/>
        <w:jc w:val="both"/>
      </w:pPr>
      <w:r w:rsidRPr="00EA5AC4">
        <w:rPr>
          <w:u w:val="single"/>
        </w:rPr>
        <w:t>Distribution in Kosovo</w:t>
      </w:r>
      <w:r>
        <w:t>:</w:t>
      </w:r>
    </w:p>
    <w:p w14:paraId="165D995A" w14:textId="77777777" w:rsidR="008A3AAF" w:rsidRDefault="008A3AAF" w:rsidP="008A3AAF">
      <w:pPr>
        <w:jc w:val="both"/>
      </w:pPr>
      <w:r>
        <w:t xml:space="preserve">In Kosovo, the Illyrian </w:t>
      </w:r>
      <w:r w:rsidRPr="00EA5AC4">
        <w:rPr>
          <w:i/>
        </w:rPr>
        <w:t>Fagus sylvatica</w:t>
      </w:r>
      <w:r>
        <w:t xml:space="preserve"> forests are predominantly located in the western and southern regions, notably within the Bjeshkët e Nemuna National Park and the Sharri National Park. These areas provide the necessary climatic and soil conditions that support the growth and sustainability of these beech-dominated ecosystems.</w:t>
      </w:r>
    </w:p>
    <w:p w14:paraId="1FD0DCDA" w14:textId="77777777" w:rsidR="008A3AAF" w:rsidRDefault="008A3AAF" w:rsidP="008A3AAF">
      <w:pPr>
        <w:ind w:firstLine="720"/>
        <w:jc w:val="both"/>
      </w:pPr>
      <w:r w:rsidRPr="00EA5AC4">
        <w:rPr>
          <w:u w:val="single"/>
        </w:rPr>
        <w:t>Distribution Map</w:t>
      </w:r>
      <w:r>
        <w:t>:</w:t>
      </w:r>
    </w:p>
    <w:p w14:paraId="2AB551CA" w14:textId="77777777" w:rsidR="008A3AAF" w:rsidRDefault="008A3AAF" w:rsidP="008A3AAF">
      <w:pPr>
        <w:jc w:val="both"/>
      </w:pPr>
      <w:r>
        <w:t xml:space="preserve">A detailed distribution map of the </w:t>
      </w:r>
      <w:r w:rsidRPr="00EA5AC4">
        <w:rPr>
          <w:i/>
        </w:rPr>
        <w:t>Aremonio-Fagion</w:t>
      </w:r>
      <w:r>
        <w:t xml:space="preserve"> alliance can be accessed through the [FloraVeg.EU] (https://floraveg.eu/vegetation/overview/Aremonio-Fagion) platform, which illustrates the alliance's natural range across Europe.</w:t>
      </w:r>
    </w:p>
    <w:p w14:paraId="090F8DE0" w14:textId="77777777" w:rsidR="008A3AAF" w:rsidRDefault="008A3AAF" w:rsidP="008A3AAF">
      <w:pPr>
        <w:jc w:val="both"/>
      </w:pPr>
      <w:r>
        <w:t xml:space="preserve">Understanding the distribution of the Illyrian </w:t>
      </w:r>
      <w:r w:rsidRPr="00EA5AC4">
        <w:rPr>
          <w:i/>
        </w:rPr>
        <w:t>Fagus sylvatica</w:t>
      </w:r>
      <w:r>
        <w:t xml:space="preserve"> forests is crucial for conservation efforts, as it helps identify regions where the habitat is prevalent and areas that may require targeted management to preserve these vital forest ecosystems.</w:t>
      </w:r>
    </w:p>
    <w:p w14:paraId="34C27589" w14:textId="77777777" w:rsidR="008A3AAF" w:rsidRDefault="008A3AAF" w:rsidP="008A3AAF">
      <w:pPr>
        <w:jc w:val="both"/>
      </w:pPr>
    </w:p>
    <w:p w14:paraId="2323D439" w14:textId="77777777" w:rsidR="008A3AAF" w:rsidRDefault="008A3AAF" w:rsidP="008A3AAF">
      <w:pPr>
        <w:pStyle w:val="berschrift3"/>
        <w:ind w:left="851" w:hanging="851"/>
      </w:pPr>
      <w:r w:rsidRPr="00BD7022">
        <w:rPr>
          <w:rFonts w:hint="eastAsia"/>
        </w:rPr>
        <w:t>Differentiation to other similar riverine forest habitat types</w:t>
      </w:r>
    </w:p>
    <w:p w14:paraId="3091652D" w14:textId="77777777" w:rsidR="008A3AAF" w:rsidRPr="00EA5AC4" w:rsidRDefault="008A3AAF" w:rsidP="008A3AAF">
      <w:pPr>
        <w:jc w:val="both"/>
      </w:pPr>
      <w:r w:rsidRPr="00EA5AC4">
        <w:t xml:space="preserve">The Illyrian </w:t>
      </w:r>
      <w:r w:rsidRPr="00EA5AC4">
        <w:rPr>
          <w:i/>
        </w:rPr>
        <w:t>Fagus sylvatica</w:t>
      </w:r>
      <w:r w:rsidRPr="00EA5AC4">
        <w:t xml:space="preserve"> forests (</w:t>
      </w:r>
      <w:r w:rsidRPr="00EA5AC4">
        <w:rPr>
          <w:i/>
        </w:rPr>
        <w:t>Aremonio-Fagion</w:t>
      </w:r>
      <w:r w:rsidRPr="00EA5AC4">
        <w:t>) share several characteristics with other European beech forest types, but they can be distinguished by key ecological, floristic, and geographical features. Below is a comparison with closely related habitat types:</w:t>
      </w:r>
    </w:p>
    <w:p w14:paraId="54E33A5A" w14:textId="77777777" w:rsidR="008A3AAF" w:rsidRPr="00EA5AC4" w:rsidRDefault="008A3AAF" w:rsidP="008A3AAF">
      <w:pPr>
        <w:ind w:firstLine="720"/>
        <w:jc w:val="both"/>
      </w:pPr>
      <w:r w:rsidRPr="00EA5AC4">
        <w:t xml:space="preserve">1. Medio-European Beech Forests (9130 - </w:t>
      </w:r>
      <w:r w:rsidRPr="00EA5AC4">
        <w:rPr>
          <w:i/>
        </w:rPr>
        <w:t>Asperulo-Fagetum</w:t>
      </w:r>
      <w:r w:rsidRPr="00EA5AC4">
        <w:t>)</w:t>
      </w:r>
      <w:r>
        <w:t xml:space="preserve"> </w:t>
      </w:r>
    </w:p>
    <w:p w14:paraId="2C4261B8" w14:textId="77777777" w:rsidR="008A3AAF" w:rsidRPr="00EA5AC4" w:rsidRDefault="008A3AAF" w:rsidP="008A3AAF">
      <w:pPr>
        <w:jc w:val="both"/>
      </w:pPr>
      <w:r>
        <w:t xml:space="preserve"> </w:t>
      </w:r>
      <w:r w:rsidRPr="00EA5AC4">
        <w:t xml:space="preserve"> - Distribution: Found in Central Europe, including Germany, Poland, and the Czech Republic.</w:t>
      </w:r>
      <w:r>
        <w:t xml:space="preserve"> </w:t>
      </w:r>
    </w:p>
    <w:p w14:paraId="09AB8D37" w14:textId="77777777" w:rsidR="008A3AAF" w:rsidRPr="00EA5AC4" w:rsidRDefault="008A3AAF" w:rsidP="008A3AAF">
      <w:pPr>
        <w:jc w:val="both"/>
      </w:pPr>
      <w:r>
        <w:t xml:space="preserve"> </w:t>
      </w:r>
      <w:r w:rsidRPr="00EA5AC4">
        <w:t xml:space="preserve"> - Floristic Composition: Character</w:t>
      </w:r>
      <w:r>
        <w:t>ise</w:t>
      </w:r>
      <w:r w:rsidRPr="00EA5AC4">
        <w:t xml:space="preserve">d by species like </w:t>
      </w:r>
      <w:r w:rsidRPr="00EA5AC4">
        <w:rPr>
          <w:i/>
        </w:rPr>
        <w:t xml:space="preserve">Asperula odorata, Anemone nemorosa, </w:t>
      </w:r>
      <w:r w:rsidRPr="00EA5AC4">
        <w:t>and</w:t>
      </w:r>
      <w:r w:rsidRPr="00EA5AC4">
        <w:rPr>
          <w:i/>
        </w:rPr>
        <w:t xml:space="preserve"> Galium sylvaticum</w:t>
      </w:r>
      <w:r w:rsidRPr="00EA5AC4">
        <w:t>.</w:t>
      </w:r>
      <w:r>
        <w:t xml:space="preserve"> </w:t>
      </w:r>
    </w:p>
    <w:p w14:paraId="15552165" w14:textId="77777777" w:rsidR="008A3AAF" w:rsidRPr="00EA5AC4" w:rsidRDefault="008A3AAF" w:rsidP="008A3AAF">
      <w:pPr>
        <w:jc w:val="both"/>
      </w:pPr>
      <w:r>
        <w:t xml:space="preserve"> </w:t>
      </w:r>
      <w:r w:rsidRPr="00EA5AC4">
        <w:t xml:space="preserve"> - Differentiation: The Illyrian </w:t>
      </w:r>
      <w:r w:rsidRPr="00EA5AC4">
        <w:rPr>
          <w:i/>
        </w:rPr>
        <w:t>Fagus sylvatica</w:t>
      </w:r>
      <w:r w:rsidRPr="00EA5AC4">
        <w:t xml:space="preserve"> forests typically have higher species diversity, including several Balkan endemics and sub-Mediterranean elements such as </w:t>
      </w:r>
      <w:r w:rsidRPr="00EA5AC4">
        <w:rPr>
          <w:i/>
        </w:rPr>
        <w:t>Sesleria autumnalis, Aremonia agrimonoides</w:t>
      </w:r>
      <w:r w:rsidRPr="00EA5AC4">
        <w:t xml:space="preserve">, and </w:t>
      </w:r>
      <w:r w:rsidRPr="00EA5AC4">
        <w:rPr>
          <w:i/>
        </w:rPr>
        <w:t>Helleborus multifidus</w:t>
      </w:r>
      <w:r w:rsidRPr="00EA5AC4">
        <w:t>.</w:t>
      </w:r>
      <w:r>
        <w:t xml:space="preserve"> </w:t>
      </w:r>
    </w:p>
    <w:p w14:paraId="7DEECBD2" w14:textId="77777777" w:rsidR="008A3AAF" w:rsidRPr="00EA5AC4" w:rsidRDefault="008A3AAF" w:rsidP="008A3AAF">
      <w:pPr>
        <w:ind w:firstLine="720"/>
        <w:jc w:val="both"/>
      </w:pPr>
      <w:r w:rsidRPr="00EA5AC4">
        <w:t xml:space="preserve">2. Sub-Alpine Beech Forests (9140 - </w:t>
      </w:r>
      <w:r w:rsidRPr="00EA5AC4">
        <w:rPr>
          <w:i/>
        </w:rPr>
        <w:t>Luzulo-Fagetum</w:t>
      </w:r>
      <w:r w:rsidRPr="00EA5AC4">
        <w:t>)</w:t>
      </w:r>
      <w:r>
        <w:t xml:space="preserve"> </w:t>
      </w:r>
    </w:p>
    <w:p w14:paraId="4D0E36F7" w14:textId="77777777" w:rsidR="008A3AAF" w:rsidRPr="00EA5AC4" w:rsidRDefault="008A3AAF" w:rsidP="008A3AAF">
      <w:pPr>
        <w:jc w:val="both"/>
      </w:pPr>
      <w:r>
        <w:t xml:space="preserve"> </w:t>
      </w:r>
      <w:r w:rsidRPr="00EA5AC4">
        <w:t xml:space="preserve"> - Distribution: Occur at higher altitudes in Central and Western Europe.</w:t>
      </w:r>
      <w:r>
        <w:t xml:space="preserve"> </w:t>
      </w:r>
    </w:p>
    <w:p w14:paraId="355F8F5A" w14:textId="77777777" w:rsidR="008A3AAF" w:rsidRPr="00EA5AC4" w:rsidRDefault="008A3AAF" w:rsidP="008A3AAF">
      <w:pPr>
        <w:jc w:val="both"/>
      </w:pPr>
      <w:r>
        <w:lastRenderedPageBreak/>
        <w:t xml:space="preserve"> </w:t>
      </w:r>
      <w:r w:rsidRPr="00EA5AC4">
        <w:t xml:space="preserve"> - Floristic Composition: Dominated by acidophilous species like </w:t>
      </w:r>
      <w:r w:rsidRPr="00EA5AC4">
        <w:rPr>
          <w:i/>
        </w:rPr>
        <w:t xml:space="preserve">Luzula luzuloides, Vaccinium myrtillus, </w:t>
      </w:r>
      <w:r w:rsidRPr="00EA5AC4">
        <w:t>and</w:t>
      </w:r>
      <w:r w:rsidRPr="00EA5AC4">
        <w:rPr>
          <w:i/>
        </w:rPr>
        <w:t xml:space="preserve"> Deschampsia flexuosa</w:t>
      </w:r>
      <w:r w:rsidRPr="00EA5AC4">
        <w:t>.</w:t>
      </w:r>
      <w:r>
        <w:t xml:space="preserve"> </w:t>
      </w:r>
    </w:p>
    <w:p w14:paraId="2E0B3F92" w14:textId="77777777" w:rsidR="008A3AAF" w:rsidRPr="00EA5AC4" w:rsidRDefault="008A3AAF" w:rsidP="008A3AAF">
      <w:pPr>
        <w:jc w:val="both"/>
      </w:pPr>
      <w:r>
        <w:t xml:space="preserve"> </w:t>
      </w:r>
      <w:r w:rsidRPr="00EA5AC4">
        <w:t xml:space="preserve"> - Differentiation: Illyrian beech forests (</w:t>
      </w:r>
      <w:r w:rsidRPr="00EA5AC4">
        <w:rPr>
          <w:i/>
        </w:rPr>
        <w:t>Aremonio-Fagion</w:t>
      </w:r>
      <w:r w:rsidRPr="00EA5AC4">
        <w:t>) prefer more calcareous or neutral soils and support basiphilous species, contrasting with the acidophilous nature of Luzulo-Fagetum.</w:t>
      </w:r>
      <w:r>
        <w:t xml:space="preserve"> </w:t>
      </w:r>
    </w:p>
    <w:p w14:paraId="00928FA5" w14:textId="77777777" w:rsidR="008A3AAF" w:rsidRPr="00EA5AC4" w:rsidRDefault="008A3AAF" w:rsidP="008A3AAF">
      <w:pPr>
        <w:ind w:firstLine="720"/>
        <w:jc w:val="both"/>
      </w:pPr>
      <w:r w:rsidRPr="00EA5AC4">
        <w:t xml:space="preserve">3. Balcanic Mixed Deciduous Forests (9150 - </w:t>
      </w:r>
      <w:r w:rsidRPr="00EA5AC4">
        <w:rPr>
          <w:i/>
        </w:rPr>
        <w:t>Cephalanthero-Fagion</w:t>
      </w:r>
      <w:r w:rsidRPr="00EA5AC4">
        <w:t>)</w:t>
      </w:r>
      <w:r>
        <w:t xml:space="preserve"> </w:t>
      </w:r>
    </w:p>
    <w:p w14:paraId="119D6AFC" w14:textId="77777777" w:rsidR="008A3AAF" w:rsidRPr="00EA5AC4" w:rsidRDefault="008A3AAF" w:rsidP="008A3AAF">
      <w:pPr>
        <w:jc w:val="both"/>
      </w:pPr>
      <w:r>
        <w:t xml:space="preserve"> </w:t>
      </w:r>
      <w:r w:rsidRPr="00EA5AC4">
        <w:t xml:space="preserve"> - Distribution: Predominantly in the southern Balkans and parts of Greece.</w:t>
      </w:r>
      <w:r>
        <w:t xml:space="preserve"> </w:t>
      </w:r>
    </w:p>
    <w:p w14:paraId="5F1E084F" w14:textId="77777777" w:rsidR="008A3AAF" w:rsidRPr="00EA5AC4" w:rsidRDefault="008A3AAF" w:rsidP="008A3AAF">
      <w:pPr>
        <w:jc w:val="both"/>
      </w:pPr>
      <w:r>
        <w:t xml:space="preserve"> </w:t>
      </w:r>
      <w:r w:rsidRPr="00EA5AC4">
        <w:t xml:space="preserve"> - Floristic Composition: Contain Mediterranean elements like </w:t>
      </w:r>
      <w:r w:rsidRPr="00EA5AC4">
        <w:rPr>
          <w:i/>
        </w:rPr>
        <w:t xml:space="preserve">Cephalanthera rubra, Quercus cerris, </w:t>
      </w:r>
      <w:r w:rsidRPr="00EA5AC4">
        <w:t>and</w:t>
      </w:r>
      <w:r w:rsidRPr="00EA5AC4">
        <w:rPr>
          <w:i/>
        </w:rPr>
        <w:t xml:space="preserve"> Carpinus orientalis</w:t>
      </w:r>
      <w:r w:rsidRPr="00EA5AC4">
        <w:t>.</w:t>
      </w:r>
      <w:r>
        <w:t xml:space="preserve"> </w:t>
      </w:r>
    </w:p>
    <w:p w14:paraId="1E319DF9" w14:textId="77777777" w:rsidR="008A3AAF" w:rsidRPr="00EA5AC4" w:rsidRDefault="008A3AAF" w:rsidP="008A3AAF">
      <w:pPr>
        <w:jc w:val="both"/>
      </w:pPr>
      <w:r>
        <w:t xml:space="preserve"> </w:t>
      </w:r>
      <w:r w:rsidRPr="00EA5AC4">
        <w:t xml:space="preserve"> - Differentiation: The Illyrian beech forests have a stronger montane character, with more pronounced Central European and sub-Mediterranean species, whereas </w:t>
      </w:r>
      <w:r w:rsidRPr="00EA5AC4">
        <w:rPr>
          <w:i/>
        </w:rPr>
        <w:t>Cephalanthero-Fagion</w:t>
      </w:r>
      <w:r w:rsidRPr="00EA5AC4">
        <w:t xml:space="preserve"> forests feature more thermophilous species.</w:t>
      </w:r>
      <w:r>
        <w:t xml:space="preserve"> </w:t>
      </w:r>
    </w:p>
    <w:p w14:paraId="70861E63" w14:textId="77777777" w:rsidR="008A3AAF" w:rsidRPr="00EA5AC4" w:rsidRDefault="008A3AAF" w:rsidP="008A3AAF">
      <w:pPr>
        <w:ind w:firstLine="720"/>
        <w:jc w:val="both"/>
      </w:pPr>
      <w:r w:rsidRPr="00EA5AC4">
        <w:t>4. Mixed Fir-Beech Forests (</w:t>
      </w:r>
      <w:r w:rsidRPr="00EA5AC4">
        <w:rPr>
          <w:i/>
        </w:rPr>
        <w:t>Abieti-Fagetum</w:t>
      </w:r>
      <w:r w:rsidRPr="00EA5AC4">
        <w:t>)</w:t>
      </w:r>
      <w:r>
        <w:t xml:space="preserve"> </w:t>
      </w:r>
    </w:p>
    <w:p w14:paraId="6448C05C" w14:textId="77777777" w:rsidR="008A3AAF" w:rsidRPr="00EA5AC4" w:rsidRDefault="008A3AAF" w:rsidP="008A3AAF">
      <w:pPr>
        <w:jc w:val="both"/>
      </w:pPr>
      <w:r>
        <w:t xml:space="preserve"> </w:t>
      </w:r>
      <w:r w:rsidRPr="00EA5AC4">
        <w:t xml:space="preserve"> - Distribution: Widespread in the Dinaric Alps, Carpathians, and southeastern Alps.</w:t>
      </w:r>
      <w:r>
        <w:t xml:space="preserve"> </w:t>
      </w:r>
    </w:p>
    <w:p w14:paraId="56088820" w14:textId="77777777" w:rsidR="008A3AAF" w:rsidRPr="00EA5AC4" w:rsidRDefault="008A3AAF" w:rsidP="008A3AAF">
      <w:pPr>
        <w:jc w:val="both"/>
      </w:pPr>
      <w:r>
        <w:t xml:space="preserve"> </w:t>
      </w:r>
      <w:r w:rsidRPr="00EA5AC4">
        <w:t xml:space="preserve"> - Floristic Composition: Character</w:t>
      </w:r>
      <w:r>
        <w:t>ise</w:t>
      </w:r>
      <w:r w:rsidRPr="00EA5AC4">
        <w:t xml:space="preserve">d by a significant presence </w:t>
      </w:r>
      <w:r w:rsidRPr="00EA5AC4">
        <w:rPr>
          <w:i/>
        </w:rPr>
        <w:t>of Abies alba</w:t>
      </w:r>
      <w:r w:rsidRPr="00EA5AC4">
        <w:t xml:space="preserve"> alongside </w:t>
      </w:r>
      <w:r w:rsidRPr="00EA5AC4">
        <w:rPr>
          <w:i/>
        </w:rPr>
        <w:t>Fagus sylvatica</w:t>
      </w:r>
      <w:r w:rsidRPr="00EA5AC4">
        <w:t>.</w:t>
      </w:r>
      <w:r>
        <w:t xml:space="preserve"> </w:t>
      </w:r>
    </w:p>
    <w:p w14:paraId="205B1363" w14:textId="77777777" w:rsidR="008A3AAF" w:rsidRPr="00EA5AC4" w:rsidRDefault="008A3AAF" w:rsidP="008A3AAF">
      <w:pPr>
        <w:jc w:val="both"/>
      </w:pPr>
      <w:r>
        <w:t xml:space="preserve"> </w:t>
      </w:r>
      <w:r w:rsidRPr="00EA5AC4">
        <w:t xml:space="preserve"> - Differentiation: While </w:t>
      </w:r>
      <w:r w:rsidRPr="00EA5AC4">
        <w:rPr>
          <w:i/>
        </w:rPr>
        <w:t>Aremonio-Fagion</w:t>
      </w:r>
      <w:r w:rsidRPr="00EA5AC4">
        <w:t xml:space="preserve"> forests can include </w:t>
      </w:r>
      <w:r w:rsidRPr="00EA5AC4">
        <w:rPr>
          <w:i/>
        </w:rPr>
        <w:t>Abies alba</w:t>
      </w:r>
      <w:r w:rsidRPr="00EA5AC4">
        <w:t>, they are generally dominated by beech with a richer understory of basiphilous and sub-Mediterranean species. Fir-beech forests typically occur in cooler and more humid environments.</w:t>
      </w:r>
      <w:r>
        <w:t xml:space="preserve"> </w:t>
      </w:r>
    </w:p>
    <w:p w14:paraId="610375AF" w14:textId="77777777" w:rsidR="008A3AAF" w:rsidRPr="00EA5AC4" w:rsidRDefault="008A3AAF" w:rsidP="008A3AAF">
      <w:pPr>
        <w:ind w:firstLine="720"/>
        <w:jc w:val="both"/>
      </w:pPr>
      <w:r w:rsidRPr="00EA5AC4">
        <w:t>5. Thermophilous Beech Forests (</w:t>
      </w:r>
      <w:r w:rsidRPr="00EA5AC4">
        <w:rPr>
          <w:i/>
        </w:rPr>
        <w:t>Quercion petraeae-cerris</w:t>
      </w:r>
      <w:r w:rsidRPr="00EA5AC4">
        <w:t>)</w:t>
      </w:r>
      <w:r>
        <w:t xml:space="preserve"> </w:t>
      </w:r>
    </w:p>
    <w:p w14:paraId="5CC6A7AB" w14:textId="77777777" w:rsidR="008A3AAF" w:rsidRPr="00EA5AC4" w:rsidRDefault="008A3AAF" w:rsidP="008A3AAF">
      <w:pPr>
        <w:jc w:val="both"/>
      </w:pPr>
      <w:r>
        <w:t xml:space="preserve"> </w:t>
      </w:r>
      <w:r w:rsidRPr="00EA5AC4">
        <w:t xml:space="preserve"> - Distribution: Found in warmer and drier regions of southern and southeastern Europe.</w:t>
      </w:r>
      <w:r>
        <w:t xml:space="preserve"> </w:t>
      </w:r>
    </w:p>
    <w:p w14:paraId="4C1B36F1" w14:textId="77777777" w:rsidR="008A3AAF" w:rsidRPr="00EA5AC4" w:rsidRDefault="008A3AAF" w:rsidP="008A3AAF">
      <w:pPr>
        <w:jc w:val="both"/>
      </w:pPr>
      <w:r>
        <w:t xml:space="preserve"> </w:t>
      </w:r>
      <w:r w:rsidRPr="00EA5AC4">
        <w:t xml:space="preserve"> - Floristic Composition: Include species like </w:t>
      </w:r>
      <w:r w:rsidRPr="00EA5AC4">
        <w:rPr>
          <w:i/>
        </w:rPr>
        <w:t>Quercus petraea, Quercus cerris</w:t>
      </w:r>
      <w:r w:rsidRPr="00EA5AC4">
        <w:t xml:space="preserve">, and </w:t>
      </w:r>
      <w:r w:rsidRPr="00EA5AC4">
        <w:rPr>
          <w:i/>
        </w:rPr>
        <w:t>Carpinus betulus</w:t>
      </w:r>
      <w:r w:rsidRPr="00EA5AC4">
        <w:t>.</w:t>
      </w:r>
      <w:r>
        <w:t xml:space="preserve"> </w:t>
      </w:r>
    </w:p>
    <w:p w14:paraId="4B17A400" w14:textId="77777777" w:rsidR="008A3AAF" w:rsidRDefault="008A3AAF" w:rsidP="008A3AAF">
      <w:pPr>
        <w:jc w:val="both"/>
      </w:pPr>
      <w:r>
        <w:t xml:space="preserve"> </w:t>
      </w:r>
      <w:r w:rsidRPr="00EA5AC4">
        <w:t xml:space="preserve"> - Differentiation: Illyrian </w:t>
      </w:r>
      <w:r w:rsidRPr="00EA5AC4">
        <w:rPr>
          <w:i/>
        </w:rPr>
        <w:t>Fagus sylvatica</w:t>
      </w:r>
      <w:r w:rsidRPr="00EA5AC4">
        <w:t xml:space="preserve"> forests occupy more mesic conditions with a dominance of beech and a distinct set of montane and sub-Mediterranean species.</w:t>
      </w:r>
    </w:p>
    <w:p w14:paraId="64FB75C8" w14:textId="77777777" w:rsidR="008A3AAF" w:rsidRPr="00BD7022" w:rsidRDefault="008A3AAF" w:rsidP="008A3AAF"/>
    <w:p w14:paraId="1DE25512" w14:textId="77777777" w:rsidR="008A3AAF" w:rsidRDefault="008A3AAF" w:rsidP="008A3AAF">
      <w:pPr>
        <w:pStyle w:val="berschrift3"/>
        <w:ind w:left="851" w:hanging="851"/>
      </w:pPr>
      <w:r>
        <w:t>Literature</w:t>
      </w:r>
    </w:p>
    <w:p w14:paraId="0EE65E19"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t>Blecic, V., &amp; Lakusic, R. (1970). Seslerio autumnalis-Fagetum moesiacae – A beech forest community in the western Balkans. Vegetatio Balkanica, 8(4), 155-168.</w:t>
      </w:r>
    </w:p>
    <w:p w14:paraId="36B48E4B"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lastRenderedPageBreak/>
        <w:t>Borhidi, A. (1989). Vegetation mapping and syntaxonomy in Hungary. In Török, K., et al. Syntaxonomy of the Carpathian Basin. Akadémiai Kiadó, Budapest.</w:t>
      </w:r>
    </w:p>
    <w:p w14:paraId="47C3A957"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t xml:space="preserve">EUFORGEN. (2020). Distribution map of Fagus sylvatica. European Forest Genetic Resources Programme. Retrieved from </w:t>
      </w:r>
      <w:hyperlink r:id="rId44" w:history="1">
        <w:r w:rsidRPr="00F56F15">
          <w:rPr>
            <w:rFonts w:eastAsia="Times New Roman" w:cstheme="minorHAnsi"/>
            <w:szCs w:val="24"/>
          </w:rPr>
          <w:t>https://www.euforgen.org/species/fagus-sylvatica</w:t>
        </w:r>
      </w:hyperlink>
    </w:p>
    <w:p w14:paraId="38443D22"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t xml:space="preserve">European Environment Agency (EEA). (2021). Illyrian Fagus sylvatica forests (Aremonio-Fagion). EUNIS Habitat Classification. Retrieved from </w:t>
      </w:r>
      <w:hyperlink r:id="rId45" w:history="1">
        <w:r w:rsidRPr="00F56F15">
          <w:rPr>
            <w:rFonts w:eastAsia="Times New Roman" w:cstheme="minorHAnsi"/>
            <w:szCs w:val="24"/>
          </w:rPr>
          <w:t>https://eunis.eea.europa.eu/habitats/10247</w:t>
        </w:r>
      </w:hyperlink>
      <w:r w:rsidRPr="00F56F15">
        <w:rPr>
          <w:rFonts w:eastAsia="Times New Roman" w:cstheme="minorHAnsi"/>
          <w:szCs w:val="24"/>
        </w:rPr>
        <w:t xml:space="preserve"> </w:t>
      </w:r>
    </w:p>
    <w:p w14:paraId="2CEA029E"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t>Horvat, I. (1950). Vegetacija planina Zapadne Bosne i Hercegovine. Šumarski fakultet Sveučilišta u Zagrebu.</w:t>
      </w:r>
    </w:p>
    <w:p w14:paraId="287322E5"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t>Jovanović, B. (1972). Seslerio variae-Ostryetum – a forest association of Illyrian beech forests. Glasnik Instituta za Botaniku, 23(1), 45-58.</w:t>
      </w:r>
    </w:p>
    <w:p w14:paraId="640E6735"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t>Krasniqi, E. (1974). Corylo colurnae-Ostryetum carpinifoliae – Beech forest communities in Kosovo. Buletini i Fakultetit të Shkencave Natyrore, 5, 67-80.</w:t>
      </w:r>
    </w:p>
    <w:p w14:paraId="179A490D" w14:textId="77777777" w:rsidR="008A3AAF" w:rsidRPr="00F56F15" w:rsidRDefault="008A3AAF" w:rsidP="008A3AAF">
      <w:pPr>
        <w:jc w:val="both"/>
        <w:rPr>
          <w:rFonts w:eastAsia="Times New Roman" w:cstheme="minorHAnsi"/>
          <w:szCs w:val="24"/>
        </w:rPr>
      </w:pPr>
      <w:r w:rsidRPr="00F56F15">
        <w:rPr>
          <w:rFonts w:eastAsia="Times New Roman" w:cstheme="minorHAnsi"/>
          <w:szCs w:val="24"/>
        </w:rPr>
        <w:t xml:space="preserve">Rexhepi, F. (1994). Vegetaion of Kosova – 1. University of Prishtina, FMNS. Prishtina. </w:t>
      </w:r>
    </w:p>
    <w:p w14:paraId="14F147AD" w14:textId="77777777" w:rsidR="008A3AAF" w:rsidRPr="008874D4" w:rsidRDefault="008A3AAF" w:rsidP="008A3AAF">
      <w:pPr>
        <w:jc w:val="both"/>
        <w:rPr>
          <w:rFonts w:eastAsia="Times New Roman" w:cstheme="minorHAnsi"/>
          <w:szCs w:val="24"/>
          <w:lang w:val="de-AT"/>
        </w:rPr>
      </w:pPr>
      <w:r w:rsidRPr="00F56F15">
        <w:rPr>
          <w:rFonts w:eastAsia="Times New Roman" w:cstheme="minorHAnsi"/>
          <w:szCs w:val="24"/>
        </w:rPr>
        <w:t xml:space="preserve">Wraber, M. (1968). Ostryo-Fagetum – a community of beech and hop-hornbeam in the Dinaric region. </w:t>
      </w:r>
      <w:r w:rsidRPr="008874D4">
        <w:rPr>
          <w:rFonts w:eastAsia="Times New Roman" w:cstheme="minorHAnsi"/>
          <w:szCs w:val="24"/>
          <w:lang w:val="de-AT"/>
        </w:rPr>
        <w:t>Acta Botanica Croatica, 27(2), 115-130.</w:t>
      </w:r>
    </w:p>
    <w:p w14:paraId="0757640F" w14:textId="77777777" w:rsidR="008A3AAF" w:rsidRDefault="008A3AAF" w:rsidP="008A3AAF">
      <w:pPr>
        <w:jc w:val="both"/>
        <w:rPr>
          <w:rFonts w:eastAsia="Times New Roman" w:cstheme="minorHAnsi"/>
          <w:szCs w:val="24"/>
          <w:lang w:val="de-AT"/>
        </w:rPr>
      </w:pPr>
      <w:r w:rsidRPr="008874D4">
        <w:rPr>
          <w:rFonts w:eastAsia="Times New Roman" w:cstheme="minorHAnsi"/>
          <w:szCs w:val="24"/>
          <w:lang w:val="de-AT"/>
        </w:rPr>
        <w:t>Zupančič, M. (1969). Vergleich der Bergahorn-Buchengesellschaften ( Aceri-Fagetum ) im Alpinen und Dinarischen raume. - Camerino, Italien.</w:t>
      </w:r>
    </w:p>
    <w:p w14:paraId="3EA64D5F" w14:textId="77777777" w:rsidR="008A3AAF" w:rsidRDefault="008A3AAF" w:rsidP="008A3AAF">
      <w:pPr>
        <w:spacing w:before="0" w:beforeAutospacing="0" w:after="0" w:afterAutospacing="0"/>
        <w:rPr>
          <w:rFonts w:eastAsia="Times New Roman" w:cstheme="minorHAnsi"/>
          <w:szCs w:val="24"/>
          <w:lang w:val="de-AT"/>
        </w:rPr>
      </w:pPr>
      <w:r>
        <w:rPr>
          <w:rFonts w:eastAsia="Times New Roman" w:cstheme="minorHAnsi"/>
          <w:szCs w:val="24"/>
          <w:lang w:val="de-AT"/>
        </w:rPr>
        <w:br w:type="page"/>
      </w:r>
    </w:p>
    <w:p w14:paraId="0CF2F8A7" w14:textId="77777777" w:rsidR="008A3AAF" w:rsidRDefault="008A3AAF" w:rsidP="008A3AAF">
      <w:pPr>
        <w:pStyle w:val="berschrift2"/>
      </w:pPr>
      <w:bookmarkStart w:id="94" w:name="_Toc189756303"/>
      <w:bookmarkStart w:id="95" w:name="_Toc222398984"/>
      <w:r>
        <w:lastRenderedPageBreak/>
        <w:t>Assessment of Degree of Conservation: 91K0</w:t>
      </w:r>
      <w:bookmarkEnd w:id="94"/>
      <w:bookmarkEnd w:id="95"/>
    </w:p>
    <w:p w14:paraId="6039C88D" w14:textId="77777777" w:rsidR="008A3AAF" w:rsidRDefault="008A3AAF" w:rsidP="008A3AAF">
      <w:pPr>
        <w:pStyle w:val="berschrift3"/>
        <w:ind w:left="851" w:hanging="851"/>
      </w:pPr>
      <w:r>
        <w:t>Condition indicators and threshold values</w:t>
      </w:r>
    </w:p>
    <w:p w14:paraId="23CFB7AB" w14:textId="77777777" w:rsidR="008A3AAF" w:rsidRPr="004C01F2" w:rsidRDefault="008A3AAF" w:rsidP="008A3AAF">
      <w:r>
        <w:t>The habitat type was assessed for all existing sites within the study area using the following condition indicators:</w:t>
      </w:r>
    </w:p>
    <w:tbl>
      <w:tblPr>
        <w:tblW w:w="9209" w:type="dxa"/>
        <w:tblLayout w:type="fixed"/>
        <w:tblCellMar>
          <w:top w:w="15" w:type="dxa"/>
          <w:left w:w="15" w:type="dxa"/>
          <w:bottom w:w="15" w:type="dxa"/>
          <w:right w:w="15" w:type="dxa"/>
        </w:tblCellMar>
        <w:tblLook w:val="04A0" w:firstRow="1" w:lastRow="0" w:firstColumn="1" w:lastColumn="0" w:noHBand="0" w:noVBand="1"/>
      </w:tblPr>
      <w:tblGrid>
        <w:gridCol w:w="308"/>
        <w:gridCol w:w="3373"/>
        <w:gridCol w:w="1701"/>
        <w:gridCol w:w="1701"/>
        <w:gridCol w:w="2126"/>
      </w:tblGrid>
      <w:tr w:rsidR="008A3AAF" w:rsidRPr="00C7121D" w14:paraId="2B0F8A3D" w14:textId="77777777" w:rsidTr="009665E7">
        <w:tc>
          <w:tcPr>
            <w:tcW w:w="368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C5EAEB" w14:textId="77777777" w:rsidR="008A3AAF" w:rsidRPr="00C7121D" w:rsidRDefault="008A3AAF" w:rsidP="009665E7">
            <w:pPr>
              <w:rPr>
                <w:b/>
                <w:bCs/>
              </w:rPr>
            </w:pPr>
            <w:r w:rsidRPr="00C7121D">
              <w:rPr>
                <w:b/>
                <w:bCs/>
              </w:rPr>
              <w:t>Condition indicators</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D2245F" w14:textId="77777777" w:rsidR="008A3AAF" w:rsidRPr="00C7121D" w:rsidRDefault="008A3AAF" w:rsidP="009665E7">
            <w:pPr>
              <w:rPr>
                <w:b/>
                <w:bCs/>
              </w:rPr>
            </w:pPr>
            <w:r w:rsidRPr="00C7121D">
              <w:rPr>
                <w:b/>
                <w:bCs/>
              </w:rPr>
              <w:t>Excellent (A)</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CA12AC" w14:textId="77777777" w:rsidR="008A3AAF" w:rsidRPr="00C7121D" w:rsidRDefault="008A3AAF" w:rsidP="009665E7">
            <w:pPr>
              <w:rPr>
                <w:b/>
                <w:bCs/>
              </w:rPr>
            </w:pPr>
            <w:r w:rsidRPr="00C7121D">
              <w:rPr>
                <w:b/>
                <w:bCs/>
              </w:rPr>
              <w:t>Good (B)</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3B393B" w14:textId="77777777" w:rsidR="008A3AAF" w:rsidRPr="00C7121D" w:rsidRDefault="008A3AAF" w:rsidP="009665E7">
            <w:pPr>
              <w:rPr>
                <w:b/>
                <w:bCs/>
              </w:rPr>
            </w:pPr>
            <w:r w:rsidRPr="00C7121D">
              <w:rPr>
                <w:b/>
                <w:bCs/>
              </w:rPr>
              <w:t>Not good (C)</w:t>
            </w:r>
          </w:p>
        </w:tc>
      </w:tr>
      <w:tr w:rsidR="008A3AAF" w:rsidRPr="00F56F15" w14:paraId="73B0F339" w14:textId="77777777" w:rsidTr="009665E7">
        <w:tc>
          <w:tcPr>
            <w:tcW w:w="9209" w:type="dxa"/>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E371F1A" w14:textId="77777777" w:rsidR="008A3AAF" w:rsidRPr="00F56F15" w:rsidRDefault="008A3AAF" w:rsidP="009665E7">
            <w:r w:rsidRPr="00F56F15">
              <w:t>Species composition</w:t>
            </w:r>
          </w:p>
        </w:tc>
      </w:tr>
      <w:tr w:rsidR="008A3AAF" w:rsidRPr="00F56F15" w14:paraId="093A89B4"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66FB62F" w14:textId="77777777" w:rsidR="008A3AAF" w:rsidRPr="00F56F15" w:rsidRDefault="008A3AAF" w:rsidP="009665E7">
            <w:r w:rsidRPr="00F56F15">
              <w:t>1</w:t>
            </w:r>
          </w:p>
        </w:tc>
        <w:tc>
          <w:tcPr>
            <w:tcW w:w="3373"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6AD193D" w14:textId="77777777" w:rsidR="008A3AAF" w:rsidRPr="00F56F15" w:rsidRDefault="008A3AAF" w:rsidP="009665E7">
            <w:r w:rsidRPr="00F56F15">
              <w:t>Cover of diagnostic Tree species (listed in FF)</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9AE3625" w14:textId="77777777" w:rsidR="008A3AAF" w:rsidRPr="00F56F15" w:rsidRDefault="008A3AAF" w:rsidP="009665E7">
            <w:r w:rsidRPr="00F56F15">
              <w:t>&gt; 50%</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4B5FDC05" w14:textId="77777777" w:rsidR="008A3AAF" w:rsidRPr="00F56F15" w:rsidRDefault="008A3AAF" w:rsidP="009665E7">
            <w:r w:rsidRPr="00F56F15">
              <w:t>30-50%</w:t>
            </w:r>
          </w:p>
        </w:tc>
        <w:tc>
          <w:tcPr>
            <w:tcW w:w="212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7887698" w14:textId="77777777" w:rsidR="008A3AAF" w:rsidRPr="00F56F15" w:rsidRDefault="008A3AAF" w:rsidP="009665E7">
            <w:r w:rsidRPr="00F56F15">
              <w:t>&lt;30%</w:t>
            </w:r>
          </w:p>
        </w:tc>
      </w:tr>
      <w:tr w:rsidR="008A3AAF" w:rsidRPr="00F56F15" w14:paraId="56161683"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5C161C2" w14:textId="77777777" w:rsidR="008A3AAF" w:rsidRPr="00F56F15" w:rsidRDefault="008A3AAF" w:rsidP="009665E7">
            <w:r w:rsidRPr="00F56F15">
              <w:t>2</w:t>
            </w:r>
          </w:p>
        </w:tc>
        <w:tc>
          <w:tcPr>
            <w:tcW w:w="3373"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06D01F21" w14:textId="77777777" w:rsidR="008A3AAF" w:rsidRPr="00F56F15" w:rsidRDefault="008A3AAF" w:rsidP="009665E7">
            <w:r w:rsidRPr="00F56F15">
              <w:t>Moss &amp; lichen species (listed in FF) are present</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7946EBAF" w14:textId="77777777" w:rsidR="008A3AAF" w:rsidRPr="00F56F15" w:rsidRDefault="008A3AAF" w:rsidP="009665E7">
            <w:r w:rsidRPr="00F56F15">
              <w:t>&gt;1</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0CC8958" w14:textId="77777777" w:rsidR="008A3AAF" w:rsidRPr="00F56F15" w:rsidRDefault="008A3AAF" w:rsidP="009665E7">
            <w:r w:rsidRPr="00F56F15">
              <w:t>1</w:t>
            </w:r>
          </w:p>
        </w:tc>
        <w:tc>
          <w:tcPr>
            <w:tcW w:w="212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31BDB6AF" w14:textId="77777777" w:rsidR="008A3AAF" w:rsidRPr="00F56F15" w:rsidRDefault="008A3AAF" w:rsidP="009665E7">
            <w:r w:rsidRPr="00F56F15">
              <w:t>0</w:t>
            </w:r>
          </w:p>
        </w:tc>
      </w:tr>
      <w:tr w:rsidR="008A3AAF" w:rsidRPr="00F56F15" w14:paraId="261C8426"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286A8F9C" w14:textId="77777777" w:rsidR="008A3AAF" w:rsidRPr="00F56F15" w:rsidRDefault="008A3AAF" w:rsidP="009665E7">
            <w:r w:rsidRPr="00F56F15">
              <w:t>3</w:t>
            </w:r>
          </w:p>
        </w:tc>
        <w:tc>
          <w:tcPr>
            <w:tcW w:w="3373"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1B141C5B" w14:textId="77777777" w:rsidR="008A3AAF" w:rsidRPr="00F56F15" w:rsidRDefault="008A3AAF" w:rsidP="009665E7">
            <w:r w:rsidRPr="00F56F15">
              <w:t>Invasive/Ruderal species presence with cover</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6D9089E0" w14:textId="77777777" w:rsidR="008A3AAF" w:rsidRPr="00F56F15" w:rsidRDefault="008A3AAF" w:rsidP="009665E7">
            <w:r w:rsidRPr="00F56F15">
              <w:t>&lt;5%</w:t>
            </w:r>
          </w:p>
        </w:tc>
        <w:tc>
          <w:tcPr>
            <w:tcW w:w="1701"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D0646C4" w14:textId="77777777" w:rsidR="008A3AAF" w:rsidRPr="00F56F15" w:rsidRDefault="008A3AAF" w:rsidP="009665E7">
            <w:r w:rsidRPr="00F56F15">
              <w:t>5-10%</w:t>
            </w:r>
          </w:p>
        </w:tc>
        <w:tc>
          <w:tcPr>
            <w:tcW w:w="2126"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hideMark/>
          </w:tcPr>
          <w:p w14:paraId="54D5B8B9" w14:textId="77777777" w:rsidR="008A3AAF" w:rsidRPr="00F56F15" w:rsidRDefault="008A3AAF" w:rsidP="009665E7">
            <w:r w:rsidRPr="00F56F15">
              <w:t>&gt;10%</w:t>
            </w:r>
          </w:p>
        </w:tc>
      </w:tr>
      <w:tr w:rsidR="008A3AAF" w:rsidRPr="00F56F15" w14:paraId="254506AB" w14:textId="77777777" w:rsidTr="009665E7">
        <w:tc>
          <w:tcPr>
            <w:tcW w:w="9209" w:type="dxa"/>
            <w:gridSpan w:val="5"/>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0671B5" w14:textId="77777777" w:rsidR="008A3AAF" w:rsidRPr="00F56F15" w:rsidRDefault="008A3AAF" w:rsidP="009665E7">
            <w:r w:rsidRPr="00F56F15">
              <w:t>Structure/Ecology/Natural processes</w:t>
            </w:r>
          </w:p>
        </w:tc>
      </w:tr>
      <w:tr w:rsidR="008A3AAF" w:rsidRPr="00F56F15" w14:paraId="6CF8ED3E"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41DA6C2" w14:textId="77777777" w:rsidR="008A3AAF" w:rsidRPr="00F56F15" w:rsidRDefault="008A3AAF" w:rsidP="009665E7">
            <w:r w:rsidRPr="00F56F15">
              <w:t>4</w:t>
            </w:r>
          </w:p>
        </w:tc>
        <w:tc>
          <w:tcPr>
            <w:tcW w:w="337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0935C1B" w14:textId="77777777" w:rsidR="008A3AAF" w:rsidRPr="00F56F15" w:rsidRDefault="008A3AAF" w:rsidP="009665E7">
            <w:r w:rsidRPr="00F56F15">
              <w:t>Tree Layer Dominance (</w:t>
            </w:r>
            <w:r w:rsidRPr="00F56F15">
              <w:rPr>
                <w:i/>
                <w:iCs/>
              </w:rPr>
              <w:t>Fagus sylvatica</w:t>
            </w:r>
            <w:r w:rsidRPr="00F56F15">
              <w:t xml:space="preserve">, </w:t>
            </w:r>
            <w:r w:rsidRPr="00F56F15">
              <w:rPr>
                <w:i/>
                <w:iCs/>
              </w:rPr>
              <w:t>F. moesiaca</w:t>
            </w:r>
            <w:r w:rsidRPr="00F56F15">
              <w:t>)</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0416CC6" w14:textId="77777777" w:rsidR="008A3AAF" w:rsidRPr="00F56F15" w:rsidRDefault="008A3AAF" w:rsidP="009665E7">
            <w:r w:rsidRPr="00F56F15">
              <w:t>no</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8F6B029" w14:textId="77777777" w:rsidR="008A3AAF" w:rsidRPr="00F56F15" w:rsidRDefault="008A3AAF" w:rsidP="009665E7">
            <w:r w:rsidRPr="00F56F15">
              <w:t>yes, 1</w:t>
            </w:r>
          </w:p>
        </w:tc>
        <w:tc>
          <w:tcPr>
            <w:tcW w:w="212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AD0F2A1" w14:textId="77777777" w:rsidR="008A3AAF" w:rsidRPr="00F56F15" w:rsidRDefault="008A3AAF" w:rsidP="009665E7">
            <w:r w:rsidRPr="00F56F15">
              <w:t>&gt;1</w:t>
            </w:r>
          </w:p>
        </w:tc>
      </w:tr>
      <w:tr w:rsidR="008A3AAF" w:rsidRPr="00F56F15" w14:paraId="675F23E1"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4B24CF3" w14:textId="77777777" w:rsidR="008A3AAF" w:rsidRPr="00F56F15" w:rsidRDefault="008A3AAF" w:rsidP="009665E7">
            <w:r w:rsidRPr="00F56F15">
              <w:t>5</w:t>
            </w:r>
          </w:p>
        </w:tc>
        <w:tc>
          <w:tcPr>
            <w:tcW w:w="337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73ECFA1" w14:textId="77777777" w:rsidR="008A3AAF" w:rsidRPr="00F56F15" w:rsidRDefault="008A3AAF" w:rsidP="009665E7">
            <w:r w:rsidRPr="00F56F15">
              <w:t>Canopy closure</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FB04D05" w14:textId="77777777" w:rsidR="008A3AAF" w:rsidRPr="00F56F15" w:rsidRDefault="008A3AAF" w:rsidP="009665E7">
            <w:r w:rsidRPr="00F56F15">
              <w:t>70-90%</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5987AA7B" w14:textId="77777777" w:rsidR="008A3AAF" w:rsidRPr="00F56F15" w:rsidRDefault="008A3AAF" w:rsidP="009665E7">
            <w:r w:rsidRPr="00F56F15">
              <w:t>50-70%</w:t>
            </w:r>
          </w:p>
        </w:tc>
        <w:tc>
          <w:tcPr>
            <w:tcW w:w="212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4A41FA7" w14:textId="77777777" w:rsidR="008A3AAF" w:rsidRPr="00F56F15" w:rsidRDefault="008A3AAF" w:rsidP="009665E7">
            <w:r w:rsidRPr="00F56F15">
              <w:t>&lt;50%</w:t>
            </w:r>
          </w:p>
        </w:tc>
      </w:tr>
      <w:tr w:rsidR="008A3AAF" w:rsidRPr="00F56F15" w14:paraId="712F4A9A"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7F06340" w14:textId="77777777" w:rsidR="008A3AAF" w:rsidRPr="00F56F15" w:rsidRDefault="008A3AAF" w:rsidP="009665E7">
            <w:r w:rsidRPr="00F56F15">
              <w:t>6</w:t>
            </w:r>
          </w:p>
        </w:tc>
        <w:tc>
          <w:tcPr>
            <w:tcW w:w="337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6C1C7965" w14:textId="77777777" w:rsidR="008A3AAF" w:rsidRPr="00F56F15" w:rsidRDefault="008A3AAF" w:rsidP="009665E7">
            <w:r w:rsidRPr="00F56F15">
              <w:t>Ground layer naturalness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1B6A0E28" w14:textId="77777777" w:rsidR="008A3AAF" w:rsidRPr="00F56F15" w:rsidRDefault="008A3AAF" w:rsidP="009665E7">
            <w:r w:rsidRPr="00F56F15">
              <w:t>Natural ground flora, typical of 91K0 habitat</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EADCEC0" w14:textId="77777777" w:rsidR="008A3AAF" w:rsidRPr="00F56F15" w:rsidRDefault="008A3AAF" w:rsidP="009665E7">
            <w:r w:rsidRPr="00F56F15">
              <w:t>Mostly natural, some disturbance</w:t>
            </w:r>
          </w:p>
        </w:tc>
        <w:tc>
          <w:tcPr>
            <w:tcW w:w="212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7CE17AC1" w14:textId="77777777" w:rsidR="008A3AAF" w:rsidRPr="00F56F15" w:rsidRDefault="008A3AAF" w:rsidP="009665E7">
            <w:r w:rsidRPr="00F56F15">
              <w:t>Largely disturbed, unnatural species dominate</w:t>
            </w:r>
          </w:p>
        </w:tc>
      </w:tr>
      <w:tr w:rsidR="008A3AAF" w:rsidRPr="00F56F15" w14:paraId="307921C3"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3E4DE5F7" w14:textId="77777777" w:rsidR="008A3AAF" w:rsidRPr="00F56F15" w:rsidRDefault="008A3AAF" w:rsidP="009665E7">
            <w:r w:rsidRPr="00F56F15">
              <w:t>7</w:t>
            </w:r>
          </w:p>
        </w:tc>
        <w:tc>
          <w:tcPr>
            <w:tcW w:w="3373"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D7BFD7C" w14:textId="77777777" w:rsidR="008A3AAF" w:rsidRPr="00F56F15" w:rsidRDefault="008A3AAF" w:rsidP="009665E7">
            <w:r w:rsidRPr="00F56F15">
              <w:t>Presence of deadwood</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8B86633" w14:textId="77777777" w:rsidR="008A3AAF" w:rsidRPr="00F56F15" w:rsidRDefault="008A3AAF" w:rsidP="009665E7">
            <w:r w:rsidRPr="00F56F15">
              <w:t>Abundant, contributing to natural processes</w:t>
            </w:r>
          </w:p>
        </w:tc>
        <w:tc>
          <w:tcPr>
            <w:tcW w:w="170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4535786F" w14:textId="77777777" w:rsidR="008A3AAF" w:rsidRPr="00F56F15" w:rsidRDefault="008A3AAF" w:rsidP="009665E7">
            <w:r w:rsidRPr="00F56F15">
              <w:t>Moderate amount</w:t>
            </w:r>
          </w:p>
        </w:tc>
        <w:tc>
          <w:tcPr>
            <w:tcW w:w="212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hideMark/>
          </w:tcPr>
          <w:p w14:paraId="2F5A2639" w14:textId="77777777" w:rsidR="008A3AAF" w:rsidRPr="00F56F15" w:rsidRDefault="008A3AAF" w:rsidP="009665E7">
            <w:r w:rsidRPr="00F56F15">
              <w:t>Scarce or removed</w:t>
            </w:r>
          </w:p>
        </w:tc>
      </w:tr>
      <w:tr w:rsidR="008A3AAF" w:rsidRPr="00F56F15" w14:paraId="5425F149" w14:textId="77777777" w:rsidTr="009665E7">
        <w:tc>
          <w:tcPr>
            <w:tcW w:w="9209" w:type="dxa"/>
            <w:gridSpan w:val="5"/>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32111380" w14:textId="77777777" w:rsidR="008A3AAF" w:rsidRPr="00F56F15" w:rsidRDefault="008A3AAF" w:rsidP="009665E7">
            <w:r w:rsidRPr="00F56F15">
              <w:t>Influences/Utili</w:t>
            </w:r>
            <w:r>
              <w:t>sation</w:t>
            </w:r>
            <w:r w:rsidRPr="00F56F15">
              <w:t>/Management/Disturbance</w:t>
            </w:r>
          </w:p>
        </w:tc>
      </w:tr>
      <w:tr w:rsidR="008A3AAF" w:rsidRPr="00F56F15" w14:paraId="624C9BC2"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4EA66AEA" w14:textId="77777777" w:rsidR="008A3AAF" w:rsidRPr="00F56F15" w:rsidRDefault="008A3AAF" w:rsidP="009665E7">
            <w:r w:rsidRPr="00F56F15">
              <w:t>8</w:t>
            </w:r>
          </w:p>
        </w:tc>
        <w:tc>
          <w:tcPr>
            <w:tcW w:w="3373"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61607457" w14:textId="77777777" w:rsidR="008A3AAF" w:rsidRPr="00F56F15" w:rsidRDefault="008A3AAF" w:rsidP="009665E7">
            <w:r w:rsidRPr="00F56F15">
              <w:t>Degree of habitat fragmentation</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4C5C0592" w14:textId="77777777" w:rsidR="008A3AAF" w:rsidRPr="00F56F15" w:rsidRDefault="008A3AAF" w:rsidP="009665E7">
            <w:r w:rsidRPr="00F56F15">
              <w:t>Minimal</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014E9553" w14:textId="77777777" w:rsidR="008A3AAF" w:rsidRPr="00F56F15" w:rsidRDefault="008A3AAF" w:rsidP="009665E7">
            <w:r w:rsidRPr="00F56F15">
              <w:t>Moderate</w:t>
            </w:r>
          </w:p>
        </w:tc>
        <w:tc>
          <w:tcPr>
            <w:tcW w:w="2126"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tcPr>
          <w:p w14:paraId="3EC3381E" w14:textId="77777777" w:rsidR="008A3AAF" w:rsidRPr="00F56F15" w:rsidRDefault="008A3AAF" w:rsidP="009665E7">
            <w:r w:rsidRPr="00F56F15">
              <w:t>Severe</w:t>
            </w:r>
          </w:p>
        </w:tc>
      </w:tr>
      <w:tr w:rsidR="008A3AAF" w:rsidRPr="00F56F15" w14:paraId="2986BA87" w14:textId="77777777" w:rsidTr="009665E7">
        <w:tc>
          <w:tcPr>
            <w:tcW w:w="308"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30004402" w14:textId="77777777" w:rsidR="008A3AAF" w:rsidRPr="00F56F15" w:rsidRDefault="008A3AAF" w:rsidP="009665E7">
            <w:r w:rsidRPr="00F56F15">
              <w:t>9</w:t>
            </w:r>
          </w:p>
        </w:tc>
        <w:tc>
          <w:tcPr>
            <w:tcW w:w="3373"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153DD519" w14:textId="77777777" w:rsidR="008A3AAF" w:rsidRPr="00F56F15" w:rsidRDefault="008A3AAF" w:rsidP="009665E7">
            <w:r w:rsidRPr="00F56F15">
              <w:t>Logging and forest management impact</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0024E7CB" w14:textId="77777777" w:rsidR="008A3AAF" w:rsidRPr="00F56F15" w:rsidRDefault="008A3AAF" w:rsidP="009665E7">
            <w:r w:rsidRPr="00F56F15">
              <w:t>No recent logging or management activities</w:t>
            </w:r>
          </w:p>
        </w:tc>
        <w:tc>
          <w:tcPr>
            <w:tcW w:w="1701"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22DD03B5" w14:textId="77777777" w:rsidR="008A3AAF" w:rsidRPr="00F56F15" w:rsidRDefault="008A3AAF" w:rsidP="009665E7">
            <w:r w:rsidRPr="00F56F15">
              <w:t>Limited activities with minimal impact</w:t>
            </w:r>
          </w:p>
        </w:tc>
        <w:tc>
          <w:tcPr>
            <w:tcW w:w="2126" w:type="dxa"/>
            <w:tcBorders>
              <w:top w:val="single" w:sz="4" w:space="0" w:color="000000"/>
              <w:left w:val="single" w:sz="4" w:space="0" w:color="000000"/>
              <w:bottom w:val="single" w:sz="4" w:space="0" w:color="000000"/>
              <w:right w:val="single" w:sz="4" w:space="0" w:color="000000"/>
            </w:tcBorders>
            <w:shd w:val="clear" w:color="auto" w:fill="FBE4D5"/>
            <w:tcMar>
              <w:top w:w="0" w:type="dxa"/>
              <w:left w:w="108" w:type="dxa"/>
              <w:bottom w:w="0" w:type="dxa"/>
              <w:right w:w="108" w:type="dxa"/>
            </w:tcMar>
            <w:hideMark/>
          </w:tcPr>
          <w:p w14:paraId="13E3E9A2" w14:textId="77777777" w:rsidR="008A3AAF" w:rsidRPr="00F56F15" w:rsidRDefault="008A3AAF" w:rsidP="009665E7">
            <w:r w:rsidRPr="00F56F15">
              <w:t>Extensive or recent impact on habitat structure</w:t>
            </w:r>
          </w:p>
        </w:tc>
      </w:tr>
    </w:tbl>
    <w:p w14:paraId="30AE9C3E" w14:textId="77777777" w:rsidR="008A3AAF" w:rsidRDefault="008A3AAF" w:rsidP="008A3AAF"/>
    <w:p w14:paraId="35ACD023" w14:textId="77777777" w:rsidR="008A3AAF" w:rsidRPr="00D746F6" w:rsidRDefault="008A3AAF" w:rsidP="008A3AAF">
      <w:pPr>
        <w:pStyle w:val="berschrift3"/>
        <w:ind w:left="851" w:hanging="851"/>
      </w:pPr>
      <w:r w:rsidRPr="00D746F6">
        <w:t>Fieldwork</w:t>
      </w:r>
    </w:p>
    <w:p w14:paraId="41B9B1D8" w14:textId="77777777" w:rsidR="008A3AAF" w:rsidRDefault="008A3AAF" w:rsidP="008A3AAF">
      <w:r w:rsidRPr="00D746F6">
        <w:t>During fieldwork, the following data was gathered:</w:t>
      </w:r>
    </w:p>
    <w:tbl>
      <w:tblPr>
        <w:tblStyle w:val="TabellemithellemGitternetz"/>
        <w:tblW w:w="5000" w:type="pct"/>
        <w:tblLook w:val="04A0" w:firstRow="1" w:lastRow="0" w:firstColumn="1" w:lastColumn="0" w:noHBand="0" w:noVBand="1"/>
      </w:tblPr>
      <w:tblGrid>
        <w:gridCol w:w="3020"/>
        <w:gridCol w:w="3020"/>
        <w:gridCol w:w="3022"/>
      </w:tblGrid>
      <w:tr w:rsidR="008A3AAF" w:rsidRPr="004C01F2" w14:paraId="5A605E62" w14:textId="77777777" w:rsidTr="009665E7">
        <w:tc>
          <w:tcPr>
            <w:tcW w:w="1666" w:type="pct"/>
          </w:tcPr>
          <w:p w14:paraId="0BE8913A" w14:textId="77777777" w:rsidR="008A3AAF" w:rsidRPr="004C01F2" w:rsidRDefault="008A3AAF" w:rsidP="009665E7">
            <w:pPr>
              <w:rPr>
                <w:b/>
              </w:rPr>
            </w:pPr>
            <w:r w:rsidRPr="004C01F2">
              <w:rPr>
                <w:b/>
              </w:rPr>
              <w:t>Economy</w:t>
            </w:r>
          </w:p>
        </w:tc>
        <w:tc>
          <w:tcPr>
            <w:tcW w:w="1666" w:type="pct"/>
          </w:tcPr>
          <w:p w14:paraId="741804CE" w14:textId="77777777" w:rsidR="008A3AAF" w:rsidRPr="004C01F2" w:rsidRDefault="008A3AAF" w:rsidP="009665E7">
            <w:pPr>
              <w:rPr>
                <w:b/>
              </w:rPr>
            </w:pPr>
            <w:r>
              <w:rPr>
                <w:b/>
              </w:rPr>
              <w:t>Area within study area</w:t>
            </w:r>
          </w:p>
        </w:tc>
        <w:tc>
          <w:tcPr>
            <w:tcW w:w="1667" w:type="pct"/>
          </w:tcPr>
          <w:p w14:paraId="587D4F84" w14:textId="77777777" w:rsidR="008A3AAF" w:rsidRPr="004C01F2" w:rsidRDefault="008A3AAF" w:rsidP="009665E7">
            <w:pPr>
              <w:rPr>
                <w:b/>
              </w:rPr>
            </w:pPr>
            <w:r w:rsidRPr="004C01F2">
              <w:rPr>
                <w:b/>
              </w:rPr>
              <w:t xml:space="preserve">No. of </w:t>
            </w:r>
            <w:r>
              <w:rPr>
                <w:b/>
              </w:rPr>
              <w:t>sites</w:t>
            </w:r>
          </w:p>
        </w:tc>
      </w:tr>
      <w:tr w:rsidR="008A3AAF" w:rsidRPr="004C01F2" w14:paraId="0262E4AA" w14:textId="77777777" w:rsidTr="009665E7">
        <w:tc>
          <w:tcPr>
            <w:tcW w:w="1666" w:type="pct"/>
          </w:tcPr>
          <w:p w14:paraId="3E11B0DD" w14:textId="77777777" w:rsidR="008A3AAF" w:rsidRPr="001E3EA7" w:rsidRDefault="008A3AAF" w:rsidP="009665E7">
            <w:r>
              <w:t>KOS*</w:t>
            </w:r>
          </w:p>
        </w:tc>
        <w:tc>
          <w:tcPr>
            <w:tcW w:w="1666" w:type="pct"/>
          </w:tcPr>
          <w:p w14:paraId="47BAF144" w14:textId="77777777" w:rsidR="008A3AAF" w:rsidRPr="004C01F2" w:rsidRDefault="008A3AAF" w:rsidP="009665E7">
            <w:pPr>
              <w:rPr>
                <w:b/>
              </w:rPr>
            </w:pPr>
            <w:r>
              <w:t>28,7 ha</w:t>
            </w:r>
          </w:p>
        </w:tc>
        <w:tc>
          <w:tcPr>
            <w:tcW w:w="1667" w:type="pct"/>
          </w:tcPr>
          <w:p w14:paraId="69C69584" w14:textId="77777777" w:rsidR="008A3AAF" w:rsidRPr="00762EC8" w:rsidRDefault="008A3AAF" w:rsidP="009665E7">
            <w:r>
              <w:t>28</w:t>
            </w:r>
          </w:p>
        </w:tc>
      </w:tr>
    </w:tbl>
    <w:p w14:paraId="26EAFCF7" w14:textId="77777777" w:rsidR="008A3AAF" w:rsidRDefault="008A3AAF" w:rsidP="008A3AAF">
      <w:pPr>
        <w:spacing w:before="0" w:beforeAutospacing="0" w:after="0" w:afterAutospacing="0"/>
      </w:pPr>
      <w:r>
        <w:br w:type="page"/>
      </w:r>
    </w:p>
    <w:p w14:paraId="1FF753D8" w14:textId="77777777" w:rsidR="008A3AAF" w:rsidRDefault="008A3AAF" w:rsidP="008A3AAF">
      <w:pPr>
        <w:pStyle w:val="berschrift3"/>
        <w:ind w:left="851" w:hanging="851"/>
      </w:pPr>
      <w:r>
        <w:lastRenderedPageBreak/>
        <w:t>Aggregation scheme</w:t>
      </w:r>
    </w:p>
    <w:tbl>
      <w:tblPr>
        <w:tblStyle w:val="TabellemithellemGitternetz"/>
        <w:tblW w:w="9322" w:type="dxa"/>
        <w:tblLayout w:type="fixed"/>
        <w:tblLook w:val="04A0" w:firstRow="1" w:lastRow="0" w:firstColumn="1" w:lastColumn="0" w:noHBand="0" w:noVBand="1"/>
      </w:tblPr>
      <w:tblGrid>
        <w:gridCol w:w="2093"/>
        <w:gridCol w:w="722"/>
        <w:gridCol w:w="723"/>
        <w:gridCol w:w="723"/>
        <w:gridCol w:w="723"/>
        <w:gridCol w:w="723"/>
        <w:gridCol w:w="723"/>
        <w:gridCol w:w="723"/>
        <w:gridCol w:w="723"/>
        <w:gridCol w:w="723"/>
        <w:gridCol w:w="723"/>
      </w:tblGrid>
      <w:tr w:rsidR="008A3AAF" w:rsidRPr="000945A4" w14:paraId="588FD414" w14:textId="77777777" w:rsidTr="009665E7">
        <w:tc>
          <w:tcPr>
            <w:tcW w:w="2093" w:type="dxa"/>
            <w:hideMark/>
          </w:tcPr>
          <w:p w14:paraId="6E585437"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1</w:t>
            </w:r>
            <w:r>
              <w:rPr>
                <w:lang w:val="de-DE" w:eastAsia="sr-Cyrl-CS"/>
              </w:rPr>
              <w:t xml:space="preserve"> </w:t>
            </w:r>
            <w:r>
              <w:rPr>
                <w:lang w:eastAsia="sr-Cyrl-CS"/>
              </w:rPr>
              <w:t>(SC)</w:t>
            </w:r>
          </w:p>
        </w:tc>
        <w:tc>
          <w:tcPr>
            <w:tcW w:w="722" w:type="dxa"/>
            <w:hideMark/>
          </w:tcPr>
          <w:p w14:paraId="4DA3BE83"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D07D3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26131E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45C3385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6D562764"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321ED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26D5ED2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7F7E33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BD4539F"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B99063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17D48F75" w14:textId="77777777" w:rsidTr="009665E7">
        <w:tc>
          <w:tcPr>
            <w:tcW w:w="2093" w:type="dxa"/>
            <w:hideMark/>
          </w:tcPr>
          <w:p w14:paraId="20C7DF48"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2</w:t>
            </w:r>
            <w:r>
              <w:rPr>
                <w:lang w:eastAsia="sr-Cyrl-CS"/>
              </w:rPr>
              <w:t xml:space="preserve"> (SE)</w:t>
            </w:r>
          </w:p>
        </w:tc>
        <w:tc>
          <w:tcPr>
            <w:tcW w:w="722" w:type="dxa"/>
            <w:hideMark/>
          </w:tcPr>
          <w:p w14:paraId="2ECD82B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D1D14E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7FB7BB0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68E1471"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53B30F4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175E545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8D73C6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1434A28B"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424C7CA6"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0B56B11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A6EF3BC" w14:textId="77777777" w:rsidTr="009665E7">
        <w:tc>
          <w:tcPr>
            <w:tcW w:w="2093" w:type="dxa"/>
            <w:hideMark/>
          </w:tcPr>
          <w:p w14:paraId="509035A6" w14:textId="77777777" w:rsidR="008A3AAF" w:rsidRPr="000945A4" w:rsidRDefault="008A3AAF" w:rsidP="009665E7">
            <w:pPr>
              <w:rPr>
                <w:rFonts w:ascii="Times New Roman" w:hAnsi="Times New Roman"/>
                <w:color w:val="222222"/>
                <w:lang w:eastAsia="sr-Cyrl-CS"/>
              </w:rPr>
            </w:pPr>
            <w:r w:rsidRPr="000945A4">
              <w:rPr>
                <w:lang w:val="sr-Cyrl-CS" w:eastAsia="sr-Cyrl-CS"/>
              </w:rPr>
              <w:t>Parameter 3</w:t>
            </w:r>
            <w:r>
              <w:rPr>
                <w:lang w:eastAsia="sr-Cyrl-CS"/>
              </w:rPr>
              <w:t xml:space="preserve"> (IM)</w:t>
            </w:r>
          </w:p>
        </w:tc>
        <w:tc>
          <w:tcPr>
            <w:tcW w:w="722" w:type="dxa"/>
            <w:hideMark/>
          </w:tcPr>
          <w:p w14:paraId="4766F95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A</w:t>
            </w:r>
          </w:p>
        </w:tc>
        <w:tc>
          <w:tcPr>
            <w:tcW w:w="723" w:type="dxa"/>
            <w:hideMark/>
          </w:tcPr>
          <w:p w14:paraId="54788F3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301B208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1BBC8675"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2A7F0A0D"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66B15C80"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D369B27"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B</w:t>
            </w:r>
          </w:p>
        </w:tc>
        <w:tc>
          <w:tcPr>
            <w:tcW w:w="723" w:type="dxa"/>
            <w:hideMark/>
          </w:tcPr>
          <w:p w14:paraId="72EAFC49"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BDD638C"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c>
          <w:tcPr>
            <w:tcW w:w="723" w:type="dxa"/>
            <w:hideMark/>
          </w:tcPr>
          <w:p w14:paraId="3740C268" w14:textId="77777777" w:rsidR="008A3AAF" w:rsidRPr="000945A4" w:rsidRDefault="008A3AAF" w:rsidP="009665E7">
            <w:pPr>
              <w:rPr>
                <w:rFonts w:ascii="Times New Roman" w:hAnsi="Times New Roman"/>
                <w:color w:val="222222"/>
                <w:lang w:val="sr-Cyrl-CS" w:eastAsia="sr-Cyrl-CS"/>
              </w:rPr>
            </w:pPr>
            <w:r w:rsidRPr="000945A4">
              <w:rPr>
                <w:lang w:val="sr-Cyrl-CS" w:eastAsia="sr-Cyrl-CS"/>
              </w:rPr>
              <w:t>C</w:t>
            </w:r>
          </w:p>
        </w:tc>
      </w:tr>
      <w:tr w:rsidR="008A3AAF" w:rsidRPr="000945A4" w14:paraId="4067B290" w14:textId="77777777" w:rsidTr="009665E7">
        <w:tc>
          <w:tcPr>
            <w:tcW w:w="2093" w:type="dxa"/>
            <w:hideMark/>
          </w:tcPr>
          <w:p w14:paraId="1D8958FA"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Total</w:t>
            </w:r>
          </w:p>
        </w:tc>
        <w:tc>
          <w:tcPr>
            <w:tcW w:w="722" w:type="dxa"/>
            <w:hideMark/>
          </w:tcPr>
          <w:p w14:paraId="392734F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30274F1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A</w:t>
            </w:r>
          </w:p>
        </w:tc>
        <w:tc>
          <w:tcPr>
            <w:tcW w:w="723" w:type="dxa"/>
            <w:hideMark/>
          </w:tcPr>
          <w:p w14:paraId="6F11955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109A499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A055DB4"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0AE878F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374720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7546F3B1"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B</w:t>
            </w:r>
          </w:p>
        </w:tc>
        <w:tc>
          <w:tcPr>
            <w:tcW w:w="723" w:type="dxa"/>
            <w:hideMark/>
          </w:tcPr>
          <w:p w14:paraId="3DFFD140"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c>
          <w:tcPr>
            <w:tcW w:w="723" w:type="dxa"/>
            <w:hideMark/>
          </w:tcPr>
          <w:p w14:paraId="1A0B5925" w14:textId="77777777" w:rsidR="008A3AAF" w:rsidRPr="000945A4" w:rsidRDefault="008A3AAF" w:rsidP="009665E7">
            <w:pPr>
              <w:rPr>
                <w:rFonts w:ascii="Times New Roman" w:hAnsi="Times New Roman"/>
                <w:color w:val="222222"/>
                <w:lang w:val="sr-Cyrl-CS" w:eastAsia="sr-Cyrl-CS"/>
              </w:rPr>
            </w:pPr>
            <w:r w:rsidRPr="000945A4">
              <w:rPr>
                <w:b/>
                <w:bCs/>
                <w:lang w:val="sr-Cyrl-CS" w:eastAsia="sr-Cyrl-CS"/>
              </w:rPr>
              <w:t>C</w:t>
            </w:r>
          </w:p>
        </w:tc>
      </w:tr>
    </w:tbl>
    <w:p w14:paraId="653A1B26" w14:textId="795CB955" w:rsidR="008A3AAF" w:rsidRDefault="008A3AAF" w:rsidP="00332EAE">
      <w:pPr>
        <w:spacing w:before="0" w:beforeAutospacing="0" w:after="0" w:afterAutospacing="0"/>
      </w:pPr>
    </w:p>
    <w:sectPr w:rsidR="008A3AAF" w:rsidSect="001B01B5">
      <w:headerReference w:type="even" r:id="rId46"/>
      <w:headerReference w:type="default" r:id="rId47"/>
      <w:footerReference w:type="even" r:id="rId48"/>
      <w:footerReference w:type="default" r:id="rId49"/>
      <w:headerReference w:type="first" r:id="rId50"/>
      <w:footerReference w:type="first" r:id="rId51"/>
      <w:pgSz w:w="11906" w:h="16838"/>
      <w:pgMar w:top="1417" w:right="1417" w:bottom="1134" w:left="1417" w:header="44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E9AA5" w14:textId="77777777" w:rsidR="00E64B62" w:rsidRDefault="00E64B62" w:rsidP="00116953">
      <w:r>
        <w:separator/>
      </w:r>
    </w:p>
  </w:endnote>
  <w:endnote w:type="continuationSeparator" w:id="0">
    <w:p w14:paraId="2E95569A" w14:textId="77777777" w:rsidR="00E64B62" w:rsidRDefault="00E64B62" w:rsidP="00116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ngsuh">
    <w:altName w:val="Calibri"/>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73464" w14:textId="77777777" w:rsidR="00D116AA" w:rsidRDefault="00D116A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92159377"/>
      <w:docPartObj>
        <w:docPartGallery w:val="Page Numbers (Bottom of Page)"/>
        <w:docPartUnique/>
      </w:docPartObj>
    </w:sdtPr>
    <w:sdtEndPr>
      <w:rPr>
        <w:rStyle w:val="Seitenzahl"/>
      </w:rPr>
    </w:sdtEndPr>
    <w:sdtContent>
      <w:p w14:paraId="384F145E" w14:textId="3557A024" w:rsidR="00E64B62" w:rsidRDefault="00E64B62" w:rsidP="00D00FD7">
        <w:pPr>
          <w:pStyle w:val="Fuzeile"/>
          <w:framePr w:wrap="none" w:vAnchor="text" w:hAnchor="margin" w:xAlign="right" w:y="1"/>
          <w:rPr>
            <w:rStyle w:val="Seitenzahl"/>
          </w:rPr>
        </w:pPr>
        <w:r w:rsidRPr="00DF0FE4">
          <w:rPr>
            <w:rStyle w:val="Seitenzahl"/>
            <w:sz w:val="22"/>
            <w:szCs w:val="20"/>
          </w:rPr>
          <w:fldChar w:fldCharType="begin"/>
        </w:r>
        <w:r w:rsidRPr="00DF0FE4">
          <w:rPr>
            <w:rStyle w:val="Seitenzahl"/>
            <w:sz w:val="22"/>
            <w:szCs w:val="20"/>
          </w:rPr>
          <w:instrText xml:space="preserve"> PAGE </w:instrText>
        </w:r>
        <w:r w:rsidRPr="00DF0FE4">
          <w:rPr>
            <w:rStyle w:val="Seitenzahl"/>
            <w:sz w:val="22"/>
            <w:szCs w:val="20"/>
          </w:rPr>
          <w:fldChar w:fldCharType="separate"/>
        </w:r>
        <w:r w:rsidR="00ED6067">
          <w:rPr>
            <w:rStyle w:val="Seitenzahl"/>
            <w:noProof/>
            <w:sz w:val="22"/>
            <w:szCs w:val="20"/>
          </w:rPr>
          <w:t>34</w:t>
        </w:r>
        <w:r w:rsidRPr="00DF0FE4">
          <w:rPr>
            <w:rStyle w:val="Seitenzahl"/>
            <w:sz w:val="22"/>
            <w:szCs w:val="20"/>
          </w:rPr>
          <w:fldChar w:fldCharType="end"/>
        </w:r>
      </w:p>
    </w:sdtContent>
  </w:sdt>
  <w:p w14:paraId="31CA95A5" w14:textId="77777777" w:rsidR="001B01B5" w:rsidRPr="00352D7C" w:rsidRDefault="001B01B5" w:rsidP="001B01B5">
    <w:pPr>
      <w:pStyle w:val="Fuzeile"/>
      <w:rPr>
        <w:szCs w:val="20"/>
      </w:rPr>
    </w:pPr>
    <w:r>
      <w:rPr>
        <w:noProof/>
        <w:lang w:val="de-AT" w:eastAsia="de-AT"/>
      </w:rPr>
      <mc:AlternateContent>
        <mc:Choice Requires="wps">
          <w:drawing>
            <wp:anchor distT="0" distB="0" distL="114300" distR="114300" simplePos="0" relativeHeight="251664384" behindDoc="0" locked="0" layoutInCell="1" allowOverlap="1" wp14:anchorId="43DBA0B3" wp14:editId="5BB0D0FC">
              <wp:simplePos x="0" y="0"/>
              <wp:positionH relativeFrom="page">
                <wp:posOffset>897147</wp:posOffset>
              </wp:positionH>
              <wp:positionV relativeFrom="paragraph">
                <wp:posOffset>-26035</wp:posOffset>
              </wp:positionV>
              <wp:extent cx="5684520" cy="15240"/>
              <wp:effectExtent l="0" t="0" r="30480" b="22860"/>
              <wp:wrapNone/>
              <wp:docPr id="65707284" name="Straight Connector 5"/>
              <wp:cNvGraphicFramePr/>
              <a:graphic xmlns:a="http://schemas.openxmlformats.org/drawingml/2006/main">
                <a:graphicData uri="http://schemas.microsoft.com/office/word/2010/wordprocessingShape">
                  <wps:wsp>
                    <wps:cNvCnPr/>
                    <wps:spPr>
                      <a:xfrm>
                        <a:off x="0" y="0"/>
                        <a:ext cx="5684520" cy="1524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43E1A0" id="Straight Connector 5"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70.65pt,-2.05pt" to="518.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" strokecolor="#1e4149 [3207]" strokeweight="1pt">
              <v:stroke joinstyle="miter"/>
              <w10:wrap anchorx="page"/>
            </v:line>
          </w:pict>
        </mc:Fallback>
      </mc:AlternateContent>
    </w:r>
    <w:sdt>
      <w:sdtPr>
        <w:rPr>
          <w:rStyle w:val="Seitenzahl"/>
        </w:rPr>
        <w:id w:val="1435627135"/>
        <w:docPartObj>
          <w:docPartGallery w:val="Page Numbers (Bottom of Page)"/>
          <w:docPartUnique/>
        </w:docPartObj>
      </w:sdtPr>
      <w:sdtEndPr>
        <w:rPr>
          <w:rStyle w:val="Seitenzahl"/>
          <w:szCs w:val="20"/>
        </w:rPr>
      </w:sdtEndPr>
      <w:sdtContent>
        <w:r w:rsidRPr="00352D7C">
          <w:rPr>
            <w:rStyle w:val="Seitenzahl"/>
            <w:sz w:val="18"/>
          </w:rPr>
          <w:t>EU4GREEN</w:t>
        </w:r>
        <w:r w:rsidRPr="00352D7C">
          <w:rPr>
            <w:sz w:val="18"/>
          </w:rPr>
          <w:t>|</w:t>
        </w:r>
        <w:r w:rsidRPr="00352D7C">
          <w:rPr>
            <w:rStyle w:val="Seitenzahl"/>
            <w:sz w:val="18"/>
            <w:szCs w:val="20"/>
          </w:rPr>
          <w:fldChar w:fldCharType="begin"/>
        </w:r>
        <w:r w:rsidRPr="00352D7C">
          <w:rPr>
            <w:rStyle w:val="Seitenzahl"/>
            <w:sz w:val="18"/>
            <w:szCs w:val="20"/>
          </w:rPr>
          <w:instrText xml:space="preserve"> PAGE </w:instrText>
        </w:r>
        <w:r w:rsidRPr="00352D7C">
          <w:rPr>
            <w:rStyle w:val="Seitenzahl"/>
            <w:sz w:val="18"/>
            <w:szCs w:val="20"/>
          </w:rPr>
          <w:fldChar w:fldCharType="separate"/>
        </w:r>
        <w:r>
          <w:rPr>
            <w:rStyle w:val="Seitenzahl"/>
            <w:sz w:val="18"/>
            <w:szCs w:val="20"/>
          </w:rPr>
          <w:t>1</w:t>
        </w:r>
        <w:r w:rsidRPr="00352D7C">
          <w:rPr>
            <w:rStyle w:val="Seitenzahl"/>
            <w:sz w:val="18"/>
            <w:szCs w:val="20"/>
          </w:rPr>
          <w:fldChar w:fldCharType="end"/>
        </w:r>
      </w:sdtContent>
    </w:sdt>
    <w:r>
      <w:rPr>
        <w:noProof/>
        <w:lang w:val="de-AT" w:eastAsia="de-AT"/>
      </w:rPr>
      <w:drawing>
        <wp:anchor distT="0" distB="0" distL="114300" distR="114300" simplePos="0" relativeHeight="251665408" behindDoc="0" locked="0" layoutInCell="1" allowOverlap="1" wp14:anchorId="294E4B36" wp14:editId="3BA80D2A">
          <wp:simplePos x="0" y="0"/>
          <wp:positionH relativeFrom="column">
            <wp:posOffset>3174365</wp:posOffset>
          </wp:positionH>
          <wp:positionV relativeFrom="paragraph">
            <wp:posOffset>149225</wp:posOffset>
          </wp:positionV>
          <wp:extent cx="1661160" cy="381000"/>
          <wp:effectExtent l="0" t="0" r="2540" b="0"/>
          <wp:wrapSquare wrapText="bothSides"/>
          <wp:docPr id="177234256" name="Grafik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661160" cy="381000"/>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6432" behindDoc="0" locked="0" layoutInCell="1" allowOverlap="1" wp14:anchorId="390DE717" wp14:editId="6567273C">
          <wp:simplePos x="0" y="0"/>
          <wp:positionH relativeFrom="column">
            <wp:posOffset>1820545</wp:posOffset>
          </wp:positionH>
          <wp:positionV relativeFrom="paragraph">
            <wp:posOffset>102870</wp:posOffset>
          </wp:positionV>
          <wp:extent cx="850900" cy="536575"/>
          <wp:effectExtent l="0" t="0" r="0" b="0"/>
          <wp:wrapSquare wrapText="bothSides"/>
          <wp:docPr id="870198677" name="Grafik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850900" cy="536575"/>
                  </a:xfrm>
                  <a:prstGeom prst="rect">
                    <a:avLst/>
                  </a:prstGeom>
                </pic:spPr>
              </pic:pic>
            </a:graphicData>
          </a:graphic>
          <wp14:sizeRelH relativeFrom="page">
            <wp14:pctWidth>0</wp14:pctWidth>
          </wp14:sizeRelH>
          <wp14:sizeRelV relativeFrom="page">
            <wp14:pctHeight>0</wp14:pctHeight>
          </wp14:sizeRelV>
        </wp:anchor>
      </w:drawing>
    </w:r>
    <w:r>
      <w:rPr>
        <w:noProof/>
        <w:lang w:val="de-AT" w:eastAsia="de-AT"/>
      </w:rPr>
      <w:drawing>
        <wp:anchor distT="0" distB="0" distL="114300" distR="114300" simplePos="0" relativeHeight="251667456" behindDoc="0" locked="0" layoutInCell="1" allowOverlap="1" wp14:anchorId="41590662" wp14:editId="0F56B26C">
          <wp:simplePos x="0" y="0"/>
          <wp:positionH relativeFrom="column">
            <wp:posOffset>-635</wp:posOffset>
          </wp:positionH>
          <wp:positionV relativeFrom="paragraph">
            <wp:posOffset>241300</wp:posOffset>
          </wp:positionV>
          <wp:extent cx="1309370" cy="274320"/>
          <wp:effectExtent l="0" t="0" r="0" b="0"/>
          <wp:wrapSquare wrapText="bothSides"/>
          <wp:docPr id="1277853480" name="Grafik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a:extLst>
                      <a:ext uri="{C183D7F6-B498-43B3-948B-1728B52AA6E4}">
                        <adec:decorative xmlns:adec="http://schemas.microsoft.com/office/drawing/2017/decorative" val="1"/>
                      </a:ext>
                    </a:extLst>
                  </pic:cNvPr>
                  <pic:cNvPicPr/>
                </pic:nvPicPr>
                <pic:blipFill>
                  <a:blip r:embed="rId3" cstate="print">
                    <a:extLst>
                      <a:ext uri="{28A0092B-C50C-407E-A947-70E740481C1C}">
                        <a14:useLocalDpi xmlns:a14="http://schemas.microsoft.com/office/drawing/2010/main" val="0"/>
                      </a:ext>
                    </a:extLst>
                  </a:blip>
                  <a:stretch>
                    <a:fillRect/>
                  </a:stretch>
                </pic:blipFill>
                <pic:spPr>
                  <a:xfrm>
                    <a:off x="0" y="0"/>
                    <a:ext cx="1309370" cy="27432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A0C6E" w14:textId="77777777" w:rsidR="00D116AA" w:rsidRDefault="00D116A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5DB30F" w14:textId="77777777" w:rsidR="00E64B62" w:rsidRDefault="00E64B62" w:rsidP="00116953">
      <w:r>
        <w:separator/>
      </w:r>
    </w:p>
  </w:footnote>
  <w:footnote w:type="continuationSeparator" w:id="0">
    <w:p w14:paraId="611CBE69" w14:textId="77777777" w:rsidR="00E64B62" w:rsidRDefault="00E64B62" w:rsidP="00116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C4C19" w14:textId="77777777" w:rsidR="00D116AA" w:rsidRDefault="00D116A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BC37C" w14:textId="77777777" w:rsidR="00D116AA" w:rsidRDefault="00D116AA" w:rsidP="00D116AA">
    <w:pPr>
      <w:pStyle w:val="Kopfzeile"/>
      <w:tabs>
        <w:tab w:val="left" w:pos="2505"/>
      </w:tabs>
    </w:pPr>
    <w:r>
      <w:rPr>
        <w:noProof/>
        <w:lang w:val="de-AT" w:eastAsia="de-AT"/>
      </w:rPr>
      <mc:AlternateContent>
        <mc:Choice Requires="wps">
          <w:drawing>
            <wp:anchor distT="0" distB="0" distL="114300" distR="114300" simplePos="0" relativeHeight="251659264" behindDoc="0" locked="0" layoutInCell="1" allowOverlap="1" wp14:anchorId="73E73658" wp14:editId="081CCD6D">
              <wp:simplePos x="0" y="0"/>
              <wp:positionH relativeFrom="page">
                <wp:align>left</wp:align>
              </wp:positionH>
              <wp:positionV relativeFrom="paragraph">
                <wp:posOffset>-982980</wp:posOffset>
              </wp:positionV>
              <wp:extent cx="977358" cy="2380798"/>
              <wp:effectExtent l="3175" t="0" r="73660" b="35560"/>
              <wp:wrapNone/>
              <wp:docPr id="1600271585" name="Right Triangle 1"/>
              <wp:cNvGraphicFramePr/>
              <a:graphic xmlns:a="http://schemas.openxmlformats.org/drawingml/2006/main">
                <a:graphicData uri="http://schemas.microsoft.com/office/word/2010/wordprocessingShape">
                  <wps:wsp>
                    <wps:cNvSpPr/>
                    <wps:spPr>
                      <a:xfrm rot="5400000">
                        <a:off x="0" y="0"/>
                        <a:ext cx="977358" cy="2380798"/>
                      </a:xfrm>
                      <a:prstGeom prst="rtTriangle">
                        <a:avLst/>
                      </a:prstGeom>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90D3F5" id="_x0000_t6" coordsize="21600,21600" o:spt="6" path="m,l,21600r21600,xe">
              <v:stroke joinstyle="miter"/>
              <v:path gradientshapeok="t" o:connecttype="custom" o:connectlocs="0,0;0,10800;0,21600;10800,21600;21600,21600;10800,10800" textboxrect="1800,12600,12600,19800"/>
            </v:shapetype>
            <v:shape id="Right Triangle 1" o:spid="_x0000_s1026" type="#_x0000_t6" style="position:absolute;margin-left:0;margin-top:-77.4pt;width:76.95pt;height:187.45pt;rotation:90;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" fillcolor="#54a42d [3204]" strokecolor="#54a42d [3204]" strokeweight="1pt">
              <w10:wrap anchorx="page"/>
            </v:shape>
          </w:pict>
        </mc:Fallback>
      </mc:AlternateContent>
    </w:r>
    <w:r>
      <w:rPr>
        <w:noProof/>
        <w:lang w:val="de-AT" w:eastAsia="de-AT"/>
      </w:rPr>
      <mc:AlternateContent>
        <mc:Choice Requires="wps">
          <w:drawing>
            <wp:anchor distT="0" distB="0" distL="114300" distR="114300" simplePos="0" relativeHeight="251660288" behindDoc="0" locked="0" layoutInCell="1" allowOverlap="1" wp14:anchorId="54018106" wp14:editId="58BFA662">
              <wp:simplePos x="0" y="0"/>
              <wp:positionH relativeFrom="column">
                <wp:posOffset>5704205</wp:posOffset>
              </wp:positionH>
              <wp:positionV relativeFrom="paragraph">
                <wp:posOffset>-707813</wp:posOffset>
              </wp:positionV>
              <wp:extent cx="1226820" cy="1295400"/>
              <wp:effectExtent l="19050" t="19050" r="30480" b="19050"/>
              <wp:wrapNone/>
              <wp:docPr id="346245715" name="Pentagon 3"/>
              <wp:cNvGraphicFramePr/>
              <a:graphic xmlns:a="http://schemas.openxmlformats.org/drawingml/2006/main">
                <a:graphicData uri="http://schemas.microsoft.com/office/word/2010/wordprocessingShape">
                  <wps:wsp>
                    <wps:cNvSpPr/>
                    <wps:spPr>
                      <a:xfrm>
                        <a:off x="0" y="0"/>
                        <a:ext cx="1226820" cy="1295400"/>
                      </a:xfrm>
                      <a:prstGeom prst="pentagon">
                        <a:avLst/>
                      </a:prstGeom>
                      <a:ln>
                        <a:solidFill>
                          <a:schemeClr val="accent2"/>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7C2F46ED"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 3" o:spid="_x0000_s1026" type="#_x0000_t56" style="position:absolute;margin-left:449.15pt;margin-top:-55.75pt;width:96.6pt;height:10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" fillcolor="#1e4149 [3205]" strokecolor="#1e4149 [3205]" strokeweight="1pt"/>
          </w:pict>
        </mc:Fallback>
      </mc:AlternateContent>
    </w:r>
  </w:p>
  <w:p w14:paraId="685738B2" w14:textId="77777777" w:rsidR="00D116AA" w:rsidRDefault="00D116AA" w:rsidP="00D116AA">
    <w:pPr>
      <w:pStyle w:val="Kopfzeile"/>
    </w:pPr>
    <w:r>
      <w:rPr>
        <w:noProof/>
        <w:lang w:val="de-AT" w:eastAsia="de-AT"/>
      </w:rPr>
      <w:drawing>
        <wp:anchor distT="0" distB="0" distL="114300" distR="114300" simplePos="0" relativeHeight="251662336" behindDoc="0" locked="0" layoutInCell="1" allowOverlap="1" wp14:anchorId="4B5EEA52" wp14:editId="13503B23">
          <wp:simplePos x="0" y="0"/>
          <wp:positionH relativeFrom="margin">
            <wp:align>right</wp:align>
          </wp:positionH>
          <wp:positionV relativeFrom="paragraph">
            <wp:posOffset>55245</wp:posOffset>
          </wp:positionV>
          <wp:extent cx="1333500" cy="278490"/>
          <wp:effectExtent l="0" t="0" r="0" b="7620"/>
          <wp:wrapNone/>
          <wp:docPr id="1726372532" name="Grafik 17263725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1333500" cy="278490"/>
                  </a:xfrm>
                  <a:prstGeom prst="rect">
                    <a:avLst/>
                  </a:prstGeom>
                </pic:spPr>
              </pic:pic>
            </a:graphicData>
          </a:graphic>
          <wp14:sizeRelH relativeFrom="margin">
            <wp14:pctWidth>0</wp14:pctWidth>
          </wp14:sizeRelH>
          <wp14:sizeRelV relativeFrom="margin">
            <wp14:pctHeight>0</wp14:pctHeight>
          </wp14:sizeRelV>
        </wp:anchor>
      </w:drawing>
    </w:r>
  </w:p>
  <w:p w14:paraId="734E865C" w14:textId="4CF055C1" w:rsidR="00D116AA" w:rsidRDefault="00D116AA" w:rsidP="00D116AA">
    <w:pPr>
      <w:pStyle w:val="Kopfzeile"/>
      <w:tabs>
        <w:tab w:val="clear" w:pos="4536"/>
        <w:tab w:val="center" w:pos="1843"/>
      </w:tabs>
    </w:pPr>
    <w:r w:rsidRPr="005847BC">
      <w:rPr>
        <w:noProof/>
        <w:lang w:val="de-AT" w:eastAsia="de-AT"/>
      </w:rPr>
      <mc:AlternateContent>
        <mc:Choice Requires="wps">
          <w:drawing>
            <wp:anchor distT="0" distB="0" distL="114300" distR="114300" simplePos="0" relativeHeight="251661312" behindDoc="0" locked="0" layoutInCell="1" allowOverlap="1" wp14:anchorId="07F95E0C" wp14:editId="0499ABE9">
              <wp:simplePos x="0" y="0"/>
              <wp:positionH relativeFrom="margin">
                <wp:align>right</wp:align>
              </wp:positionH>
              <wp:positionV relativeFrom="paragraph">
                <wp:posOffset>228510</wp:posOffset>
              </wp:positionV>
              <wp:extent cx="5730240" cy="7620"/>
              <wp:effectExtent l="0" t="0" r="22860" b="30480"/>
              <wp:wrapNone/>
              <wp:docPr id="1060130159" name="Straight Connector 4"/>
              <wp:cNvGraphicFramePr/>
              <a:graphic xmlns:a="http://schemas.openxmlformats.org/drawingml/2006/main">
                <a:graphicData uri="http://schemas.microsoft.com/office/word/2010/wordprocessingShape">
                  <wps:wsp>
                    <wps:cNvCnPr/>
                    <wps:spPr>
                      <a:xfrm flipV="1">
                        <a:off x="0" y="0"/>
                        <a:ext cx="5730240" cy="7620"/>
                      </a:xfrm>
                      <a:prstGeom prst="line">
                        <a:avLst/>
                      </a:prstGeom>
                      <a:ln w="19050">
                        <a:solidFill>
                          <a:schemeClr val="accent1"/>
                        </a:solidFill>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8BA6F2" id="Straight Connector 4" o:spid="_x0000_s1026" style="position:absolute;flip:y;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00pt,18pt" to="851.2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" strokecolor="#54a42d [3204]" strokeweight="1.5pt">
              <v:stroke joinstyle="miter"/>
              <w10:wrap anchorx="margin"/>
            </v:line>
          </w:pict>
        </mc:Fallback>
      </mc:AlternateContent>
    </w:r>
    <w:r w:rsidR="001B01B5">
      <w:t xml:space="preserve">Annex II: </w:t>
    </w:r>
    <w:r>
      <w:t xml:space="preserve">Fact files of </w:t>
    </w:r>
    <w:r w:rsidR="001B01B5">
      <w:t xml:space="preserve">the Natura 2000 </w:t>
    </w:r>
    <w:r>
      <w:t>target features</w:t>
    </w:r>
    <w:r w:rsidR="00C73105">
      <w:t xml:space="preserve"> for the study of KOS*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5B43E" w14:textId="77777777" w:rsidR="00D116AA" w:rsidRDefault="00D116A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0FD0"/>
    <w:multiLevelType w:val="multilevel"/>
    <w:tmpl w:val="B90C9E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84531"/>
    <w:multiLevelType w:val="multilevel"/>
    <w:tmpl w:val="6ED6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821DB6"/>
    <w:multiLevelType w:val="multilevel"/>
    <w:tmpl w:val="17BAB5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92365A"/>
    <w:multiLevelType w:val="multilevel"/>
    <w:tmpl w:val="C524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2605"/>
    <w:multiLevelType w:val="hybridMultilevel"/>
    <w:tmpl w:val="BFB2873A"/>
    <w:lvl w:ilvl="0" w:tplc="53E85EB6">
      <w:numFmt w:val="bullet"/>
      <w:lvlText w:val=""/>
      <w:lvlJc w:val="left"/>
      <w:pPr>
        <w:ind w:left="720" w:hanging="360"/>
      </w:pPr>
      <w:rPr>
        <w:rFonts w:ascii="Wingdings" w:eastAsiaTheme="minorHAnsi" w:hAnsi="Wingdings" w:cstheme="minorBid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3F68C1"/>
    <w:multiLevelType w:val="multilevel"/>
    <w:tmpl w:val="11FC4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594647"/>
    <w:multiLevelType w:val="multilevel"/>
    <w:tmpl w:val="B5CCC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791F29"/>
    <w:multiLevelType w:val="multilevel"/>
    <w:tmpl w:val="3724B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4E6BF2"/>
    <w:multiLevelType w:val="multilevel"/>
    <w:tmpl w:val="D8944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E35519"/>
    <w:multiLevelType w:val="multilevel"/>
    <w:tmpl w:val="D43A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386367C"/>
    <w:multiLevelType w:val="multilevel"/>
    <w:tmpl w:val="EC922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F13D50"/>
    <w:multiLevelType w:val="hybridMultilevel"/>
    <w:tmpl w:val="BEBA6E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18233421"/>
    <w:multiLevelType w:val="multilevel"/>
    <w:tmpl w:val="52341A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BDE595B"/>
    <w:multiLevelType w:val="multilevel"/>
    <w:tmpl w:val="877E6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EC694B"/>
    <w:multiLevelType w:val="multilevel"/>
    <w:tmpl w:val="54A46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A469C2"/>
    <w:multiLevelType w:val="hybridMultilevel"/>
    <w:tmpl w:val="A622FA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1E211EFA"/>
    <w:multiLevelType w:val="multilevel"/>
    <w:tmpl w:val="3F2AA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818669A"/>
    <w:multiLevelType w:val="multilevel"/>
    <w:tmpl w:val="E2569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C35628"/>
    <w:multiLevelType w:val="multilevel"/>
    <w:tmpl w:val="F0B4B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811216"/>
    <w:multiLevelType w:val="hybridMultilevel"/>
    <w:tmpl w:val="2974A778"/>
    <w:lvl w:ilvl="0" w:tplc="0C070001">
      <w:start w:val="1"/>
      <w:numFmt w:val="bullet"/>
      <w:lvlText w:val=""/>
      <w:lvlJc w:val="left"/>
      <w:pPr>
        <w:ind w:left="775" w:hanging="360"/>
      </w:pPr>
      <w:rPr>
        <w:rFonts w:ascii="Symbol" w:hAnsi="Symbol" w:hint="default"/>
      </w:rPr>
    </w:lvl>
    <w:lvl w:ilvl="1" w:tplc="0C070003" w:tentative="1">
      <w:start w:val="1"/>
      <w:numFmt w:val="bullet"/>
      <w:lvlText w:val="o"/>
      <w:lvlJc w:val="left"/>
      <w:pPr>
        <w:ind w:left="1495" w:hanging="360"/>
      </w:pPr>
      <w:rPr>
        <w:rFonts w:ascii="Courier New" w:hAnsi="Courier New" w:cs="Courier New" w:hint="default"/>
      </w:rPr>
    </w:lvl>
    <w:lvl w:ilvl="2" w:tplc="0C070005" w:tentative="1">
      <w:start w:val="1"/>
      <w:numFmt w:val="bullet"/>
      <w:lvlText w:val=""/>
      <w:lvlJc w:val="left"/>
      <w:pPr>
        <w:ind w:left="2215" w:hanging="360"/>
      </w:pPr>
      <w:rPr>
        <w:rFonts w:ascii="Wingdings" w:hAnsi="Wingdings" w:hint="default"/>
      </w:rPr>
    </w:lvl>
    <w:lvl w:ilvl="3" w:tplc="0C070001" w:tentative="1">
      <w:start w:val="1"/>
      <w:numFmt w:val="bullet"/>
      <w:lvlText w:val=""/>
      <w:lvlJc w:val="left"/>
      <w:pPr>
        <w:ind w:left="2935" w:hanging="360"/>
      </w:pPr>
      <w:rPr>
        <w:rFonts w:ascii="Symbol" w:hAnsi="Symbol" w:hint="default"/>
      </w:rPr>
    </w:lvl>
    <w:lvl w:ilvl="4" w:tplc="0C070003" w:tentative="1">
      <w:start w:val="1"/>
      <w:numFmt w:val="bullet"/>
      <w:lvlText w:val="o"/>
      <w:lvlJc w:val="left"/>
      <w:pPr>
        <w:ind w:left="3655" w:hanging="360"/>
      </w:pPr>
      <w:rPr>
        <w:rFonts w:ascii="Courier New" w:hAnsi="Courier New" w:cs="Courier New" w:hint="default"/>
      </w:rPr>
    </w:lvl>
    <w:lvl w:ilvl="5" w:tplc="0C070005" w:tentative="1">
      <w:start w:val="1"/>
      <w:numFmt w:val="bullet"/>
      <w:lvlText w:val=""/>
      <w:lvlJc w:val="left"/>
      <w:pPr>
        <w:ind w:left="4375" w:hanging="360"/>
      </w:pPr>
      <w:rPr>
        <w:rFonts w:ascii="Wingdings" w:hAnsi="Wingdings" w:hint="default"/>
      </w:rPr>
    </w:lvl>
    <w:lvl w:ilvl="6" w:tplc="0C070001" w:tentative="1">
      <w:start w:val="1"/>
      <w:numFmt w:val="bullet"/>
      <w:lvlText w:val=""/>
      <w:lvlJc w:val="left"/>
      <w:pPr>
        <w:ind w:left="5095" w:hanging="360"/>
      </w:pPr>
      <w:rPr>
        <w:rFonts w:ascii="Symbol" w:hAnsi="Symbol" w:hint="default"/>
      </w:rPr>
    </w:lvl>
    <w:lvl w:ilvl="7" w:tplc="0C070003" w:tentative="1">
      <w:start w:val="1"/>
      <w:numFmt w:val="bullet"/>
      <w:lvlText w:val="o"/>
      <w:lvlJc w:val="left"/>
      <w:pPr>
        <w:ind w:left="5815" w:hanging="360"/>
      </w:pPr>
      <w:rPr>
        <w:rFonts w:ascii="Courier New" w:hAnsi="Courier New" w:cs="Courier New" w:hint="default"/>
      </w:rPr>
    </w:lvl>
    <w:lvl w:ilvl="8" w:tplc="0C070005" w:tentative="1">
      <w:start w:val="1"/>
      <w:numFmt w:val="bullet"/>
      <w:lvlText w:val=""/>
      <w:lvlJc w:val="left"/>
      <w:pPr>
        <w:ind w:left="6535" w:hanging="360"/>
      </w:pPr>
      <w:rPr>
        <w:rFonts w:ascii="Wingdings" w:hAnsi="Wingdings" w:hint="default"/>
      </w:rPr>
    </w:lvl>
  </w:abstractNum>
  <w:abstractNum w:abstractNumId="20" w15:restartNumberingAfterBreak="0">
    <w:nsid w:val="302A03DC"/>
    <w:multiLevelType w:val="hybridMultilevel"/>
    <w:tmpl w:val="48904C18"/>
    <w:lvl w:ilvl="0" w:tplc="C06A4650">
      <w:start w:val="1"/>
      <w:numFmt w:val="bullet"/>
      <w:pStyle w:val="Listenabsatz"/>
      <w:lvlText w:val=""/>
      <w:lvlJc w:val="left"/>
      <w:pPr>
        <w:ind w:left="1267" w:hanging="360"/>
      </w:pPr>
      <w:rPr>
        <w:rFonts w:ascii="Symbol" w:hAnsi="Symbol" w:hint="default"/>
        <w:color w:val="54A42D"/>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33D79C3"/>
    <w:multiLevelType w:val="hybridMultilevel"/>
    <w:tmpl w:val="1520CEA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34F2664B"/>
    <w:multiLevelType w:val="multilevel"/>
    <w:tmpl w:val="0E925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7F02FE0"/>
    <w:multiLevelType w:val="multilevel"/>
    <w:tmpl w:val="AB683E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BFB4E3E"/>
    <w:multiLevelType w:val="multilevel"/>
    <w:tmpl w:val="DAF44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A35771"/>
    <w:multiLevelType w:val="multilevel"/>
    <w:tmpl w:val="9E326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DD710E3"/>
    <w:multiLevelType w:val="multilevel"/>
    <w:tmpl w:val="1AA46E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0B93FA2"/>
    <w:multiLevelType w:val="multilevel"/>
    <w:tmpl w:val="E8D24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2BB39F2"/>
    <w:multiLevelType w:val="multilevel"/>
    <w:tmpl w:val="5546B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E52BED"/>
    <w:multiLevelType w:val="multilevel"/>
    <w:tmpl w:val="A9220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A945F22"/>
    <w:multiLevelType w:val="multilevel"/>
    <w:tmpl w:val="C26E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4C4D15"/>
    <w:multiLevelType w:val="hybridMultilevel"/>
    <w:tmpl w:val="D4BCAB6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3442A60"/>
    <w:multiLevelType w:val="multilevel"/>
    <w:tmpl w:val="C2303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5B6E82"/>
    <w:multiLevelType w:val="multilevel"/>
    <w:tmpl w:val="E0AE1DA8"/>
    <w:styleLink w:val="AktuelleListe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5511468E"/>
    <w:multiLevelType w:val="multilevel"/>
    <w:tmpl w:val="95FC91AC"/>
    <w:lvl w:ilvl="0">
      <w:start w:val="1"/>
      <w:numFmt w:val="decimal"/>
      <w:pStyle w:val="berschrift1"/>
      <w:lvlText w:val="%1."/>
      <w:lvlJc w:val="left"/>
      <w:pPr>
        <w:ind w:left="720" w:hanging="360"/>
      </w:pPr>
    </w:lvl>
    <w:lvl w:ilvl="1">
      <w:start w:val="1"/>
      <w:numFmt w:val="decimal"/>
      <w:pStyle w:val="berschrift2"/>
      <w:isLgl/>
      <w:lvlText w:val="%1.%2."/>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isLgl/>
      <w:lvlText w:val="%1.%2.%3."/>
      <w:lvlJc w:val="left"/>
      <w:pPr>
        <w:ind w:left="720" w:hanging="720"/>
      </w:pPr>
      <w:rPr>
        <w:rFonts w:hint="default"/>
      </w:rPr>
    </w:lvl>
    <w:lvl w:ilvl="3">
      <w:start w:val="1"/>
      <w:numFmt w:val="decimal"/>
      <w:pStyle w:val="berschrift4"/>
      <w:isLgl/>
      <w:lvlText w:val="%1.%2.%3.%4."/>
      <w:lvlJc w:val="left"/>
      <w:pPr>
        <w:ind w:left="1080" w:hanging="720"/>
      </w:p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60D682E"/>
    <w:multiLevelType w:val="hybridMultilevel"/>
    <w:tmpl w:val="F662D276"/>
    <w:lvl w:ilvl="0" w:tplc="0409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6" w15:restartNumberingAfterBreak="0">
    <w:nsid w:val="5BE477BC"/>
    <w:multiLevelType w:val="multilevel"/>
    <w:tmpl w:val="87C4D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F2013"/>
    <w:multiLevelType w:val="multilevel"/>
    <w:tmpl w:val="5BA40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B67CB9"/>
    <w:multiLevelType w:val="multilevel"/>
    <w:tmpl w:val="6294310E"/>
    <w:styleLink w:val="AktuelleListe2"/>
    <w:lvl w:ilvl="0">
      <w:start w:val="1"/>
      <w:numFmt w:val="bullet"/>
      <w:lvlText w:val=""/>
      <w:lvlJc w:val="left"/>
      <w:pPr>
        <w:ind w:left="1440" w:hanging="360"/>
      </w:pPr>
      <w:rPr>
        <w:rFonts w:ascii="Symbol" w:hAnsi="Symbol" w:hint="default"/>
        <w:color w:val="000000" w:themeColor="text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C65563"/>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730EE9"/>
    <w:multiLevelType w:val="multilevel"/>
    <w:tmpl w:val="4802F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3B01BD0"/>
    <w:multiLevelType w:val="hybridMultilevel"/>
    <w:tmpl w:val="623C08DC"/>
    <w:lvl w:ilvl="0" w:tplc="0C070001">
      <w:start w:val="1"/>
      <w:numFmt w:val="bullet"/>
      <w:lvlText w:val=""/>
      <w:lvlJc w:val="left"/>
      <w:pPr>
        <w:ind w:left="1716" w:hanging="360"/>
      </w:pPr>
      <w:rPr>
        <w:rFonts w:ascii="Symbol" w:hAnsi="Symbol" w:hint="default"/>
      </w:rPr>
    </w:lvl>
    <w:lvl w:ilvl="1" w:tplc="0C070003">
      <w:start w:val="1"/>
      <w:numFmt w:val="bullet"/>
      <w:lvlText w:val="o"/>
      <w:lvlJc w:val="left"/>
      <w:pPr>
        <w:ind w:left="2436" w:hanging="360"/>
      </w:pPr>
      <w:rPr>
        <w:rFonts w:ascii="Courier New" w:hAnsi="Courier New" w:cs="Courier New" w:hint="default"/>
      </w:rPr>
    </w:lvl>
    <w:lvl w:ilvl="2" w:tplc="0C070005">
      <w:start w:val="1"/>
      <w:numFmt w:val="bullet"/>
      <w:lvlText w:val=""/>
      <w:lvlJc w:val="left"/>
      <w:pPr>
        <w:ind w:left="3156" w:hanging="360"/>
      </w:pPr>
      <w:rPr>
        <w:rFonts w:ascii="Wingdings" w:hAnsi="Wingdings" w:hint="default"/>
      </w:rPr>
    </w:lvl>
    <w:lvl w:ilvl="3" w:tplc="0C070001">
      <w:start w:val="1"/>
      <w:numFmt w:val="bullet"/>
      <w:lvlText w:val=""/>
      <w:lvlJc w:val="left"/>
      <w:pPr>
        <w:ind w:left="3876" w:hanging="360"/>
      </w:pPr>
      <w:rPr>
        <w:rFonts w:ascii="Symbol" w:hAnsi="Symbol" w:hint="default"/>
      </w:rPr>
    </w:lvl>
    <w:lvl w:ilvl="4" w:tplc="0C070003">
      <w:start w:val="1"/>
      <w:numFmt w:val="bullet"/>
      <w:lvlText w:val="o"/>
      <w:lvlJc w:val="left"/>
      <w:pPr>
        <w:ind w:left="4596" w:hanging="360"/>
      </w:pPr>
      <w:rPr>
        <w:rFonts w:ascii="Courier New" w:hAnsi="Courier New" w:cs="Courier New" w:hint="default"/>
      </w:rPr>
    </w:lvl>
    <w:lvl w:ilvl="5" w:tplc="0C070005">
      <w:start w:val="1"/>
      <w:numFmt w:val="bullet"/>
      <w:lvlText w:val=""/>
      <w:lvlJc w:val="left"/>
      <w:pPr>
        <w:ind w:left="5316" w:hanging="360"/>
      </w:pPr>
      <w:rPr>
        <w:rFonts w:ascii="Wingdings" w:hAnsi="Wingdings" w:hint="default"/>
      </w:rPr>
    </w:lvl>
    <w:lvl w:ilvl="6" w:tplc="0C070001">
      <w:start w:val="1"/>
      <w:numFmt w:val="bullet"/>
      <w:lvlText w:val=""/>
      <w:lvlJc w:val="left"/>
      <w:pPr>
        <w:ind w:left="6036" w:hanging="360"/>
      </w:pPr>
      <w:rPr>
        <w:rFonts w:ascii="Symbol" w:hAnsi="Symbol" w:hint="default"/>
      </w:rPr>
    </w:lvl>
    <w:lvl w:ilvl="7" w:tplc="0C070003">
      <w:start w:val="1"/>
      <w:numFmt w:val="bullet"/>
      <w:lvlText w:val="o"/>
      <w:lvlJc w:val="left"/>
      <w:pPr>
        <w:ind w:left="6756" w:hanging="360"/>
      </w:pPr>
      <w:rPr>
        <w:rFonts w:ascii="Courier New" w:hAnsi="Courier New" w:cs="Courier New" w:hint="default"/>
      </w:rPr>
    </w:lvl>
    <w:lvl w:ilvl="8" w:tplc="0C070005">
      <w:start w:val="1"/>
      <w:numFmt w:val="bullet"/>
      <w:lvlText w:val=""/>
      <w:lvlJc w:val="left"/>
      <w:pPr>
        <w:ind w:left="7476" w:hanging="360"/>
      </w:pPr>
      <w:rPr>
        <w:rFonts w:ascii="Wingdings" w:hAnsi="Wingdings" w:hint="default"/>
      </w:rPr>
    </w:lvl>
  </w:abstractNum>
  <w:abstractNum w:abstractNumId="42" w15:restartNumberingAfterBreak="0">
    <w:nsid w:val="64473BE8"/>
    <w:multiLevelType w:val="hybridMultilevel"/>
    <w:tmpl w:val="0D2A6DB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64D92AD1"/>
    <w:multiLevelType w:val="multilevel"/>
    <w:tmpl w:val="BDF28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7E215DF"/>
    <w:multiLevelType w:val="multilevel"/>
    <w:tmpl w:val="915C2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7F14A99"/>
    <w:multiLevelType w:val="multilevel"/>
    <w:tmpl w:val="3C643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85C5140"/>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9570CD0"/>
    <w:multiLevelType w:val="multilevel"/>
    <w:tmpl w:val="9788E1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15:restartNumberingAfterBreak="0">
    <w:nsid w:val="69A77DAE"/>
    <w:multiLevelType w:val="multilevel"/>
    <w:tmpl w:val="C446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B126139"/>
    <w:multiLevelType w:val="hybridMultilevel"/>
    <w:tmpl w:val="673A8A10"/>
    <w:lvl w:ilvl="0" w:tplc="63A2B258">
      <w:numFmt w:val="bullet"/>
      <w:lvlText w:val=""/>
      <w:lvlJc w:val="left"/>
      <w:pPr>
        <w:ind w:left="1000" w:hanging="360"/>
      </w:pPr>
      <w:rPr>
        <w:rFonts w:ascii="Wingdings" w:eastAsia="Calibri" w:hAnsi="Wingdings" w:cs="Calibri" w:hint="default"/>
      </w:rPr>
    </w:lvl>
    <w:lvl w:ilvl="1" w:tplc="0C070003" w:tentative="1">
      <w:start w:val="1"/>
      <w:numFmt w:val="bullet"/>
      <w:lvlText w:val="o"/>
      <w:lvlJc w:val="left"/>
      <w:pPr>
        <w:ind w:left="1720" w:hanging="360"/>
      </w:pPr>
      <w:rPr>
        <w:rFonts w:ascii="Courier New" w:hAnsi="Courier New" w:cs="Courier New" w:hint="default"/>
      </w:rPr>
    </w:lvl>
    <w:lvl w:ilvl="2" w:tplc="0C070005" w:tentative="1">
      <w:start w:val="1"/>
      <w:numFmt w:val="bullet"/>
      <w:lvlText w:val=""/>
      <w:lvlJc w:val="left"/>
      <w:pPr>
        <w:ind w:left="2440" w:hanging="360"/>
      </w:pPr>
      <w:rPr>
        <w:rFonts w:ascii="Wingdings" w:hAnsi="Wingdings" w:hint="default"/>
      </w:rPr>
    </w:lvl>
    <w:lvl w:ilvl="3" w:tplc="0C070001" w:tentative="1">
      <w:start w:val="1"/>
      <w:numFmt w:val="bullet"/>
      <w:lvlText w:val=""/>
      <w:lvlJc w:val="left"/>
      <w:pPr>
        <w:ind w:left="3160" w:hanging="360"/>
      </w:pPr>
      <w:rPr>
        <w:rFonts w:ascii="Symbol" w:hAnsi="Symbol" w:hint="default"/>
      </w:rPr>
    </w:lvl>
    <w:lvl w:ilvl="4" w:tplc="0C070003" w:tentative="1">
      <w:start w:val="1"/>
      <w:numFmt w:val="bullet"/>
      <w:lvlText w:val="o"/>
      <w:lvlJc w:val="left"/>
      <w:pPr>
        <w:ind w:left="3880" w:hanging="360"/>
      </w:pPr>
      <w:rPr>
        <w:rFonts w:ascii="Courier New" w:hAnsi="Courier New" w:cs="Courier New" w:hint="default"/>
      </w:rPr>
    </w:lvl>
    <w:lvl w:ilvl="5" w:tplc="0C070005" w:tentative="1">
      <w:start w:val="1"/>
      <w:numFmt w:val="bullet"/>
      <w:lvlText w:val=""/>
      <w:lvlJc w:val="left"/>
      <w:pPr>
        <w:ind w:left="4600" w:hanging="360"/>
      </w:pPr>
      <w:rPr>
        <w:rFonts w:ascii="Wingdings" w:hAnsi="Wingdings" w:hint="default"/>
      </w:rPr>
    </w:lvl>
    <w:lvl w:ilvl="6" w:tplc="0C070001" w:tentative="1">
      <w:start w:val="1"/>
      <w:numFmt w:val="bullet"/>
      <w:lvlText w:val=""/>
      <w:lvlJc w:val="left"/>
      <w:pPr>
        <w:ind w:left="5320" w:hanging="360"/>
      </w:pPr>
      <w:rPr>
        <w:rFonts w:ascii="Symbol" w:hAnsi="Symbol" w:hint="default"/>
      </w:rPr>
    </w:lvl>
    <w:lvl w:ilvl="7" w:tplc="0C070003" w:tentative="1">
      <w:start w:val="1"/>
      <w:numFmt w:val="bullet"/>
      <w:lvlText w:val="o"/>
      <w:lvlJc w:val="left"/>
      <w:pPr>
        <w:ind w:left="6040" w:hanging="360"/>
      </w:pPr>
      <w:rPr>
        <w:rFonts w:ascii="Courier New" w:hAnsi="Courier New" w:cs="Courier New" w:hint="default"/>
      </w:rPr>
    </w:lvl>
    <w:lvl w:ilvl="8" w:tplc="0C070005" w:tentative="1">
      <w:start w:val="1"/>
      <w:numFmt w:val="bullet"/>
      <w:lvlText w:val=""/>
      <w:lvlJc w:val="left"/>
      <w:pPr>
        <w:ind w:left="6760" w:hanging="360"/>
      </w:pPr>
      <w:rPr>
        <w:rFonts w:ascii="Wingdings" w:hAnsi="Wingdings" w:hint="default"/>
      </w:rPr>
    </w:lvl>
  </w:abstractNum>
  <w:abstractNum w:abstractNumId="50" w15:restartNumberingAfterBreak="0">
    <w:nsid w:val="6B846760"/>
    <w:multiLevelType w:val="hybridMultilevel"/>
    <w:tmpl w:val="16A2C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E7D73"/>
    <w:multiLevelType w:val="hybridMultilevel"/>
    <w:tmpl w:val="171855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5522AB"/>
    <w:multiLevelType w:val="multilevel"/>
    <w:tmpl w:val="7C2C3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8645D04"/>
    <w:multiLevelType w:val="multilevel"/>
    <w:tmpl w:val="7B504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92A1231"/>
    <w:multiLevelType w:val="hybridMultilevel"/>
    <w:tmpl w:val="25E2C2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6907B7"/>
    <w:multiLevelType w:val="hybridMultilevel"/>
    <w:tmpl w:val="60BEE728"/>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num w:numId="1" w16cid:durableId="505558862">
    <w:abstractNumId w:val="20"/>
  </w:num>
  <w:num w:numId="2" w16cid:durableId="2145077978">
    <w:abstractNumId w:val="33"/>
  </w:num>
  <w:num w:numId="3" w16cid:durableId="1746607868">
    <w:abstractNumId w:val="38"/>
  </w:num>
  <w:num w:numId="4" w16cid:durableId="1778283159">
    <w:abstractNumId w:val="46"/>
  </w:num>
  <w:num w:numId="5" w16cid:durableId="2009018378">
    <w:abstractNumId w:val="39"/>
  </w:num>
  <w:num w:numId="6" w16cid:durableId="1000694067">
    <w:abstractNumId w:val="34"/>
  </w:num>
  <w:num w:numId="7" w16cid:durableId="1561941230">
    <w:abstractNumId w:val="19"/>
  </w:num>
  <w:num w:numId="8" w16cid:durableId="1878854498">
    <w:abstractNumId w:val="21"/>
  </w:num>
  <w:num w:numId="9" w16cid:durableId="863907767">
    <w:abstractNumId w:val="11"/>
  </w:num>
  <w:num w:numId="10" w16cid:durableId="10458346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6333672">
    <w:abstractNumId w:val="41"/>
  </w:num>
  <w:num w:numId="12" w16cid:durableId="1377269128">
    <w:abstractNumId w:val="47"/>
  </w:num>
  <w:num w:numId="13" w16cid:durableId="1543012276">
    <w:abstractNumId w:val="54"/>
  </w:num>
  <w:num w:numId="14" w16cid:durableId="1275749073">
    <w:abstractNumId w:val="51"/>
  </w:num>
  <w:num w:numId="15" w16cid:durableId="1623612414">
    <w:abstractNumId w:val="4"/>
  </w:num>
  <w:num w:numId="16" w16cid:durableId="2130777557">
    <w:abstractNumId w:val="55"/>
  </w:num>
  <w:num w:numId="17" w16cid:durableId="690767333">
    <w:abstractNumId w:val="35"/>
  </w:num>
  <w:num w:numId="18" w16cid:durableId="1547716346">
    <w:abstractNumId w:val="9"/>
  </w:num>
  <w:num w:numId="19" w16cid:durableId="1937664740">
    <w:abstractNumId w:val="18"/>
  </w:num>
  <w:num w:numId="20" w16cid:durableId="1142847323">
    <w:abstractNumId w:val="44"/>
  </w:num>
  <w:num w:numId="21" w16cid:durableId="88091365">
    <w:abstractNumId w:val="45"/>
  </w:num>
  <w:num w:numId="22" w16cid:durableId="1955668088">
    <w:abstractNumId w:val="13"/>
  </w:num>
  <w:num w:numId="23" w16cid:durableId="2036929865">
    <w:abstractNumId w:val="1"/>
  </w:num>
  <w:num w:numId="24" w16cid:durableId="1859926842">
    <w:abstractNumId w:val="22"/>
  </w:num>
  <w:num w:numId="25" w16cid:durableId="355473709">
    <w:abstractNumId w:val="30"/>
  </w:num>
  <w:num w:numId="26" w16cid:durableId="985740238">
    <w:abstractNumId w:val="26"/>
  </w:num>
  <w:num w:numId="27" w16cid:durableId="1105540178">
    <w:abstractNumId w:val="3"/>
  </w:num>
  <w:num w:numId="28" w16cid:durableId="606624444">
    <w:abstractNumId w:val="52"/>
  </w:num>
  <w:num w:numId="29" w16cid:durableId="288753095">
    <w:abstractNumId w:val="53"/>
  </w:num>
  <w:num w:numId="30" w16cid:durableId="1893033738">
    <w:abstractNumId w:val="36"/>
  </w:num>
  <w:num w:numId="31" w16cid:durableId="1130128368">
    <w:abstractNumId w:val="40"/>
  </w:num>
  <w:num w:numId="32" w16cid:durableId="1313366068">
    <w:abstractNumId w:val="28"/>
  </w:num>
  <w:num w:numId="33" w16cid:durableId="97877649">
    <w:abstractNumId w:val="5"/>
  </w:num>
  <w:num w:numId="34" w16cid:durableId="231277810">
    <w:abstractNumId w:val="7"/>
  </w:num>
  <w:num w:numId="35" w16cid:durableId="1907101939">
    <w:abstractNumId w:val="25"/>
  </w:num>
  <w:num w:numId="36" w16cid:durableId="1173884737">
    <w:abstractNumId w:val="17"/>
  </w:num>
  <w:num w:numId="37" w16cid:durableId="1994095253">
    <w:abstractNumId w:val="48"/>
  </w:num>
  <w:num w:numId="38" w16cid:durableId="1814712348">
    <w:abstractNumId w:val="37"/>
  </w:num>
  <w:num w:numId="39" w16cid:durableId="705103524">
    <w:abstractNumId w:val="32"/>
  </w:num>
  <w:num w:numId="40" w16cid:durableId="1160654408">
    <w:abstractNumId w:val="6"/>
  </w:num>
  <w:num w:numId="41" w16cid:durableId="245772246">
    <w:abstractNumId w:val="0"/>
  </w:num>
  <w:num w:numId="42" w16cid:durableId="836113505">
    <w:abstractNumId w:val="14"/>
  </w:num>
  <w:num w:numId="43" w16cid:durableId="1671177645">
    <w:abstractNumId w:val="8"/>
  </w:num>
  <w:num w:numId="44" w16cid:durableId="1241476553">
    <w:abstractNumId w:val="43"/>
  </w:num>
  <w:num w:numId="45" w16cid:durableId="324629961">
    <w:abstractNumId w:val="29"/>
  </w:num>
  <w:num w:numId="46" w16cid:durableId="745493050">
    <w:abstractNumId w:val="16"/>
  </w:num>
  <w:num w:numId="47" w16cid:durableId="320475250">
    <w:abstractNumId w:val="31"/>
  </w:num>
  <w:num w:numId="48" w16cid:durableId="866453101">
    <w:abstractNumId w:val="15"/>
  </w:num>
  <w:num w:numId="49" w16cid:durableId="2009360960">
    <w:abstractNumId w:val="24"/>
  </w:num>
  <w:num w:numId="50" w16cid:durableId="1135217287">
    <w:abstractNumId w:val="27"/>
  </w:num>
  <w:num w:numId="51" w16cid:durableId="584803590">
    <w:abstractNumId w:val="2"/>
  </w:num>
  <w:num w:numId="52" w16cid:durableId="796991942">
    <w:abstractNumId w:val="10"/>
  </w:num>
  <w:num w:numId="53" w16cid:durableId="515190364">
    <w:abstractNumId w:val="12"/>
  </w:num>
  <w:num w:numId="54" w16cid:durableId="1481462439">
    <w:abstractNumId w:val="50"/>
  </w:num>
  <w:num w:numId="55" w16cid:durableId="1883664467">
    <w:abstractNumId w:val="23"/>
  </w:num>
  <w:num w:numId="56" w16cid:durableId="753942831">
    <w:abstractNumId w:val="49"/>
  </w:num>
  <w:num w:numId="57" w16cid:durableId="1440298074">
    <w:abstractNumId w:val="42"/>
  </w:num>
  <w:num w:numId="58" w16cid:durableId="1139897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540320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2804534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298A"/>
    <w:rsid w:val="00010DB2"/>
    <w:rsid w:val="00034F62"/>
    <w:rsid w:val="00036B4C"/>
    <w:rsid w:val="000423B2"/>
    <w:rsid w:val="00044771"/>
    <w:rsid w:val="0005017B"/>
    <w:rsid w:val="00054780"/>
    <w:rsid w:val="0005756E"/>
    <w:rsid w:val="00060950"/>
    <w:rsid w:val="00061BA5"/>
    <w:rsid w:val="000669AC"/>
    <w:rsid w:val="0006772E"/>
    <w:rsid w:val="000757FE"/>
    <w:rsid w:val="00091BCC"/>
    <w:rsid w:val="00095296"/>
    <w:rsid w:val="00095313"/>
    <w:rsid w:val="00097564"/>
    <w:rsid w:val="000A744B"/>
    <w:rsid w:val="000B322C"/>
    <w:rsid w:val="000C0BC5"/>
    <w:rsid w:val="000C6A81"/>
    <w:rsid w:val="000D26F3"/>
    <w:rsid w:val="000D3A47"/>
    <w:rsid w:val="000D5EFD"/>
    <w:rsid w:val="000D7574"/>
    <w:rsid w:val="000E1CA9"/>
    <w:rsid w:val="000E2F47"/>
    <w:rsid w:val="0010104E"/>
    <w:rsid w:val="001157E0"/>
    <w:rsid w:val="00116953"/>
    <w:rsid w:val="0012746D"/>
    <w:rsid w:val="0013153B"/>
    <w:rsid w:val="0013266E"/>
    <w:rsid w:val="00136DE1"/>
    <w:rsid w:val="00140170"/>
    <w:rsid w:val="00142AA2"/>
    <w:rsid w:val="00156337"/>
    <w:rsid w:val="001630ED"/>
    <w:rsid w:val="00171C62"/>
    <w:rsid w:val="00183223"/>
    <w:rsid w:val="00187A02"/>
    <w:rsid w:val="00190083"/>
    <w:rsid w:val="001B01B5"/>
    <w:rsid w:val="001B1470"/>
    <w:rsid w:val="001B6680"/>
    <w:rsid w:val="001B7B93"/>
    <w:rsid w:val="001C59E1"/>
    <w:rsid w:val="001C7F38"/>
    <w:rsid w:val="001D1B49"/>
    <w:rsid w:val="001E4888"/>
    <w:rsid w:val="001F2432"/>
    <w:rsid w:val="001F32FF"/>
    <w:rsid w:val="001F4AB3"/>
    <w:rsid w:val="001F5562"/>
    <w:rsid w:val="00202692"/>
    <w:rsid w:val="00212DD2"/>
    <w:rsid w:val="00215696"/>
    <w:rsid w:val="00222D64"/>
    <w:rsid w:val="002246B1"/>
    <w:rsid w:val="002266E8"/>
    <w:rsid w:val="00231B28"/>
    <w:rsid w:val="00243657"/>
    <w:rsid w:val="002577AA"/>
    <w:rsid w:val="0026014D"/>
    <w:rsid w:val="002654DE"/>
    <w:rsid w:val="00265AC6"/>
    <w:rsid w:val="002662C4"/>
    <w:rsid w:val="00270D50"/>
    <w:rsid w:val="00275F02"/>
    <w:rsid w:val="00293995"/>
    <w:rsid w:val="00295218"/>
    <w:rsid w:val="002A039F"/>
    <w:rsid w:val="002A7699"/>
    <w:rsid w:val="002B435D"/>
    <w:rsid w:val="002C0758"/>
    <w:rsid w:val="002C659E"/>
    <w:rsid w:val="002C722B"/>
    <w:rsid w:val="002D30FE"/>
    <w:rsid w:val="002D53B8"/>
    <w:rsid w:val="002F0B03"/>
    <w:rsid w:val="002F1EFE"/>
    <w:rsid w:val="00307EFD"/>
    <w:rsid w:val="003105BA"/>
    <w:rsid w:val="003119F3"/>
    <w:rsid w:val="00315E15"/>
    <w:rsid w:val="00323485"/>
    <w:rsid w:val="00326B3E"/>
    <w:rsid w:val="00332EAE"/>
    <w:rsid w:val="00373D17"/>
    <w:rsid w:val="00382D02"/>
    <w:rsid w:val="003901EA"/>
    <w:rsid w:val="00391900"/>
    <w:rsid w:val="003957FA"/>
    <w:rsid w:val="00396F59"/>
    <w:rsid w:val="003A0BA7"/>
    <w:rsid w:val="003A7D7B"/>
    <w:rsid w:val="003B28BC"/>
    <w:rsid w:val="003C1F81"/>
    <w:rsid w:val="003C3AF4"/>
    <w:rsid w:val="003F78A6"/>
    <w:rsid w:val="00405A89"/>
    <w:rsid w:val="004145B7"/>
    <w:rsid w:val="004268F0"/>
    <w:rsid w:val="004324BC"/>
    <w:rsid w:val="00443BA2"/>
    <w:rsid w:val="00446E24"/>
    <w:rsid w:val="00464AFD"/>
    <w:rsid w:val="00480FDF"/>
    <w:rsid w:val="00497663"/>
    <w:rsid w:val="004A035D"/>
    <w:rsid w:val="004A12D4"/>
    <w:rsid w:val="004B0DBF"/>
    <w:rsid w:val="004B33F6"/>
    <w:rsid w:val="004B4391"/>
    <w:rsid w:val="004B4D67"/>
    <w:rsid w:val="004C6BAB"/>
    <w:rsid w:val="004C746A"/>
    <w:rsid w:val="004D4490"/>
    <w:rsid w:val="004D4A30"/>
    <w:rsid w:val="004D66CD"/>
    <w:rsid w:val="004E0AD7"/>
    <w:rsid w:val="004F7399"/>
    <w:rsid w:val="00502239"/>
    <w:rsid w:val="005146B4"/>
    <w:rsid w:val="00531213"/>
    <w:rsid w:val="00540769"/>
    <w:rsid w:val="00540793"/>
    <w:rsid w:val="00540ADC"/>
    <w:rsid w:val="0055041D"/>
    <w:rsid w:val="005557AC"/>
    <w:rsid w:val="005658B4"/>
    <w:rsid w:val="00571A8C"/>
    <w:rsid w:val="0057532D"/>
    <w:rsid w:val="00575A85"/>
    <w:rsid w:val="00580095"/>
    <w:rsid w:val="00580604"/>
    <w:rsid w:val="005843AF"/>
    <w:rsid w:val="00592CD4"/>
    <w:rsid w:val="00595032"/>
    <w:rsid w:val="005956B1"/>
    <w:rsid w:val="005A0612"/>
    <w:rsid w:val="005A2048"/>
    <w:rsid w:val="005A681F"/>
    <w:rsid w:val="005C0E32"/>
    <w:rsid w:val="005D032C"/>
    <w:rsid w:val="005D03C6"/>
    <w:rsid w:val="005D17C5"/>
    <w:rsid w:val="005D18C0"/>
    <w:rsid w:val="005D4F83"/>
    <w:rsid w:val="005D5A14"/>
    <w:rsid w:val="005E298A"/>
    <w:rsid w:val="005F5B60"/>
    <w:rsid w:val="00601595"/>
    <w:rsid w:val="00611C7E"/>
    <w:rsid w:val="00621A10"/>
    <w:rsid w:val="00622FD2"/>
    <w:rsid w:val="00624474"/>
    <w:rsid w:val="0062586B"/>
    <w:rsid w:val="00665768"/>
    <w:rsid w:val="006662E4"/>
    <w:rsid w:val="006725E2"/>
    <w:rsid w:val="006779F8"/>
    <w:rsid w:val="006829DF"/>
    <w:rsid w:val="006853A7"/>
    <w:rsid w:val="006954C3"/>
    <w:rsid w:val="006A1E7C"/>
    <w:rsid w:val="006A6FF4"/>
    <w:rsid w:val="006B1084"/>
    <w:rsid w:val="006B20E7"/>
    <w:rsid w:val="006B4C4E"/>
    <w:rsid w:val="006C5400"/>
    <w:rsid w:val="006D2F4A"/>
    <w:rsid w:val="006E3047"/>
    <w:rsid w:val="006E7C46"/>
    <w:rsid w:val="00712F8A"/>
    <w:rsid w:val="0072221E"/>
    <w:rsid w:val="0074557D"/>
    <w:rsid w:val="00770D0F"/>
    <w:rsid w:val="00777447"/>
    <w:rsid w:val="007A04CC"/>
    <w:rsid w:val="007A3B20"/>
    <w:rsid w:val="007B600F"/>
    <w:rsid w:val="007B7D88"/>
    <w:rsid w:val="007C524F"/>
    <w:rsid w:val="007C75AE"/>
    <w:rsid w:val="007D1AAF"/>
    <w:rsid w:val="007E2E8F"/>
    <w:rsid w:val="007E5F7B"/>
    <w:rsid w:val="007F4837"/>
    <w:rsid w:val="007F7329"/>
    <w:rsid w:val="00804C03"/>
    <w:rsid w:val="00814E65"/>
    <w:rsid w:val="00833505"/>
    <w:rsid w:val="00833578"/>
    <w:rsid w:val="008402D2"/>
    <w:rsid w:val="008425DD"/>
    <w:rsid w:val="00846462"/>
    <w:rsid w:val="00866192"/>
    <w:rsid w:val="00867B8C"/>
    <w:rsid w:val="0087270C"/>
    <w:rsid w:val="00880178"/>
    <w:rsid w:val="00890C9E"/>
    <w:rsid w:val="008A3AAF"/>
    <w:rsid w:val="008B095C"/>
    <w:rsid w:val="008B743C"/>
    <w:rsid w:val="008D6251"/>
    <w:rsid w:val="008D6536"/>
    <w:rsid w:val="008D6F91"/>
    <w:rsid w:val="008F1150"/>
    <w:rsid w:val="008F278F"/>
    <w:rsid w:val="008F6622"/>
    <w:rsid w:val="0090795D"/>
    <w:rsid w:val="00910DC3"/>
    <w:rsid w:val="0092428F"/>
    <w:rsid w:val="0092435E"/>
    <w:rsid w:val="009275B1"/>
    <w:rsid w:val="009315D2"/>
    <w:rsid w:val="0093424D"/>
    <w:rsid w:val="009433AC"/>
    <w:rsid w:val="00962A7E"/>
    <w:rsid w:val="00963ECC"/>
    <w:rsid w:val="009717EF"/>
    <w:rsid w:val="009A7E48"/>
    <w:rsid w:val="009B03D7"/>
    <w:rsid w:val="009B262B"/>
    <w:rsid w:val="009B70B7"/>
    <w:rsid w:val="009B7908"/>
    <w:rsid w:val="009C2326"/>
    <w:rsid w:val="009C56EB"/>
    <w:rsid w:val="009C5CC0"/>
    <w:rsid w:val="009D0D21"/>
    <w:rsid w:val="009E0BB3"/>
    <w:rsid w:val="009E7904"/>
    <w:rsid w:val="00A10888"/>
    <w:rsid w:val="00A13174"/>
    <w:rsid w:val="00A15CA0"/>
    <w:rsid w:val="00A329C1"/>
    <w:rsid w:val="00A340B7"/>
    <w:rsid w:val="00A5269C"/>
    <w:rsid w:val="00A664F6"/>
    <w:rsid w:val="00A775C9"/>
    <w:rsid w:val="00A85AAD"/>
    <w:rsid w:val="00A86B4E"/>
    <w:rsid w:val="00A919FB"/>
    <w:rsid w:val="00AA02E2"/>
    <w:rsid w:val="00AA3A92"/>
    <w:rsid w:val="00AA3C77"/>
    <w:rsid w:val="00AA5A88"/>
    <w:rsid w:val="00AA63EB"/>
    <w:rsid w:val="00AB6A86"/>
    <w:rsid w:val="00AD1132"/>
    <w:rsid w:val="00AD66DD"/>
    <w:rsid w:val="00AF06CD"/>
    <w:rsid w:val="00AF5C82"/>
    <w:rsid w:val="00AF6BD3"/>
    <w:rsid w:val="00AF73D5"/>
    <w:rsid w:val="00B00EAE"/>
    <w:rsid w:val="00B07280"/>
    <w:rsid w:val="00B14B62"/>
    <w:rsid w:val="00B2098D"/>
    <w:rsid w:val="00B3223A"/>
    <w:rsid w:val="00B41679"/>
    <w:rsid w:val="00B441DF"/>
    <w:rsid w:val="00B4636C"/>
    <w:rsid w:val="00B56848"/>
    <w:rsid w:val="00B66965"/>
    <w:rsid w:val="00B71489"/>
    <w:rsid w:val="00B77ADE"/>
    <w:rsid w:val="00B813DC"/>
    <w:rsid w:val="00B90BBD"/>
    <w:rsid w:val="00BA3718"/>
    <w:rsid w:val="00BB0A12"/>
    <w:rsid w:val="00BB5226"/>
    <w:rsid w:val="00BB5DD1"/>
    <w:rsid w:val="00BE06D7"/>
    <w:rsid w:val="00C002E0"/>
    <w:rsid w:val="00C0530C"/>
    <w:rsid w:val="00C06B13"/>
    <w:rsid w:val="00C100C2"/>
    <w:rsid w:val="00C14218"/>
    <w:rsid w:val="00C2518F"/>
    <w:rsid w:val="00C25969"/>
    <w:rsid w:val="00C268C2"/>
    <w:rsid w:val="00C3570E"/>
    <w:rsid w:val="00C40405"/>
    <w:rsid w:val="00C52CFA"/>
    <w:rsid w:val="00C5354D"/>
    <w:rsid w:val="00C60F4E"/>
    <w:rsid w:val="00C61B17"/>
    <w:rsid w:val="00C7105C"/>
    <w:rsid w:val="00C73105"/>
    <w:rsid w:val="00C747BB"/>
    <w:rsid w:val="00C7654D"/>
    <w:rsid w:val="00C81389"/>
    <w:rsid w:val="00C81785"/>
    <w:rsid w:val="00CA18A9"/>
    <w:rsid w:val="00CA1C22"/>
    <w:rsid w:val="00CB318E"/>
    <w:rsid w:val="00CB3D00"/>
    <w:rsid w:val="00CB6BB3"/>
    <w:rsid w:val="00CC00C3"/>
    <w:rsid w:val="00CC3CBA"/>
    <w:rsid w:val="00CC5F7C"/>
    <w:rsid w:val="00CF4225"/>
    <w:rsid w:val="00D00FD7"/>
    <w:rsid w:val="00D023C7"/>
    <w:rsid w:val="00D0453B"/>
    <w:rsid w:val="00D053F2"/>
    <w:rsid w:val="00D077D5"/>
    <w:rsid w:val="00D116AA"/>
    <w:rsid w:val="00D11FBE"/>
    <w:rsid w:val="00D15B6A"/>
    <w:rsid w:val="00D17910"/>
    <w:rsid w:val="00D23746"/>
    <w:rsid w:val="00D30936"/>
    <w:rsid w:val="00D36209"/>
    <w:rsid w:val="00D409CF"/>
    <w:rsid w:val="00D4143D"/>
    <w:rsid w:val="00D433F8"/>
    <w:rsid w:val="00D534C8"/>
    <w:rsid w:val="00D64C05"/>
    <w:rsid w:val="00D802B8"/>
    <w:rsid w:val="00DA58FC"/>
    <w:rsid w:val="00DA7996"/>
    <w:rsid w:val="00DB2D26"/>
    <w:rsid w:val="00DD470B"/>
    <w:rsid w:val="00DD689D"/>
    <w:rsid w:val="00DF0FE4"/>
    <w:rsid w:val="00DF32DC"/>
    <w:rsid w:val="00DF6184"/>
    <w:rsid w:val="00E04A67"/>
    <w:rsid w:val="00E07268"/>
    <w:rsid w:val="00E135BC"/>
    <w:rsid w:val="00E15CB5"/>
    <w:rsid w:val="00E20209"/>
    <w:rsid w:val="00E3629B"/>
    <w:rsid w:val="00E37EBE"/>
    <w:rsid w:val="00E40606"/>
    <w:rsid w:val="00E44530"/>
    <w:rsid w:val="00E51D67"/>
    <w:rsid w:val="00E578E7"/>
    <w:rsid w:val="00E62345"/>
    <w:rsid w:val="00E6253F"/>
    <w:rsid w:val="00E62A63"/>
    <w:rsid w:val="00E64660"/>
    <w:rsid w:val="00E64B62"/>
    <w:rsid w:val="00E66A34"/>
    <w:rsid w:val="00E70157"/>
    <w:rsid w:val="00E73219"/>
    <w:rsid w:val="00E813A7"/>
    <w:rsid w:val="00E858FA"/>
    <w:rsid w:val="00E86037"/>
    <w:rsid w:val="00E90195"/>
    <w:rsid w:val="00E93633"/>
    <w:rsid w:val="00EA0F7B"/>
    <w:rsid w:val="00EA6377"/>
    <w:rsid w:val="00EB2415"/>
    <w:rsid w:val="00EB4971"/>
    <w:rsid w:val="00EB539D"/>
    <w:rsid w:val="00EC177D"/>
    <w:rsid w:val="00EC2B3D"/>
    <w:rsid w:val="00EC5FF1"/>
    <w:rsid w:val="00ED36F9"/>
    <w:rsid w:val="00ED4FB7"/>
    <w:rsid w:val="00ED6067"/>
    <w:rsid w:val="00EE5945"/>
    <w:rsid w:val="00EE6384"/>
    <w:rsid w:val="00EE7019"/>
    <w:rsid w:val="00EF1343"/>
    <w:rsid w:val="00F001F4"/>
    <w:rsid w:val="00F02A51"/>
    <w:rsid w:val="00F10A62"/>
    <w:rsid w:val="00F13050"/>
    <w:rsid w:val="00F13C43"/>
    <w:rsid w:val="00F169A8"/>
    <w:rsid w:val="00F41862"/>
    <w:rsid w:val="00F43E4E"/>
    <w:rsid w:val="00F468B4"/>
    <w:rsid w:val="00F579E3"/>
    <w:rsid w:val="00F633FB"/>
    <w:rsid w:val="00F711A9"/>
    <w:rsid w:val="00F777A0"/>
    <w:rsid w:val="00F8220C"/>
    <w:rsid w:val="00F83BF1"/>
    <w:rsid w:val="00FA53A6"/>
    <w:rsid w:val="00FB0B9F"/>
    <w:rsid w:val="00FC19B7"/>
    <w:rsid w:val="00FC2D40"/>
    <w:rsid w:val="00FE1455"/>
    <w:rsid w:val="00FE4F1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9EE874A"/>
  <w15:chartTrackingRefBased/>
  <w15:docId w15:val="{BEA83514-96B7-484D-BD83-EBE538D92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2432"/>
    <w:pPr>
      <w:spacing w:before="100" w:beforeAutospacing="1" w:after="100" w:afterAutospacing="1"/>
    </w:pPr>
    <w:rPr>
      <w:rFonts w:eastAsia="Noto Sans TC" w:cs="Times New Roman"/>
      <w:color w:val="000000" w:themeColor="text1"/>
      <w:szCs w:val="21"/>
      <w:lang w:val="en-US" w:eastAsia="de-DE"/>
    </w:rPr>
  </w:style>
  <w:style w:type="paragraph" w:styleId="berschrift1">
    <w:name w:val="heading 1"/>
    <w:next w:val="Standard"/>
    <w:link w:val="berschrift1Zchn"/>
    <w:uiPriority w:val="9"/>
    <w:qFormat/>
    <w:rsid w:val="004E0AD7"/>
    <w:pPr>
      <w:numPr>
        <w:numId w:val="6"/>
      </w:numPr>
      <w:suppressAutoHyphens/>
      <w:spacing w:line="600" w:lineRule="exact"/>
      <w:outlineLvl w:val="0"/>
    </w:pPr>
    <w:rPr>
      <w:rFonts w:asciiTheme="majorHAnsi" w:eastAsia="Noto Sans TC" w:hAnsiTheme="majorHAnsi" w:cs="Calibri (Überschriften)"/>
      <w:b/>
      <w:bCs/>
      <w:caps/>
      <w:color w:val="54A42D"/>
      <w:sz w:val="48"/>
      <w:szCs w:val="17"/>
      <w:lang w:val="en-US" w:eastAsia="de-DE"/>
    </w:rPr>
  </w:style>
  <w:style w:type="paragraph" w:styleId="berschrift2">
    <w:name w:val="heading 2"/>
    <w:basedOn w:val="Standard"/>
    <w:next w:val="Standard"/>
    <w:link w:val="berschrift2Zchn"/>
    <w:uiPriority w:val="9"/>
    <w:unhideWhenUsed/>
    <w:qFormat/>
    <w:rsid w:val="0093424D"/>
    <w:pPr>
      <w:keepNext/>
      <w:keepLines/>
      <w:numPr>
        <w:ilvl w:val="1"/>
        <w:numId w:val="6"/>
      </w:numPr>
      <w:spacing w:before="240" w:beforeAutospacing="0" w:after="0" w:afterAutospacing="0"/>
      <w:outlineLvl w:val="1"/>
    </w:pPr>
    <w:rPr>
      <w:rFonts w:asciiTheme="majorHAnsi" w:eastAsiaTheme="majorEastAsia" w:hAnsiTheme="majorHAnsi" w:cstheme="majorBidi"/>
      <w:b/>
      <w:bCs/>
      <w:color w:val="1E4149"/>
      <w:sz w:val="32"/>
      <w:szCs w:val="16"/>
    </w:rPr>
  </w:style>
  <w:style w:type="paragraph" w:styleId="berschrift3">
    <w:name w:val="heading 3"/>
    <w:basedOn w:val="KeinLeerraum"/>
    <w:next w:val="Standard"/>
    <w:link w:val="berschrift3Zchn"/>
    <w:uiPriority w:val="9"/>
    <w:unhideWhenUsed/>
    <w:qFormat/>
    <w:rsid w:val="0093424D"/>
    <w:pPr>
      <w:numPr>
        <w:ilvl w:val="2"/>
        <w:numId w:val="6"/>
      </w:numPr>
      <w:outlineLvl w:val="2"/>
    </w:pPr>
    <w:rPr>
      <w:b/>
      <w:bCs/>
      <w:color w:val="1E4149"/>
      <w:sz w:val="28"/>
    </w:rPr>
  </w:style>
  <w:style w:type="paragraph" w:styleId="berschrift4">
    <w:name w:val="heading 4"/>
    <w:basedOn w:val="Standard"/>
    <w:next w:val="Standard"/>
    <w:link w:val="berschrift4Zchn"/>
    <w:uiPriority w:val="9"/>
    <w:unhideWhenUsed/>
    <w:qFormat/>
    <w:rsid w:val="0093424D"/>
    <w:pPr>
      <w:numPr>
        <w:ilvl w:val="3"/>
        <w:numId w:val="6"/>
      </w:numPr>
      <w:spacing w:before="480" w:beforeAutospacing="0"/>
      <w:outlineLvl w:val="3"/>
    </w:pPr>
    <w:rPr>
      <w:b/>
      <w:bCs/>
      <w:color w:val="1E4149"/>
      <w:szCs w:val="24"/>
    </w:rPr>
  </w:style>
  <w:style w:type="paragraph" w:styleId="berschrift5">
    <w:name w:val="heading 5"/>
    <w:basedOn w:val="Standard"/>
    <w:next w:val="Standard"/>
    <w:link w:val="berschrift5Zchn"/>
    <w:autoRedefine/>
    <w:uiPriority w:val="9"/>
    <w:unhideWhenUsed/>
    <w:qFormat/>
    <w:rsid w:val="007A04CC"/>
    <w:pPr>
      <w:keepNext/>
      <w:keepLines/>
      <w:spacing w:before="40" w:after="0"/>
      <w:outlineLvl w:val="4"/>
    </w:pPr>
    <w:rPr>
      <w:rFonts w:cs="Times New Roman (Überschriften"/>
      <w:b/>
      <w:bCs/>
      <w:caps/>
      <w:color w:val="1E4149"/>
    </w:rPr>
  </w:style>
  <w:style w:type="paragraph" w:styleId="berschrift6">
    <w:name w:val="heading 6"/>
    <w:basedOn w:val="Standard"/>
    <w:next w:val="Standard"/>
    <w:link w:val="berschrift6Zchn"/>
    <w:uiPriority w:val="9"/>
    <w:semiHidden/>
    <w:unhideWhenUsed/>
    <w:rsid w:val="00C52CFA"/>
    <w:pPr>
      <w:keepNext/>
      <w:keepLines/>
      <w:spacing w:before="40" w:after="0"/>
      <w:outlineLvl w:val="5"/>
    </w:pPr>
    <w:rPr>
      <w:rFonts w:asciiTheme="majorHAnsi" w:eastAsiaTheme="majorEastAsia" w:hAnsiTheme="majorHAnsi" w:cstheme="majorBidi"/>
      <w:color w:val="1E4149"/>
    </w:rPr>
  </w:style>
  <w:style w:type="paragraph" w:styleId="berschrift7">
    <w:name w:val="heading 7"/>
    <w:basedOn w:val="Standard"/>
    <w:next w:val="Standard"/>
    <w:link w:val="berschrift7Zchn"/>
    <w:uiPriority w:val="9"/>
    <w:semiHidden/>
    <w:unhideWhenUsed/>
    <w:qFormat/>
    <w:rsid w:val="00C52CFA"/>
    <w:pPr>
      <w:keepNext/>
      <w:keepLines/>
      <w:spacing w:before="40" w:after="0"/>
      <w:outlineLvl w:val="6"/>
    </w:pPr>
    <w:rPr>
      <w:rFonts w:asciiTheme="majorHAnsi" w:eastAsiaTheme="majorEastAsia" w:hAnsiTheme="majorHAnsi" w:cstheme="majorBidi"/>
      <w:iCs/>
      <w:color w:val="1E4149"/>
    </w:rPr>
  </w:style>
  <w:style w:type="paragraph" w:styleId="berschrift9">
    <w:name w:val="heading 9"/>
    <w:basedOn w:val="Standard"/>
    <w:next w:val="Standard"/>
    <w:link w:val="berschrift9Zchn"/>
    <w:uiPriority w:val="9"/>
    <w:unhideWhenUsed/>
    <w:qFormat/>
    <w:rsid w:val="00CF4225"/>
    <w:pPr>
      <w:keepNext/>
      <w:keepLines/>
      <w:spacing w:before="40" w:after="0"/>
      <w:outlineLvl w:val="8"/>
    </w:pPr>
    <w:rPr>
      <w:rFonts w:asciiTheme="majorHAnsi" w:eastAsiaTheme="majorEastAsia" w:hAnsiTheme="majorHAnsi" w:cstheme="majorBidi"/>
      <w:iCs/>
      <w:color w:val="272727" w:themeColor="text1" w:themeTint="D8"/>
      <w:sz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uiPriority w:val="34"/>
    <w:qFormat/>
    <w:rsid w:val="005D03C6"/>
    <w:pPr>
      <w:numPr>
        <w:numId w:val="1"/>
      </w:numPr>
      <w:spacing w:line="276" w:lineRule="auto"/>
      <w:contextualSpacing/>
    </w:pPr>
    <w:rPr>
      <w:rFonts w:eastAsia="Noto Sans TC" w:cs="Times New Roman"/>
      <w:color w:val="000000" w:themeColor="text1"/>
      <w:szCs w:val="22"/>
      <w:lang w:val="en-US" w:eastAsia="de-DE"/>
    </w:rPr>
  </w:style>
  <w:style w:type="character" w:customStyle="1" w:styleId="berschrift2Zchn">
    <w:name w:val="Überschrift 2 Zchn"/>
    <w:basedOn w:val="Absatz-Standardschriftart"/>
    <w:link w:val="berschrift2"/>
    <w:uiPriority w:val="9"/>
    <w:rsid w:val="0093424D"/>
    <w:rPr>
      <w:rFonts w:asciiTheme="majorHAnsi" w:eastAsiaTheme="majorEastAsia" w:hAnsiTheme="majorHAnsi" w:cstheme="majorBidi"/>
      <w:b/>
      <w:bCs/>
      <w:color w:val="1E4149"/>
      <w:sz w:val="32"/>
      <w:szCs w:val="16"/>
      <w:lang w:val="en-US" w:eastAsia="de-DE"/>
    </w:rPr>
  </w:style>
  <w:style w:type="paragraph" w:styleId="StandardWeb">
    <w:name w:val="Normal (Web)"/>
    <w:basedOn w:val="Standard"/>
    <w:uiPriority w:val="99"/>
    <w:unhideWhenUsed/>
    <w:rsid w:val="005A681F"/>
    <w:rPr>
      <w:rFonts w:ascii="Times New Roman" w:hAnsi="Times New Roman"/>
    </w:rPr>
  </w:style>
  <w:style w:type="character" w:customStyle="1" w:styleId="berschrift1Zchn">
    <w:name w:val="Überschrift 1 Zchn"/>
    <w:basedOn w:val="Absatz-Standardschriftart"/>
    <w:link w:val="berschrift1"/>
    <w:uiPriority w:val="9"/>
    <w:rsid w:val="004E0AD7"/>
    <w:rPr>
      <w:rFonts w:asciiTheme="majorHAnsi" w:eastAsia="Noto Sans TC" w:hAnsiTheme="majorHAnsi" w:cs="Calibri (Überschriften)"/>
      <w:b/>
      <w:bCs/>
      <w:caps/>
      <w:color w:val="54A42D"/>
      <w:sz w:val="48"/>
      <w:szCs w:val="17"/>
      <w:lang w:val="en-US" w:eastAsia="de-DE"/>
    </w:rPr>
  </w:style>
  <w:style w:type="character" w:customStyle="1" w:styleId="berschrift3Zchn">
    <w:name w:val="Überschrift 3 Zchn"/>
    <w:basedOn w:val="Absatz-Standardschriftart"/>
    <w:link w:val="berschrift3"/>
    <w:uiPriority w:val="9"/>
    <w:rsid w:val="0093424D"/>
    <w:rPr>
      <w:rFonts w:eastAsia="Noto Sans TC" w:cs="Times New Roman"/>
      <w:b/>
      <w:bCs/>
      <w:color w:val="1E4149"/>
      <w:sz w:val="28"/>
      <w:szCs w:val="21"/>
      <w:lang w:val="en-US" w:eastAsia="de-DE"/>
    </w:rPr>
  </w:style>
  <w:style w:type="numbering" w:customStyle="1" w:styleId="AktuelleListe1">
    <w:name w:val="Aktuelle Liste1"/>
    <w:uiPriority w:val="99"/>
    <w:rsid w:val="00036B4C"/>
    <w:pPr>
      <w:numPr>
        <w:numId w:val="2"/>
      </w:numPr>
    </w:pPr>
  </w:style>
  <w:style w:type="character" w:customStyle="1" w:styleId="berschrift4Zchn">
    <w:name w:val="Überschrift 4 Zchn"/>
    <w:basedOn w:val="Absatz-Standardschriftart"/>
    <w:link w:val="berschrift4"/>
    <w:uiPriority w:val="9"/>
    <w:rsid w:val="0093424D"/>
    <w:rPr>
      <w:rFonts w:eastAsia="Noto Sans TC" w:cs="Times New Roman"/>
      <w:b/>
      <w:bCs/>
      <w:color w:val="1E4149"/>
      <w:lang w:val="en-US" w:eastAsia="de-DE"/>
    </w:rPr>
  </w:style>
  <w:style w:type="paragraph" w:styleId="KeinLeerraum">
    <w:name w:val="No Spacing"/>
    <w:basedOn w:val="Standard"/>
    <w:next w:val="Standard"/>
    <w:link w:val="KeinLeerraumZchn"/>
    <w:autoRedefine/>
    <w:uiPriority w:val="1"/>
    <w:qFormat/>
    <w:rsid w:val="00396F59"/>
  </w:style>
  <w:style w:type="paragraph" w:styleId="Kopfzeile">
    <w:name w:val="header"/>
    <w:basedOn w:val="Standard"/>
    <w:link w:val="KopfzeileZchn"/>
    <w:uiPriority w:val="99"/>
    <w:unhideWhenUsed/>
    <w:rsid w:val="00095313"/>
    <w:pPr>
      <w:tabs>
        <w:tab w:val="center" w:pos="4536"/>
        <w:tab w:val="right" w:pos="9072"/>
      </w:tabs>
      <w:spacing w:before="0" w:after="0"/>
    </w:pPr>
  </w:style>
  <w:style w:type="character" w:customStyle="1" w:styleId="KopfzeileZchn">
    <w:name w:val="Kopfzeile Zchn"/>
    <w:basedOn w:val="Absatz-Standardschriftart"/>
    <w:link w:val="Kopfzeile"/>
    <w:uiPriority w:val="99"/>
    <w:rsid w:val="00095313"/>
    <w:rPr>
      <w:rFonts w:ascii="Noto Sans TC" w:eastAsia="Noto Sans TC" w:hAnsi="Noto Sans TC" w:cs="Times New Roman"/>
      <w:sz w:val="18"/>
      <w:szCs w:val="21"/>
      <w:lang w:val="en-US" w:eastAsia="de-DE"/>
    </w:rPr>
  </w:style>
  <w:style w:type="paragraph" w:styleId="Fuzeile">
    <w:name w:val="footer"/>
    <w:basedOn w:val="Standard"/>
    <w:link w:val="FuzeileZchn"/>
    <w:uiPriority w:val="99"/>
    <w:unhideWhenUsed/>
    <w:rsid w:val="00095313"/>
    <w:pPr>
      <w:tabs>
        <w:tab w:val="center" w:pos="4536"/>
        <w:tab w:val="right" w:pos="9072"/>
      </w:tabs>
      <w:spacing w:before="0" w:after="0"/>
    </w:pPr>
  </w:style>
  <w:style w:type="character" w:customStyle="1" w:styleId="FuzeileZchn">
    <w:name w:val="Fußzeile Zchn"/>
    <w:basedOn w:val="Absatz-Standardschriftart"/>
    <w:link w:val="Fuzeile"/>
    <w:uiPriority w:val="99"/>
    <w:rsid w:val="00095313"/>
    <w:rPr>
      <w:rFonts w:ascii="Noto Sans TC" w:eastAsia="Noto Sans TC" w:hAnsi="Noto Sans TC" w:cs="Times New Roman"/>
      <w:sz w:val="18"/>
      <w:szCs w:val="21"/>
      <w:lang w:val="en-US" w:eastAsia="de-DE"/>
    </w:rPr>
  </w:style>
  <w:style w:type="character" w:styleId="Seitenzahl">
    <w:name w:val="page number"/>
    <w:basedOn w:val="Absatz-Standardschriftart"/>
    <w:uiPriority w:val="99"/>
    <w:semiHidden/>
    <w:unhideWhenUsed/>
    <w:rsid w:val="0005756E"/>
  </w:style>
  <w:style w:type="character" w:customStyle="1" w:styleId="berschrift5Zchn">
    <w:name w:val="Überschrift 5 Zchn"/>
    <w:basedOn w:val="Absatz-Standardschriftart"/>
    <w:link w:val="berschrift5"/>
    <w:uiPriority w:val="9"/>
    <w:rsid w:val="007A04CC"/>
    <w:rPr>
      <w:rFonts w:eastAsia="Noto Sans TC" w:cs="Times New Roman (Überschriften"/>
      <w:b/>
      <w:bCs/>
      <w:caps/>
      <w:color w:val="1E4149"/>
      <w:szCs w:val="21"/>
      <w:lang w:val="en-US" w:eastAsia="de-DE"/>
    </w:rPr>
  </w:style>
  <w:style w:type="paragraph" w:styleId="Titel">
    <w:name w:val="Title"/>
    <w:next w:val="Standard"/>
    <w:link w:val="TitelZchn"/>
    <w:uiPriority w:val="10"/>
    <w:qFormat/>
    <w:rsid w:val="00595032"/>
    <w:rPr>
      <w:rFonts w:asciiTheme="majorHAnsi" w:eastAsia="Noto Sans TC" w:hAnsiTheme="majorHAnsi" w:cs="Calibri (Überschriften)"/>
      <w:b/>
      <w:bCs/>
      <w:caps/>
      <w:color w:val="54A42D"/>
      <w:sz w:val="56"/>
      <w:szCs w:val="21"/>
      <w:lang w:val="en-US" w:eastAsia="de-DE"/>
    </w:rPr>
  </w:style>
  <w:style w:type="character" w:customStyle="1" w:styleId="TitelZchn">
    <w:name w:val="Titel Zchn"/>
    <w:basedOn w:val="Absatz-Standardschriftart"/>
    <w:link w:val="Titel"/>
    <w:uiPriority w:val="10"/>
    <w:rsid w:val="00595032"/>
    <w:rPr>
      <w:rFonts w:asciiTheme="majorHAnsi" w:eastAsia="Noto Sans TC" w:hAnsiTheme="majorHAnsi" w:cs="Calibri (Überschriften)"/>
      <w:b/>
      <w:bCs/>
      <w:caps/>
      <w:color w:val="54A42D"/>
      <w:sz w:val="56"/>
      <w:szCs w:val="21"/>
      <w:lang w:val="en-US" w:eastAsia="de-DE"/>
    </w:rPr>
  </w:style>
  <w:style w:type="paragraph" w:styleId="Untertitel">
    <w:name w:val="Subtitle"/>
    <w:basedOn w:val="Standard"/>
    <w:next w:val="Standard"/>
    <w:link w:val="UntertitelZchn"/>
    <w:uiPriority w:val="11"/>
    <w:qFormat/>
    <w:rsid w:val="006B20E7"/>
    <w:rPr>
      <w:b/>
      <w:bCs/>
      <w:color w:val="1E4149"/>
      <w:sz w:val="28"/>
      <w:szCs w:val="22"/>
    </w:rPr>
  </w:style>
  <w:style w:type="character" w:customStyle="1" w:styleId="UntertitelZchn">
    <w:name w:val="Untertitel Zchn"/>
    <w:basedOn w:val="Absatz-Standardschriftart"/>
    <w:link w:val="Untertitel"/>
    <w:uiPriority w:val="11"/>
    <w:rsid w:val="006B20E7"/>
    <w:rPr>
      <w:rFonts w:eastAsia="Noto Sans TC" w:cs="Times New Roman"/>
      <w:b/>
      <w:bCs/>
      <w:color w:val="1E4149"/>
      <w:sz w:val="28"/>
      <w:szCs w:val="22"/>
      <w:lang w:val="en-US" w:eastAsia="de-DE"/>
    </w:rPr>
  </w:style>
  <w:style w:type="character" w:styleId="Hervorhebung">
    <w:name w:val="Emphasis"/>
    <w:uiPriority w:val="20"/>
    <w:qFormat/>
    <w:rsid w:val="00C52CFA"/>
    <w:rPr>
      <w:b/>
      <w:color w:val="1E4049"/>
    </w:rPr>
  </w:style>
  <w:style w:type="paragraph" w:styleId="Zitat">
    <w:name w:val="Quote"/>
    <w:basedOn w:val="Standard"/>
    <w:next w:val="Standard"/>
    <w:link w:val="ZitatZchn"/>
    <w:uiPriority w:val="29"/>
    <w:qFormat/>
    <w:rsid w:val="00215696"/>
    <w:pPr>
      <w:spacing w:before="200" w:after="160"/>
      <w:ind w:left="864" w:right="864"/>
      <w:jc w:val="right"/>
    </w:pPr>
    <w:rPr>
      <w:iCs/>
      <w:sz w:val="22"/>
    </w:rPr>
  </w:style>
  <w:style w:type="character" w:customStyle="1" w:styleId="ZitatZchn">
    <w:name w:val="Zitat Zchn"/>
    <w:basedOn w:val="Absatz-Standardschriftart"/>
    <w:link w:val="Zitat"/>
    <w:uiPriority w:val="29"/>
    <w:rsid w:val="00215696"/>
    <w:rPr>
      <w:rFonts w:eastAsia="Noto Sans TC" w:cs="Times New Roman"/>
      <w:iCs/>
      <w:color w:val="000000" w:themeColor="text1"/>
      <w:sz w:val="22"/>
      <w:szCs w:val="21"/>
      <w:lang w:val="en-US" w:eastAsia="de-DE"/>
    </w:rPr>
  </w:style>
  <w:style w:type="paragraph" w:styleId="Funotentext">
    <w:name w:val="footnote text"/>
    <w:basedOn w:val="Standard"/>
    <w:link w:val="FunotentextZchn"/>
    <w:uiPriority w:val="99"/>
    <w:unhideWhenUsed/>
    <w:rsid w:val="004D66CD"/>
    <w:pPr>
      <w:spacing w:after="0" w:afterAutospacing="0"/>
      <w:contextualSpacing/>
    </w:pPr>
    <w:rPr>
      <w:sz w:val="16"/>
      <w:szCs w:val="20"/>
    </w:rPr>
  </w:style>
  <w:style w:type="numbering" w:customStyle="1" w:styleId="AktuelleListe2">
    <w:name w:val="Aktuelle Liste2"/>
    <w:uiPriority w:val="99"/>
    <w:rsid w:val="006853A7"/>
    <w:pPr>
      <w:numPr>
        <w:numId w:val="3"/>
      </w:numPr>
    </w:pPr>
  </w:style>
  <w:style w:type="character" w:customStyle="1" w:styleId="FunotentextZchn">
    <w:name w:val="Fußnotentext Zchn"/>
    <w:basedOn w:val="Absatz-Standardschriftart"/>
    <w:link w:val="Funotentext"/>
    <w:uiPriority w:val="99"/>
    <w:rsid w:val="004D66CD"/>
    <w:rPr>
      <w:rFonts w:eastAsia="Noto Sans TC" w:cs="Times New Roman"/>
      <w:color w:val="000000" w:themeColor="text1"/>
      <w:sz w:val="16"/>
      <w:szCs w:val="20"/>
      <w:lang w:val="en-US" w:eastAsia="de-DE"/>
    </w:rPr>
  </w:style>
  <w:style w:type="character" w:styleId="Funotenzeichen">
    <w:name w:val="footnote reference"/>
    <w:basedOn w:val="Absatz-Standardschriftart"/>
    <w:uiPriority w:val="99"/>
    <w:semiHidden/>
    <w:unhideWhenUsed/>
    <w:rsid w:val="00F41862"/>
    <w:rPr>
      <w:vertAlign w:val="superscript"/>
    </w:rPr>
  </w:style>
  <w:style w:type="character" w:styleId="Hyperlink">
    <w:name w:val="Hyperlink"/>
    <w:uiPriority w:val="99"/>
    <w:rsid w:val="00171C62"/>
    <w:rPr>
      <w:color w:val="0000FF"/>
      <w:u w:val="single"/>
    </w:rPr>
  </w:style>
  <w:style w:type="numbering" w:customStyle="1" w:styleId="AktuelleListe3">
    <w:name w:val="Aktuelle Liste3"/>
    <w:uiPriority w:val="99"/>
    <w:rsid w:val="005D03C6"/>
    <w:pPr>
      <w:numPr>
        <w:numId w:val="4"/>
      </w:numPr>
    </w:pPr>
  </w:style>
  <w:style w:type="numbering" w:customStyle="1" w:styleId="AktuelleListe4">
    <w:name w:val="Aktuelle Liste4"/>
    <w:uiPriority w:val="99"/>
    <w:rsid w:val="005D03C6"/>
    <w:pPr>
      <w:numPr>
        <w:numId w:val="5"/>
      </w:numPr>
    </w:pPr>
  </w:style>
  <w:style w:type="paragraph" w:customStyle="1" w:styleId="Default">
    <w:name w:val="Default"/>
    <w:rsid w:val="008D6251"/>
    <w:pPr>
      <w:autoSpaceDE w:val="0"/>
      <w:autoSpaceDN w:val="0"/>
      <w:adjustRightInd w:val="0"/>
    </w:pPr>
    <w:rPr>
      <w:rFonts w:ascii="Arial" w:hAnsi="Arial" w:cs="Arial"/>
      <w:color w:val="000000"/>
      <w:lang w:val="de-DE"/>
    </w:rPr>
  </w:style>
  <w:style w:type="character" w:styleId="Buchtitel">
    <w:name w:val="Book Title"/>
    <w:basedOn w:val="TitelZchn"/>
    <w:uiPriority w:val="33"/>
    <w:rsid w:val="00CF4225"/>
    <w:rPr>
      <w:rFonts w:asciiTheme="majorHAnsi" w:eastAsia="Noto Sans TC" w:hAnsiTheme="majorHAnsi" w:cs="Calibri (Überschriften)"/>
      <w:b/>
      <w:bCs w:val="0"/>
      <w:i w:val="0"/>
      <w:iCs/>
      <w:caps/>
      <w:color w:val="54A42D"/>
      <w:spacing w:val="5"/>
      <w:sz w:val="56"/>
      <w:szCs w:val="21"/>
      <w:lang w:val="en-US" w:eastAsia="de-DE"/>
    </w:rPr>
  </w:style>
  <w:style w:type="paragraph" w:styleId="Beschriftung">
    <w:name w:val="caption"/>
    <w:basedOn w:val="Standard"/>
    <w:next w:val="Standard"/>
    <w:uiPriority w:val="35"/>
    <w:unhideWhenUsed/>
    <w:qFormat/>
    <w:rsid w:val="005D17C5"/>
    <w:pPr>
      <w:spacing w:before="0" w:after="200"/>
    </w:pPr>
    <w:rPr>
      <w:rFonts w:asciiTheme="majorHAnsi" w:hAnsiTheme="majorHAnsi" w:cstheme="majorHAnsi"/>
      <w:b/>
      <w:iCs/>
      <w:szCs w:val="28"/>
    </w:rPr>
  </w:style>
  <w:style w:type="table" w:styleId="Listentabelle6farbigAkzent6">
    <w:name w:val="List Table 6 Colorful Accent 6"/>
    <w:basedOn w:val="NormaleTabelle"/>
    <w:uiPriority w:val="51"/>
    <w:rsid w:val="005D17C5"/>
    <w:rPr>
      <w:color w:val="3E7A21" w:themeColor="accent6" w:themeShade="BF"/>
    </w:rPr>
    <w:tblPr>
      <w:tblStyleRowBandSize w:val="1"/>
      <w:tblStyleColBandSize w:val="1"/>
      <w:tblBorders>
        <w:top w:val="single" w:sz="4" w:space="0" w:color="54A42D" w:themeColor="accent6"/>
        <w:bottom w:val="single" w:sz="4" w:space="0" w:color="54A42D" w:themeColor="accent6"/>
      </w:tblBorders>
    </w:tblPr>
    <w:tblStylePr w:type="firstRow">
      <w:rPr>
        <w:b/>
        <w:bCs/>
      </w:rPr>
      <w:tblPr/>
      <w:tcPr>
        <w:tcBorders>
          <w:bottom w:val="single" w:sz="4" w:space="0" w:color="54A42D" w:themeColor="accent6"/>
        </w:tcBorders>
      </w:tcPr>
    </w:tblStylePr>
    <w:tblStylePr w:type="lastRow">
      <w:rPr>
        <w:b/>
        <w:bCs/>
      </w:rPr>
      <w:tblPr/>
      <w:tcPr>
        <w:tcBorders>
          <w:top w:val="double" w:sz="4" w:space="0" w:color="54A42D" w:themeColor="accent6"/>
        </w:tcBorders>
      </w:tcPr>
    </w:tblStylePr>
    <w:tblStylePr w:type="firstCol">
      <w:rPr>
        <w:b/>
        <w:bCs/>
      </w:rPr>
    </w:tblStylePr>
    <w:tblStylePr w:type="lastCol">
      <w:rPr>
        <w:b/>
        <w:bCs/>
      </w:rPr>
    </w:tblStylePr>
    <w:tblStylePr w:type="band1Vert">
      <w:tblPr/>
      <w:tcPr>
        <w:shd w:val="clear" w:color="auto" w:fill="DAF2CF" w:themeFill="accent6" w:themeFillTint="33"/>
      </w:tcPr>
    </w:tblStylePr>
    <w:tblStylePr w:type="band1Horz">
      <w:tblPr/>
      <w:tcPr>
        <w:shd w:val="clear" w:color="auto" w:fill="DAF2CF" w:themeFill="accent6" w:themeFillTint="33"/>
      </w:tcPr>
    </w:tblStylePr>
  </w:style>
  <w:style w:type="paragraph" w:styleId="Inhaltsverzeichnisberschrift">
    <w:name w:val="TOC Heading"/>
    <w:basedOn w:val="berschrift1"/>
    <w:next w:val="Standard"/>
    <w:uiPriority w:val="39"/>
    <w:unhideWhenUsed/>
    <w:qFormat/>
    <w:rsid w:val="00D11FBE"/>
    <w:pPr>
      <w:keepNext/>
      <w:keepLines/>
      <w:suppressAutoHyphens w:val="0"/>
      <w:spacing w:before="480" w:line="276" w:lineRule="auto"/>
      <w:outlineLvl w:val="9"/>
    </w:pPr>
    <w:rPr>
      <w:rFonts w:eastAsiaTheme="majorEastAsia" w:cstheme="majorBidi"/>
      <w:caps w:val="0"/>
      <w:sz w:val="28"/>
      <w:szCs w:val="28"/>
      <w:lang w:val="de-AT"/>
    </w:rPr>
  </w:style>
  <w:style w:type="paragraph" w:styleId="Verzeichnis1">
    <w:name w:val="toc 1"/>
    <w:basedOn w:val="Standard"/>
    <w:next w:val="Standard"/>
    <w:autoRedefine/>
    <w:uiPriority w:val="39"/>
    <w:unhideWhenUsed/>
    <w:rsid w:val="0087270C"/>
    <w:pPr>
      <w:spacing w:before="360" w:after="0"/>
    </w:pPr>
    <w:rPr>
      <w:rFonts w:asciiTheme="majorHAnsi" w:hAnsiTheme="majorHAnsi" w:cstheme="majorHAnsi"/>
      <w:b/>
      <w:bCs/>
      <w:caps/>
      <w:szCs w:val="24"/>
    </w:rPr>
  </w:style>
  <w:style w:type="paragraph" w:styleId="Verzeichnis2">
    <w:name w:val="toc 2"/>
    <w:basedOn w:val="Standard"/>
    <w:next w:val="Standard"/>
    <w:autoRedefine/>
    <w:uiPriority w:val="39"/>
    <w:unhideWhenUsed/>
    <w:rsid w:val="0087270C"/>
    <w:pPr>
      <w:spacing w:before="240" w:after="0"/>
    </w:pPr>
    <w:rPr>
      <w:rFonts w:cstheme="minorHAnsi"/>
      <w:b/>
      <w:bCs/>
      <w:sz w:val="20"/>
      <w:szCs w:val="20"/>
    </w:rPr>
  </w:style>
  <w:style w:type="paragraph" w:styleId="Verzeichnis3">
    <w:name w:val="toc 3"/>
    <w:basedOn w:val="Standard"/>
    <w:next w:val="Standard"/>
    <w:autoRedefine/>
    <w:uiPriority w:val="39"/>
    <w:unhideWhenUsed/>
    <w:rsid w:val="0087270C"/>
    <w:pPr>
      <w:spacing w:before="0" w:after="0"/>
      <w:ind w:left="240"/>
    </w:pPr>
    <w:rPr>
      <w:rFonts w:cstheme="minorHAnsi"/>
      <w:sz w:val="20"/>
      <w:szCs w:val="20"/>
    </w:rPr>
  </w:style>
  <w:style w:type="paragraph" w:styleId="Verzeichnis4">
    <w:name w:val="toc 4"/>
    <w:basedOn w:val="Standard"/>
    <w:next w:val="Standard"/>
    <w:autoRedefine/>
    <w:uiPriority w:val="39"/>
    <w:unhideWhenUsed/>
    <w:rsid w:val="0087270C"/>
    <w:pPr>
      <w:spacing w:before="0" w:after="0"/>
      <w:ind w:left="480"/>
    </w:pPr>
    <w:rPr>
      <w:rFonts w:cstheme="minorHAnsi"/>
      <w:sz w:val="20"/>
      <w:szCs w:val="20"/>
    </w:rPr>
  </w:style>
  <w:style w:type="paragraph" w:styleId="Verzeichnis5">
    <w:name w:val="toc 5"/>
    <w:basedOn w:val="Standard"/>
    <w:next w:val="Standard"/>
    <w:autoRedefine/>
    <w:uiPriority w:val="39"/>
    <w:unhideWhenUsed/>
    <w:rsid w:val="0087270C"/>
    <w:pPr>
      <w:spacing w:before="0" w:after="0"/>
      <w:ind w:left="720"/>
    </w:pPr>
    <w:rPr>
      <w:rFonts w:cstheme="minorHAnsi"/>
      <w:sz w:val="20"/>
      <w:szCs w:val="20"/>
    </w:rPr>
  </w:style>
  <w:style w:type="paragraph" w:styleId="Verzeichnis6">
    <w:name w:val="toc 6"/>
    <w:basedOn w:val="Standard"/>
    <w:next w:val="Standard"/>
    <w:autoRedefine/>
    <w:uiPriority w:val="39"/>
    <w:unhideWhenUsed/>
    <w:rsid w:val="0087270C"/>
    <w:pPr>
      <w:spacing w:before="0" w:after="0"/>
      <w:ind w:left="960"/>
    </w:pPr>
    <w:rPr>
      <w:rFonts w:cstheme="minorHAnsi"/>
      <w:sz w:val="20"/>
      <w:szCs w:val="20"/>
    </w:rPr>
  </w:style>
  <w:style w:type="paragraph" w:styleId="Verzeichnis7">
    <w:name w:val="toc 7"/>
    <w:basedOn w:val="Standard"/>
    <w:next w:val="Standard"/>
    <w:autoRedefine/>
    <w:uiPriority w:val="39"/>
    <w:unhideWhenUsed/>
    <w:rsid w:val="0087270C"/>
    <w:pPr>
      <w:spacing w:before="0" w:after="0"/>
      <w:ind w:left="1200"/>
    </w:pPr>
    <w:rPr>
      <w:rFonts w:cstheme="minorHAnsi"/>
      <w:sz w:val="20"/>
      <w:szCs w:val="20"/>
    </w:rPr>
  </w:style>
  <w:style w:type="paragraph" w:styleId="Verzeichnis8">
    <w:name w:val="toc 8"/>
    <w:basedOn w:val="Standard"/>
    <w:next w:val="Standard"/>
    <w:autoRedefine/>
    <w:uiPriority w:val="39"/>
    <w:unhideWhenUsed/>
    <w:rsid w:val="0087270C"/>
    <w:pPr>
      <w:spacing w:before="0" w:after="0"/>
      <w:ind w:left="1440"/>
    </w:pPr>
    <w:rPr>
      <w:rFonts w:cstheme="minorHAnsi"/>
      <w:sz w:val="20"/>
      <w:szCs w:val="20"/>
    </w:rPr>
  </w:style>
  <w:style w:type="paragraph" w:styleId="Verzeichnis9">
    <w:name w:val="toc 9"/>
    <w:basedOn w:val="Standard"/>
    <w:next w:val="Standard"/>
    <w:autoRedefine/>
    <w:uiPriority w:val="39"/>
    <w:unhideWhenUsed/>
    <w:rsid w:val="0087270C"/>
    <w:pPr>
      <w:spacing w:before="0" w:after="0"/>
      <w:ind w:left="1680"/>
    </w:pPr>
    <w:rPr>
      <w:rFonts w:cstheme="minorHAnsi"/>
      <w:sz w:val="20"/>
      <w:szCs w:val="20"/>
    </w:rPr>
  </w:style>
  <w:style w:type="paragraph" w:styleId="Abbildungsverzeichnis">
    <w:name w:val="table of figures"/>
    <w:basedOn w:val="Beschriftung"/>
    <w:next w:val="Standard"/>
    <w:uiPriority w:val="99"/>
    <w:unhideWhenUsed/>
    <w:rsid w:val="007E2E8F"/>
    <w:rPr>
      <w:b w:val="0"/>
    </w:rPr>
  </w:style>
  <w:style w:type="paragraph" w:customStyle="1" w:styleId="HeadlineTable">
    <w:name w:val="Headline Table"/>
    <w:qFormat/>
    <w:rsid w:val="007E2E8F"/>
    <w:rPr>
      <w:rFonts w:asciiTheme="majorHAnsi" w:eastAsia="Noto Sans TC" w:hAnsiTheme="majorHAnsi" w:cs="Times New Roman"/>
      <w:b/>
      <w:bCs/>
      <w:caps/>
      <w:color w:val="54A42D"/>
      <w:sz w:val="36"/>
      <w:szCs w:val="20"/>
      <w:lang w:val="en-US" w:eastAsia="de-DE"/>
    </w:rPr>
  </w:style>
  <w:style w:type="paragraph" w:styleId="IntensivesZitat">
    <w:name w:val="Intense Quote"/>
    <w:basedOn w:val="Standard"/>
    <w:next w:val="Standard"/>
    <w:link w:val="IntensivesZitatZchn"/>
    <w:uiPriority w:val="30"/>
    <w:rsid w:val="00622FD2"/>
    <w:pPr>
      <w:pBdr>
        <w:top w:val="single" w:sz="4" w:space="10" w:color="54A42D" w:themeColor="accent1"/>
        <w:bottom w:val="single" w:sz="4" w:space="10" w:color="54A42D" w:themeColor="accent1"/>
      </w:pBdr>
      <w:spacing w:before="360" w:after="360"/>
      <w:ind w:left="864" w:right="864"/>
      <w:jc w:val="center"/>
    </w:pPr>
    <w:rPr>
      <w:iCs/>
      <w:color w:val="1E4149" w:themeColor="accent2"/>
    </w:rPr>
  </w:style>
  <w:style w:type="character" w:customStyle="1" w:styleId="IntensivesZitatZchn">
    <w:name w:val="Intensives Zitat Zchn"/>
    <w:basedOn w:val="Absatz-Standardschriftart"/>
    <w:link w:val="IntensivesZitat"/>
    <w:uiPriority w:val="30"/>
    <w:rsid w:val="00622FD2"/>
    <w:rPr>
      <w:rFonts w:eastAsia="Noto Sans TC" w:cs="Times New Roman"/>
      <w:iCs/>
      <w:color w:val="1E4149" w:themeColor="accent2"/>
      <w:szCs w:val="21"/>
      <w:lang w:val="en-US" w:eastAsia="de-DE"/>
    </w:rPr>
  </w:style>
  <w:style w:type="character" w:styleId="IntensiveHervorhebung">
    <w:name w:val="Intense Emphasis"/>
    <w:basedOn w:val="Absatz-Standardschriftart"/>
    <w:uiPriority w:val="21"/>
    <w:rsid w:val="00622FD2"/>
    <w:rPr>
      <w:i w:val="0"/>
      <w:iCs/>
      <w:color w:val="1E4149" w:themeColor="accent2"/>
    </w:rPr>
  </w:style>
  <w:style w:type="character" w:styleId="SchwacheHervorhebung">
    <w:name w:val="Subtle Emphasis"/>
    <w:basedOn w:val="Absatz-Standardschriftart"/>
    <w:uiPriority w:val="19"/>
    <w:rsid w:val="00CF4225"/>
    <w:rPr>
      <w:i w:val="0"/>
      <w:iCs/>
      <w:color w:val="404040" w:themeColor="text1" w:themeTint="BF"/>
    </w:rPr>
  </w:style>
  <w:style w:type="character" w:customStyle="1" w:styleId="berschrift9Zchn">
    <w:name w:val="Überschrift 9 Zchn"/>
    <w:basedOn w:val="Absatz-Standardschriftart"/>
    <w:link w:val="berschrift9"/>
    <w:uiPriority w:val="9"/>
    <w:rsid w:val="00CF4225"/>
    <w:rPr>
      <w:rFonts w:asciiTheme="majorHAnsi" w:eastAsiaTheme="majorEastAsia" w:hAnsiTheme="majorHAnsi" w:cstheme="majorBidi"/>
      <w:iCs/>
      <w:color w:val="272727" w:themeColor="text1" w:themeTint="D8"/>
      <w:sz w:val="21"/>
      <w:szCs w:val="21"/>
      <w:lang w:val="en-US" w:eastAsia="de-DE"/>
    </w:rPr>
  </w:style>
  <w:style w:type="character" w:customStyle="1" w:styleId="berschrift7Zchn">
    <w:name w:val="Überschrift 7 Zchn"/>
    <w:basedOn w:val="Absatz-Standardschriftart"/>
    <w:link w:val="berschrift7"/>
    <w:uiPriority w:val="9"/>
    <w:semiHidden/>
    <w:rsid w:val="00C52CFA"/>
    <w:rPr>
      <w:rFonts w:asciiTheme="majorHAnsi" w:eastAsiaTheme="majorEastAsia" w:hAnsiTheme="majorHAnsi" w:cstheme="majorBidi"/>
      <w:iCs/>
      <w:color w:val="1E4149"/>
      <w:szCs w:val="21"/>
      <w:lang w:val="en-US" w:eastAsia="de-DE"/>
    </w:rPr>
  </w:style>
  <w:style w:type="table" w:styleId="Tabellenraster">
    <w:name w:val="Table Grid"/>
    <w:basedOn w:val="NormaleTabelle"/>
    <w:uiPriority w:val="39"/>
    <w:rsid w:val="00CF4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Adresse">
    <w:name w:val="HTML Address"/>
    <w:basedOn w:val="Standard"/>
    <w:link w:val="HTMLAdresseZchn"/>
    <w:uiPriority w:val="99"/>
    <w:semiHidden/>
    <w:unhideWhenUsed/>
    <w:rsid w:val="002577AA"/>
    <w:pPr>
      <w:spacing w:before="0" w:after="0"/>
    </w:pPr>
    <w:rPr>
      <w:iCs/>
    </w:rPr>
  </w:style>
  <w:style w:type="character" w:customStyle="1" w:styleId="HTMLAdresseZchn">
    <w:name w:val="HTML Adresse Zchn"/>
    <w:basedOn w:val="Absatz-Standardschriftart"/>
    <w:link w:val="HTMLAdresse"/>
    <w:uiPriority w:val="99"/>
    <w:semiHidden/>
    <w:rsid w:val="002577AA"/>
    <w:rPr>
      <w:rFonts w:eastAsia="Noto Sans TC" w:cs="Times New Roman"/>
      <w:iCs/>
      <w:color w:val="000000" w:themeColor="text1"/>
      <w:szCs w:val="21"/>
      <w:lang w:val="en-US" w:eastAsia="de-DE"/>
    </w:rPr>
  </w:style>
  <w:style w:type="character" w:styleId="HTMLDefinition">
    <w:name w:val="HTML Definition"/>
    <w:basedOn w:val="Absatz-Standardschriftart"/>
    <w:uiPriority w:val="99"/>
    <w:semiHidden/>
    <w:unhideWhenUsed/>
    <w:rsid w:val="002577AA"/>
    <w:rPr>
      <w:i w:val="0"/>
      <w:iCs/>
    </w:rPr>
  </w:style>
  <w:style w:type="character" w:styleId="HTMLVariable">
    <w:name w:val="HTML Variable"/>
    <w:basedOn w:val="Absatz-Standardschriftart"/>
    <w:uiPriority w:val="99"/>
    <w:semiHidden/>
    <w:unhideWhenUsed/>
    <w:rsid w:val="002577AA"/>
    <w:rPr>
      <w:i w:val="0"/>
      <w:iCs/>
    </w:rPr>
  </w:style>
  <w:style w:type="paragraph" w:styleId="Blocktext">
    <w:name w:val="Block Text"/>
    <w:basedOn w:val="Standard"/>
    <w:uiPriority w:val="99"/>
    <w:semiHidden/>
    <w:unhideWhenUsed/>
    <w:rsid w:val="00D11FBE"/>
    <w:pPr>
      <w:pBdr>
        <w:top w:val="single" w:sz="2" w:space="10" w:color="54A42D" w:themeColor="accent1"/>
        <w:left w:val="single" w:sz="2" w:space="10" w:color="54A42D" w:themeColor="accent1"/>
        <w:bottom w:val="single" w:sz="2" w:space="10" w:color="54A42D" w:themeColor="accent1"/>
        <w:right w:val="single" w:sz="2" w:space="10" w:color="54A42D" w:themeColor="accent1"/>
      </w:pBdr>
      <w:ind w:left="1152" w:right="1152"/>
    </w:pPr>
    <w:rPr>
      <w:rFonts w:eastAsiaTheme="minorEastAsia" w:cstheme="minorBidi"/>
      <w:iCs/>
      <w:color w:val="54A42D" w:themeColor="accent1"/>
    </w:rPr>
  </w:style>
  <w:style w:type="character" w:styleId="Platzhaltertext">
    <w:name w:val="Placeholder Text"/>
    <w:basedOn w:val="Absatz-Standardschriftart"/>
    <w:uiPriority w:val="99"/>
    <w:semiHidden/>
    <w:rsid w:val="00C25969"/>
    <w:rPr>
      <w:color w:val="808080"/>
    </w:rPr>
  </w:style>
  <w:style w:type="character" w:customStyle="1" w:styleId="berschrift6Zchn">
    <w:name w:val="Überschrift 6 Zchn"/>
    <w:basedOn w:val="Absatz-Standardschriftart"/>
    <w:link w:val="berschrift6"/>
    <w:uiPriority w:val="9"/>
    <w:semiHidden/>
    <w:rsid w:val="00C52CFA"/>
    <w:rPr>
      <w:rFonts w:asciiTheme="majorHAnsi" w:eastAsiaTheme="majorEastAsia" w:hAnsiTheme="majorHAnsi" w:cstheme="majorBidi"/>
      <w:color w:val="1E4149"/>
      <w:szCs w:val="21"/>
      <w:lang w:val="en-US" w:eastAsia="de-DE"/>
    </w:rPr>
  </w:style>
  <w:style w:type="character" w:styleId="IntensiverVerweis">
    <w:name w:val="Intense Reference"/>
    <w:basedOn w:val="Absatz-Standardschriftart"/>
    <w:uiPriority w:val="32"/>
    <w:rsid w:val="00622FD2"/>
    <w:rPr>
      <w:b/>
      <w:bCs/>
      <w:caps w:val="0"/>
      <w:smallCaps w:val="0"/>
      <w:color w:val="1E4149" w:themeColor="accent2"/>
      <w:spacing w:val="5"/>
    </w:rPr>
  </w:style>
  <w:style w:type="character" w:styleId="HTMLZitat">
    <w:name w:val="HTML Cite"/>
    <w:basedOn w:val="Absatz-Standardschriftart"/>
    <w:uiPriority w:val="99"/>
    <w:semiHidden/>
    <w:unhideWhenUsed/>
    <w:rsid w:val="00622FD2"/>
    <w:rPr>
      <w:i w:val="0"/>
      <w:iCs/>
    </w:rPr>
  </w:style>
  <w:style w:type="character" w:styleId="Kommentarzeichen">
    <w:name w:val="annotation reference"/>
    <w:basedOn w:val="Absatz-Standardschriftart"/>
    <w:uiPriority w:val="99"/>
    <w:semiHidden/>
    <w:unhideWhenUsed/>
    <w:rsid w:val="007F7329"/>
    <w:rPr>
      <w:sz w:val="16"/>
      <w:szCs w:val="16"/>
    </w:rPr>
  </w:style>
  <w:style w:type="paragraph" w:styleId="Kommentartext">
    <w:name w:val="annotation text"/>
    <w:basedOn w:val="Standard"/>
    <w:link w:val="KommentartextZchn"/>
    <w:uiPriority w:val="99"/>
    <w:unhideWhenUsed/>
    <w:rsid w:val="007F7329"/>
    <w:rPr>
      <w:sz w:val="20"/>
      <w:szCs w:val="20"/>
    </w:rPr>
  </w:style>
  <w:style w:type="character" w:customStyle="1" w:styleId="KommentartextZchn">
    <w:name w:val="Kommentartext Zchn"/>
    <w:basedOn w:val="Absatz-Standardschriftart"/>
    <w:link w:val="Kommentartext"/>
    <w:uiPriority w:val="99"/>
    <w:rsid w:val="007F7329"/>
    <w:rPr>
      <w:rFonts w:eastAsia="Noto Sans TC" w:cs="Times New Roman"/>
      <w:color w:val="000000" w:themeColor="text1"/>
      <w:sz w:val="20"/>
      <w:szCs w:val="20"/>
      <w:lang w:val="en-US" w:eastAsia="de-DE"/>
    </w:rPr>
  </w:style>
  <w:style w:type="paragraph" w:styleId="Kommentarthema">
    <w:name w:val="annotation subject"/>
    <w:basedOn w:val="Kommentartext"/>
    <w:next w:val="Kommentartext"/>
    <w:link w:val="KommentarthemaZchn"/>
    <w:uiPriority w:val="99"/>
    <w:semiHidden/>
    <w:unhideWhenUsed/>
    <w:rsid w:val="007F7329"/>
    <w:rPr>
      <w:b/>
      <w:bCs/>
    </w:rPr>
  </w:style>
  <w:style w:type="character" w:customStyle="1" w:styleId="KommentarthemaZchn">
    <w:name w:val="Kommentarthema Zchn"/>
    <w:basedOn w:val="KommentartextZchn"/>
    <w:link w:val="Kommentarthema"/>
    <w:uiPriority w:val="99"/>
    <w:semiHidden/>
    <w:rsid w:val="007F7329"/>
    <w:rPr>
      <w:rFonts w:eastAsia="Noto Sans TC" w:cs="Times New Roman"/>
      <w:b/>
      <w:bCs/>
      <w:color w:val="000000" w:themeColor="text1"/>
      <w:sz w:val="20"/>
      <w:szCs w:val="20"/>
      <w:lang w:val="en-US" w:eastAsia="de-DE"/>
    </w:rPr>
  </w:style>
  <w:style w:type="paragraph" w:styleId="Sprechblasentext">
    <w:name w:val="Balloon Text"/>
    <w:basedOn w:val="Standard"/>
    <w:link w:val="SprechblasentextZchn"/>
    <w:uiPriority w:val="99"/>
    <w:semiHidden/>
    <w:unhideWhenUsed/>
    <w:rsid w:val="007F7329"/>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F7329"/>
    <w:rPr>
      <w:rFonts w:ascii="Segoe UI" w:eastAsia="Noto Sans TC" w:hAnsi="Segoe UI" w:cs="Segoe UI"/>
      <w:color w:val="000000" w:themeColor="text1"/>
      <w:sz w:val="18"/>
      <w:szCs w:val="18"/>
      <w:lang w:val="en-US" w:eastAsia="de-DE"/>
    </w:rPr>
  </w:style>
  <w:style w:type="paragraph" w:customStyle="1" w:styleId="Standard1">
    <w:name w:val="Standard1"/>
    <w:rsid w:val="00C268C2"/>
    <w:pPr>
      <w:spacing w:line="276" w:lineRule="auto"/>
    </w:pPr>
    <w:rPr>
      <w:rFonts w:ascii="Arial" w:eastAsia="Arial" w:hAnsi="Arial" w:cs="Arial"/>
      <w:sz w:val="22"/>
      <w:szCs w:val="22"/>
      <w:lang w:eastAsia="sr-Cyrl-CS"/>
    </w:rPr>
  </w:style>
  <w:style w:type="character" w:customStyle="1" w:styleId="UnresolvedMention1">
    <w:name w:val="Unresolved Mention1"/>
    <w:basedOn w:val="Absatz-Standardschriftart"/>
    <w:uiPriority w:val="99"/>
    <w:semiHidden/>
    <w:unhideWhenUsed/>
    <w:rsid w:val="000669AC"/>
    <w:rPr>
      <w:color w:val="605E5C"/>
      <w:shd w:val="clear" w:color="auto" w:fill="E1DFDD"/>
    </w:rPr>
  </w:style>
  <w:style w:type="character" w:styleId="Fett">
    <w:name w:val="Strong"/>
    <w:basedOn w:val="Absatz-Standardschriftart"/>
    <w:uiPriority w:val="22"/>
    <w:qFormat/>
    <w:rsid w:val="00CB6BB3"/>
    <w:rPr>
      <w:b/>
      <w:bCs/>
    </w:rPr>
  </w:style>
  <w:style w:type="table" w:styleId="TabellemithellemGitternetz">
    <w:name w:val="Grid Table Light"/>
    <w:basedOn w:val="NormaleTabelle"/>
    <w:uiPriority w:val="40"/>
    <w:rsid w:val="00F02A5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portText">
    <w:name w:val="Report Text"/>
    <w:link w:val="ReportTextChar"/>
    <w:uiPriority w:val="3"/>
    <w:qFormat/>
    <w:rsid w:val="00BB5DD1"/>
    <w:pPr>
      <w:spacing w:before="170" w:after="170" w:line="260" w:lineRule="atLeast"/>
    </w:pPr>
    <w:rPr>
      <w:rFonts w:eastAsiaTheme="minorEastAsia" w:cs="Times New Roman"/>
      <w:szCs w:val="20"/>
      <w:lang w:val="en-GB"/>
    </w:rPr>
  </w:style>
  <w:style w:type="character" w:customStyle="1" w:styleId="ReportTextChar">
    <w:name w:val="Report Text Char"/>
    <w:basedOn w:val="Absatz-Standardschriftart"/>
    <w:link w:val="ReportText"/>
    <w:uiPriority w:val="3"/>
    <w:rsid w:val="00BB5DD1"/>
    <w:rPr>
      <w:rFonts w:eastAsiaTheme="minorEastAsia" w:cs="Times New Roman"/>
      <w:szCs w:val="20"/>
      <w:lang w:val="en-GB"/>
    </w:rPr>
  </w:style>
  <w:style w:type="character" w:styleId="BesuchterLink">
    <w:name w:val="FollowedHyperlink"/>
    <w:basedOn w:val="Absatz-Standardschriftart"/>
    <w:uiPriority w:val="99"/>
    <w:semiHidden/>
    <w:unhideWhenUsed/>
    <w:rsid w:val="005956B1"/>
    <w:rPr>
      <w:color w:val="1E4149" w:themeColor="followedHyperlink"/>
      <w:u w:val="single"/>
    </w:rPr>
  </w:style>
  <w:style w:type="character" w:styleId="NichtaufgelsteErwhnung">
    <w:name w:val="Unresolved Mention"/>
    <w:basedOn w:val="Absatz-Standardschriftart"/>
    <w:uiPriority w:val="99"/>
    <w:semiHidden/>
    <w:unhideWhenUsed/>
    <w:rsid w:val="00EB539D"/>
    <w:rPr>
      <w:color w:val="605E5C"/>
      <w:shd w:val="clear" w:color="auto" w:fill="E1DFDD"/>
    </w:rPr>
  </w:style>
  <w:style w:type="table" w:customStyle="1" w:styleId="Tabellenraster1">
    <w:name w:val="Tabellenraster1"/>
    <w:basedOn w:val="NormaleTabelle"/>
    <w:next w:val="Tabellenraster"/>
    <w:uiPriority w:val="59"/>
    <w:rsid w:val="00405A89"/>
    <w:rPr>
      <w:sz w:val="22"/>
      <w:szCs w:val="22"/>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13">
    <w:name w:val="Pa13"/>
    <w:basedOn w:val="Default"/>
    <w:next w:val="Default"/>
    <w:uiPriority w:val="99"/>
    <w:rsid w:val="00405A89"/>
    <w:pPr>
      <w:spacing w:line="161" w:lineRule="atLeast"/>
    </w:pPr>
    <w:rPr>
      <w:rFonts w:ascii="Times CE" w:hAnsi="Times CE" w:cstheme="minorBidi"/>
      <w:color w:val="auto"/>
      <w:lang w:val="en-US"/>
    </w:rPr>
  </w:style>
  <w:style w:type="character" w:customStyle="1" w:styleId="A3">
    <w:name w:val="A3"/>
    <w:uiPriority w:val="99"/>
    <w:rsid w:val="00405A89"/>
    <w:rPr>
      <w:b/>
      <w:bCs/>
      <w:color w:val="211D1E"/>
      <w:sz w:val="14"/>
      <w:szCs w:val="14"/>
    </w:rPr>
  </w:style>
  <w:style w:type="character" w:customStyle="1" w:styleId="A0">
    <w:name w:val="A0"/>
    <w:uiPriority w:val="99"/>
    <w:rsid w:val="00405A89"/>
    <w:rPr>
      <w:b/>
      <w:bCs/>
      <w:color w:val="221E1F"/>
      <w:sz w:val="20"/>
      <w:szCs w:val="20"/>
    </w:rPr>
  </w:style>
  <w:style w:type="character" w:customStyle="1" w:styleId="author">
    <w:name w:val="author"/>
    <w:basedOn w:val="Absatz-Standardschriftart"/>
    <w:rsid w:val="00405A89"/>
  </w:style>
  <w:style w:type="character" w:customStyle="1" w:styleId="al-author-name-more">
    <w:name w:val="al-author-name-more"/>
    <w:basedOn w:val="Absatz-Standardschriftart"/>
    <w:rsid w:val="00405A89"/>
  </w:style>
  <w:style w:type="character" w:customStyle="1" w:styleId="delimiter">
    <w:name w:val="delimiter"/>
    <w:basedOn w:val="Absatz-Standardschriftart"/>
    <w:rsid w:val="00405A89"/>
  </w:style>
  <w:style w:type="character" w:customStyle="1" w:styleId="ref-journal">
    <w:name w:val="ref-journal"/>
    <w:basedOn w:val="Absatz-Standardschriftart"/>
    <w:rsid w:val="00405A89"/>
  </w:style>
  <w:style w:type="paragraph" w:customStyle="1" w:styleId="Body">
    <w:name w:val="Body"/>
    <w:rsid w:val="008A3AAF"/>
    <w:pPr>
      <w:pBdr>
        <w:top w:val="nil"/>
        <w:left w:val="nil"/>
        <w:bottom w:val="nil"/>
        <w:right w:val="nil"/>
        <w:between w:val="nil"/>
        <w:bar w:val="nil"/>
      </w:pBdr>
    </w:pPr>
    <w:rPr>
      <w:rFonts w:ascii="Times New Roman" w:eastAsia="Arial Unicode MS" w:hAnsi="Times New Roman" w:cs="Arial Unicode MS"/>
      <w:color w:val="000000"/>
      <w:sz w:val="20"/>
      <w:szCs w:val="20"/>
      <w:u w:color="000000"/>
      <w:bdr w:val="nil"/>
      <w:lang w:val="en-US"/>
      <w14:textOutline w14:w="0" w14:cap="flat" w14:cmpd="sng" w14:algn="ctr">
        <w14:noFill/>
        <w14:prstDash w14:val="solid"/>
        <w14:bevel/>
      </w14:textOutline>
    </w:rPr>
  </w:style>
  <w:style w:type="character" w:customStyle="1" w:styleId="KeinLeerraumZchn">
    <w:name w:val="Kein Leerraum Zchn"/>
    <w:link w:val="KeinLeerraum"/>
    <w:uiPriority w:val="1"/>
    <w:rsid w:val="008A3AAF"/>
    <w:rPr>
      <w:rFonts w:eastAsia="Noto Sans TC" w:cs="Times New Roman"/>
      <w:color w:val="000000" w:themeColor="text1"/>
      <w:szCs w:val="21"/>
      <w:lang w:val="en-US" w:eastAsia="de-DE"/>
    </w:rPr>
  </w:style>
  <w:style w:type="paragraph" w:styleId="Aufzhlungszeichen">
    <w:name w:val="List Bullet"/>
    <w:basedOn w:val="Standard"/>
    <w:uiPriority w:val="99"/>
    <w:unhideWhenUsed/>
    <w:rsid w:val="008A3AAF"/>
    <w:pPr>
      <w:tabs>
        <w:tab w:val="num" w:pos="360"/>
      </w:tabs>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7666">
      <w:bodyDiv w:val="1"/>
      <w:marLeft w:val="0"/>
      <w:marRight w:val="0"/>
      <w:marTop w:val="0"/>
      <w:marBottom w:val="0"/>
      <w:divBdr>
        <w:top w:val="none" w:sz="0" w:space="0" w:color="auto"/>
        <w:left w:val="none" w:sz="0" w:space="0" w:color="auto"/>
        <w:bottom w:val="none" w:sz="0" w:space="0" w:color="auto"/>
        <w:right w:val="none" w:sz="0" w:space="0" w:color="auto"/>
      </w:divBdr>
      <w:divsChild>
        <w:div w:id="1372611664">
          <w:marLeft w:val="0"/>
          <w:marRight w:val="0"/>
          <w:marTop w:val="0"/>
          <w:marBottom w:val="0"/>
          <w:divBdr>
            <w:top w:val="none" w:sz="0" w:space="0" w:color="auto"/>
            <w:left w:val="none" w:sz="0" w:space="0" w:color="auto"/>
            <w:bottom w:val="none" w:sz="0" w:space="0" w:color="auto"/>
            <w:right w:val="none" w:sz="0" w:space="0" w:color="auto"/>
          </w:divBdr>
          <w:divsChild>
            <w:div w:id="1123230394">
              <w:marLeft w:val="0"/>
              <w:marRight w:val="0"/>
              <w:marTop w:val="0"/>
              <w:marBottom w:val="0"/>
              <w:divBdr>
                <w:top w:val="none" w:sz="0" w:space="0" w:color="auto"/>
                <w:left w:val="none" w:sz="0" w:space="0" w:color="auto"/>
                <w:bottom w:val="none" w:sz="0" w:space="0" w:color="auto"/>
                <w:right w:val="none" w:sz="0" w:space="0" w:color="auto"/>
              </w:divBdr>
              <w:divsChild>
                <w:div w:id="160487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246433">
      <w:bodyDiv w:val="1"/>
      <w:marLeft w:val="0"/>
      <w:marRight w:val="0"/>
      <w:marTop w:val="0"/>
      <w:marBottom w:val="0"/>
      <w:divBdr>
        <w:top w:val="none" w:sz="0" w:space="0" w:color="auto"/>
        <w:left w:val="none" w:sz="0" w:space="0" w:color="auto"/>
        <w:bottom w:val="none" w:sz="0" w:space="0" w:color="auto"/>
        <w:right w:val="none" w:sz="0" w:space="0" w:color="auto"/>
      </w:divBdr>
    </w:div>
    <w:div w:id="622540908">
      <w:bodyDiv w:val="1"/>
      <w:marLeft w:val="0"/>
      <w:marRight w:val="0"/>
      <w:marTop w:val="0"/>
      <w:marBottom w:val="0"/>
      <w:divBdr>
        <w:top w:val="none" w:sz="0" w:space="0" w:color="auto"/>
        <w:left w:val="none" w:sz="0" w:space="0" w:color="auto"/>
        <w:bottom w:val="none" w:sz="0" w:space="0" w:color="auto"/>
        <w:right w:val="none" w:sz="0" w:space="0" w:color="auto"/>
      </w:divBdr>
    </w:div>
    <w:div w:id="652760135">
      <w:bodyDiv w:val="1"/>
      <w:marLeft w:val="0"/>
      <w:marRight w:val="0"/>
      <w:marTop w:val="0"/>
      <w:marBottom w:val="0"/>
      <w:divBdr>
        <w:top w:val="none" w:sz="0" w:space="0" w:color="auto"/>
        <w:left w:val="none" w:sz="0" w:space="0" w:color="auto"/>
        <w:bottom w:val="none" w:sz="0" w:space="0" w:color="auto"/>
        <w:right w:val="none" w:sz="0" w:space="0" w:color="auto"/>
      </w:divBdr>
    </w:div>
    <w:div w:id="833911285">
      <w:bodyDiv w:val="1"/>
      <w:marLeft w:val="0"/>
      <w:marRight w:val="0"/>
      <w:marTop w:val="0"/>
      <w:marBottom w:val="0"/>
      <w:divBdr>
        <w:top w:val="none" w:sz="0" w:space="0" w:color="auto"/>
        <w:left w:val="none" w:sz="0" w:space="0" w:color="auto"/>
        <w:bottom w:val="none" w:sz="0" w:space="0" w:color="auto"/>
        <w:right w:val="none" w:sz="0" w:space="0" w:color="auto"/>
      </w:divBdr>
    </w:div>
    <w:div w:id="847715848">
      <w:bodyDiv w:val="1"/>
      <w:marLeft w:val="0"/>
      <w:marRight w:val="0"/>
      <w:marTop w:val="0"/>
      <w:marBottom w:val="0"/>
      <w:divBdr>
        <w:top w:val="none" w:sz="0" w:space="0" w:color="auto"/>
        <w:left w:val="none" w:sz="0" w:space="0" w:color="auto"/>
        <w:bottom w:val="none" w:sz="0" w:space="0" w:color="auto"/>
        <w:right w:val="none" w:sz="0" w:space="0" w:color="auto"/>
      </w:divBdr>
    </w:div>
    <w:div w:id="961807644">
      <w:bodyDiv w:val="1"/>
      <w:marLeft w:val="0"/>
      <w:marRight w:val="0"/>
      <w:marTop w:val="0"/>
      <w:marBottom w:val="0"/>
      <w:divBdr>
        <w:top w:val="none" w:sz="0" w:space="0" w:color="auto"/>
        <w:left w:val="none" w:sz="0" w:space="0" w:color="auto"/>
        <w:bottom w:val="none" w:sz="0" w:space="0" w:color="auto"/>
        <w:right w:val="none" w:sz="0" w:space="0" w:color="auto"/>
      </w:divBdr>
    </w:div>
    <w:div w:id="998538263">
      <w:bodyDiv w:val="1"/>
      <w:marLeft w:val="0"/>
      <w:marRight w:val="0"/>
      <w:marTop w:val="0"/>
      <w:marBottom w:val="0"/>
      <w:divBdr>
        <w:top w:val="none" w:sz="0" w:space="0" w:color="auto"/>
        <w:left w:val="none" w:sz="0" w:space="0" w:color="auto"/>
        <w:bottom w:val="none" w:sz="0" w:space="0" w:color="auto"/>
        <w:right w:val="none" w:sz="0" w:space="0" w:color="auto"/>
      </w:divBdr>
    </w:div>
    <w:div w:id="1022124399">
      <w:bodyDiv w:val="1"/>
      <w:marLeft w:val="0"/>
      <w:marRight w:val="0"/>
      <w:marTop w:val="0"/>
      <w:marBottom w:val="0"/>
      <w:divBdr>
        <w:top w:val="none" w:sz="0" w:space="0" w:color="auto"/>
        <w:left w:val="none" w:sz="0" w:space="0" w:color="auto"/>
        <w:bottom w:val="none" w:sz="0" w:space="0" w:color="auto"/>
        <w:right w:val="none" w:sz="0" w:space="0" w:color="auto"/>
      </w:divBdr>
      <w:divsChild>
        <w:div w:id="549806462">
          <w:marLeft w:val="0"/>
          <w:marRight w:val="0"/>
          <w:marTop w:val="0"/>
          <w:marBottom w:val="0"/>
          <w:divBdr>
            <w:top w:val="none" w:sz="0" w:space="0" w:color="auto"/>
            <w:left w:val="none" w:sz="0" w:space="0" w:color="auto"/>
            <w:bottom w:val="none" w:sz="0" w:space="0" w:color="auto"/>
            <w:right w:val="none" w:sz="0" w:space="0" w:color="auto"/>
          </w:divBdr>
          <w:divsChild>
            <w:div w:id="1752577849">
              <w:marLeft w:val="0"/>
              <w:marRight w:val="0"/>
              <w:marTop w:val="0"/>
              <w:marBottom w:val="0"/>
              <w:divBdr>
                <w:top w:val="none" w:sz="0" w:space="0" w:color="auto"/>
                <w:left w:val="none" w:sz="0" w:space="0" w:color="auto"/>
                <w:bottom w:val="none" w:sz="0" w:space="0" w:color="auto"/>
                <w:right w:val="none" w:sz="0" w:space="0" w:color="auto"/>
              </w:divBdr>
              <w:divsChild>
                <w:div w:id="26951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207603">
      <w:bodyDiv w:val="1"/>
      <w:marLeft w:val="0"/>
      <w:marRight w:val="0"/>
      <w:marTop w:val="0"/>
      <w:marBottom w:val="0"/>
      <w:divBdr>
        <w:top w:val="none" w:sz="0" w:space="0" w:color="auto"/>
        <w:left w:val="none" w:sz="0" w:space="0" w:color="auto"/>
        <w:bottom w:val="none" w:sz="0" w:space="0" w:color="auto"/>
        <w:right w:val="none" w:sz="0" w:space="0" w:color="auto"/>
      </w:divBdr>
    </w:div>
    <w:div w:id="1096363821">
      <w:bodyDiv w:val="1"/>
      <w:marLeft w:val="0"/>
      <w:marRight w:val="0"/>
      <w:marTop w:val="0"/>
      <w:marBottom w:val="0"/>
      <w:divBdr>
        <w:top w:val="none" w:sz="0" w:space="0" w:color="auto"/>
        <w:left w:val="none" w:sz="0" w:space="0" w:color="auto"/>
        <w:bottom w:val="none" w:sz="0" w:space="0" w:color="auto"/>
        <w:right w:val="none" w:sz="0" w:space="0" w:color="auto"/>
      </w:divBdr>
    </w:div>
    <w:div w:id="1104955183">
      <w:bodyDiv w:val="1"/>
      <w:marLeft w:val="0"/>
      <w:marRight w:val="0"/>
      <w:marTop w:val="0"/>
      <w:marBottom w:val="0"/>
      <w:divBdr>
        <w:top w:val="none" w:sz="0" w:space="0" w:color="auto"/>
        <w:left w:val="none" w:sz="0" w:space="0" w:color="auto"/>
        <w:bottom w:val="none" w:sz="0" w:space="0" w:color="auto"/>
        <w:right w:val="none" w:sz="0" w:space="0" w:color="auto"/>
      </w:divBdr>
    </w:div>
    <w:div w:id="1185752060">
      <w:bodyDiv w:val="1"/>
      <w:marLeft w:val="0"/>
      <w:marRight w:val="0"/>
      <w:marTop w:val="0"/>
      <w:marBottom w:val="0"/>
      <w:divBdr>
        <w:top w:val="none" w:sz="0" w:space="0" w:color="auto"/>
        <w:left w:val="none" w:sz="0" w:space="0" w:color="auto"/>
        <w:bottom w:val="none" w:sz="0" w:space="0" w:color="auto"/>
        <w:right w:val="none" w:sz="0" w:space="0" w:color="auto"/>
      </w:divBdr>
    </w:div>
    <w:div w:id="1215048334">
      <w:bodyDiv w:val="1"/>
      <w:marLeft w:val="0"/>
      <w:marRight w:val="0"/>
      <w:marTop w:val="0"/>
      <w:marBottom w:val="0"/>
      <w:divBdr>
        <w:top w:val="none" w:sz="0" w:space="0" w:color="auto"/>
        <w:left w:val="none" w:sz="0" w:space="0" w:color="auto"/>
        <w:bottom w:val="none" w:sz="0" w:space="0" w:color="auto"/>
        <w:right w:val="none" w:sz="0" w:space="0" w:color="auto"/>
      </w:divBdr>
      <w:divsChild>
        <w:div w:id="1118722373">
          <w:marLeft w:val="0"/>
          <w:marRight w:val="0"/>
          <w:marTop w:val="0"/>
          <w:marBottom w:val="0"/>
          <w:divBdr>
            <w:top w:val="none" w:sz="0" w:space="0" w:color="auto"/>
            <w:left w:val="none" w:sz="0" w:space="0" w:color="auto"/>
            <w:bottom w:val="none" w:sz="0" w:space="0" w:color="auto"/>
            <w:right w:val="none" w:sz="0" w:space="0" w:color="auto"/>
          </w:divBdr>
          <w:divsChild>
            <w:div w:id="698896328">
              <w:marLeft w:val="0"/>
              <w:marRight w:val="0"/>
              <w:marTop w:val="0"/>
              <w:marBottom w:val="0"/>
              <w:divBdr>
                <w:top w:val="none" w:sz="0" w:space="0" w:color="auto"/>
                <w:left w:val="none" w:sz="0" w:space="0" w:color="auto"/>
                <w:bottom w:val="none" w:sz="0" w:space="0" w:color="auto"/>
                <w:right w:val="none" w:sz="0" w:space="0" w:color="auto"/>
              </w:divBdr>
              <w:divsChild>
                <w:div w:id="44881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289784">
      <w:bodyDiv w:val="1"/>
      <w:marLeft w:val="0"/>
      <w:marRight w:val="0"/>
      <w:marTop w:val="0"/>
      <w:marBottom w:val="0"/>
      <w:divBdr>
        <w:top w:val="none" w:sz="0" w:space="0" w:color="auto"/>
        <w:left w:val="none" w:sz="0" w:space="0" w:color="auto"/>
        <w:bottom w:val="none" w:sz="0" w:space="0" w:color="auto"/>
        <w:right w:val="none" w:sz="0" w:space="0" w:color="auto"/>
      </w:divBdr>
      <w:divsChild>
        <w:div w:id="1870685206">
          <w:marLeft w:val="0"/>
          <w:marRight w:val="0"/>
          <w:marTop w:val="0"/>
          <w:marBottom w:val="0"/>
          <w:divBdr>
            <w:top w:val="none" w:sz="0" w:space="0" w:color="auto"/>
            <w:left w:val="none" w:sz="0" w:space="0" w:color="auto"/>
            <w:bottom w:val="none" w:sz="0" w:space="0" w:color="auto"/>
            <w:right w:val="none" w:sz="0" w:space="0" w:color="auto"/>
          </w:divBdr>
          <w:divsChild>
            <w:div w:id="1186754764">
              <w:marLeft w:val="0"/>
              <w:marRight w:val="0"/>
              <w:marTop w:val="0"/>
              <w:marBottom w:val="0"/>
              <w:divBdr>
                <w:top w:val="none" w:sz="0" w:space="0" w:color="auto"/>
                <w:left w:val="none" w:sz="0" w:space="0" w:color="auto"/>
                <w:bottom w:val="none" w:sz="0" w:space="0" w:color="auto"/>
                <w:right w:val="none" w:sz="0" w:space="0" w:color="auto"/>
              </w:divBdr>
              <w:divsChild>
                <w:div w:id="167152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211737">
      <w:bodyDiv w:val="1"/>
      <w:marLeft w:val="0"/>
      <w:marRight w:val="0"/>
      <w:marTop w:val="0"/>
      <w:marBottom w:val="0"/>
      <w:divBdr>
        <w:top w:val="none" w:sz="0" w:space="0" w:color="auto"/>
        <w:left w:val="none" w:sz="0" w:space="0" w:color="auto"/>
        <w:bottom w:val="none" w:sz="0" w:space="0" w:color="auto"/>
        <w:right w:val="none" w:sz="0" w:space="0" w:color="auto"/>
      </w:divBdr>
    </w:div>
    <w:div w:id="1333293830">
      <w:bodyDiv w:val="1"/>
      <w:marLeft w:val="0"/>
      <w:marRight w:val="0"/>
      <w:marTop w:val="0"/>
      <w:marBottom w:val="0"/>
      <w:divBdr>
        <w:top w:val="none" w:sz="0" w:space="0" w:color="auto"/>
        <w:left w:val="none" w:sz="0" w:space="0" w:color="auto"/>
        <w:bottom w:val="none" w:sz="0" w:space="0" w:color="auto"/>
        <w:right w:val="none" w:sz="0" w:space="0" w:color="auto"/>
      </w:divBdr>
    </w:div>
    <w:div w:id="1333603430">
      <w:bodyDiv w:val="1"/>
      <w:marLeft w:val="0"/>
      <w:marRight w:val="0"/>
      <w:marTop w:val="0"/>
      <w:marBottom w:val="0"/>
      <w:divBdr>
        <w:top w:val="none" w:sz="0" w:space="0" w:color="auto"/>
        <w:left w:val="none" w:sz="0" w:space="0" w:color="auto"/>
        <w:bottom w:val="none" w:sz="0" w:space="0" w:color="auto"/>
        <w:right w:val="none" w:sz="0" w:space="0" w:color="auto"/>
      </w:divBdr>
    </w:div>
    <w:div w:id="1340809715">
      <w:bodyDiv w:val="1"/>
      <w:marLeft w:val="0"/>
      <w:marRight w:val="0"/>
      <w:marTop w:val="0"/>
      <w:marBottom w:val="0"/>
      <w:divBdr>
        <w:top w:val="none" w:sz="0" w:space="0" w:color="auto"/>
        <w:left w:val="none" w:sz="0" w:space="0" w:color="auto"/>
        <w:bottom w:val="none" w:sz="0" w:space="0" w:color="auto"/>
        <w:right w:val="none" w:sz="0" w:space="0" w:color="auto"/>
      </w:divBdr>
    </w:div>
    <w:div w:id="1432428935">
      <w:bodyDiv w:val="1"/>
      <w:marLeft w:val="0"/>
      <w:marRight w:val="0"/>
      <w:marTop w:val="0"/>
      <w:marBottom w:val="0"/>
      <w:divBdr>
        <w:top w:val="none" w:sz="0" w:space="0" w:color="auto"/>
        <w:left w:val="none" w:sz="0" w:space="0" w:color="auto"/>
        <w:bottom w:val="none" w:sz="0" w:space="0" w:color="auto"/>
        <w:right w:val="none" w:sz="0" w:space="0" w:color="auto"/>
      </w:divBdr>
    </w:div>
    <w:div w:id="1503230568">
      <w:bodyDiv w:val="1"/>
      <w:marLeft w:val="0"/>
      <w:marRight w:val="0"/>
      <w:marTop w:val="0"/>
      <w:marBottom w:val="0"/>
      <w:divBdr>
        <w:top w:val="none" w:sz="0" w:space="0" w:color="auto"/>
        <w:left w:val="none" w:sz="0" w:space="0" w:color="auto"/>
        <w:bottom w:val="none" w:sz="0" w:space="0" w:color="auto"/>
        <w:right w:val="none" w:sz="0" w:space="0" w:color="auto"/>
      </w:divBdr>
    </w:div>
    <w:div w:id="1560898960">
      <w:bodyDiv w:val="1"/>
      <w:marLeft w:val="0"/>
      <w:marRight w:val="0"/>
      <w:marTop w:val="0"/>
      <w:marBottom w:val="0"/>
      <w:divBdr>
        <w:top w:val="none" w:sz="0" w:space="0" w:color="auto"/>
        <w:left w:val="none" w:sz="0" w:space="0" w:color="auto"/>
        <w:bottom w:val="none" w:sz="0" w:space="0" w:color="auto"/>
        <w:right w:val="none" w:sz="0" w:space="0" w:color="auto"/>
      </w:divBdr>
    </w:div>
    <w:div w:id="1661041454">
      <w:bodyDiv w:val="1"/>
      <w:marLeft w:val="0"/>
      <w:marRight w:val="0"/>
      <w:marTop w:val="0"/>
      <w:marBottom w:val="0"/>
      <w:divBdr>
        <w:top w:val="none" w:sz="0" w:space="0" w:color="auto"/>
        <w:left w:val="none" w:sz="0" w:space="0" w:color="auto"/>
        <w:bottom w:val="none" w:sz="0" w:space="0" w:color="auto"/>
        <w:right w:val="none" w:sz="0" w:space="0" w:color="auto"/>
      </w:divBdr>
    </w:div>
    <w:div w:id="1740520308">
      <w:bodyDiv w:val="1"/>
      <w:marLeft w:val="0"/>
      <w:marRight w:val="0"/>
      <w:marTop w:val="0"/>
      <w:marBottom w:val="0"/>
      <w:divBdr>
        <w:top w:val="none" w:sz="0" w:space="0" w:color="auto"/>
        <w:left w:val="none" w:sz="0" w:space="0" w:color="auto"/>
        <w:bottom w:val="none" w:sz="0" w:space="0" w:color="auto"/>
        <w:right w:val="none" w:sz="0" w:space="0" w:color="auto"/>
      </w:divBdr>
    </w:div>
    <w:div w:id="1874418249">
      <w:bodyDiv w:val="1"/>
      <w:marLeft w:val="0"/>
      <w:marRight w:val="0"/>
      <w:marTop w:val="0"/>
      <w:marBottom w:val="0"/>
      <w:divBdr>
        <w:top w:val="none" w:sz="0" w:space="0" w:color="auto"/>
        <w:left w:val="none" w:sz="0" w:space="0" w:color="auto"/>
        <w:bottom w:val="none" w:sz="0" w:space="0" w:color="auto"/>
        <w:right w:val="none" w:sz="0" w:space="0" w:color="auto"/>
      </w:divBdr>
    </w:div>
    <w:div w:id="1891726514">
      <w:bodyDiv w:val="1"/>
      <w:marLeft w:val="0"/>
      <w:marRight w:val="0"/>
      <w:marTop w:val="0"/>
      <w:marBottom w:val="0"/>
      <w:divBdr>
        <w:top w:val="none" w:sz="0" w:space="0" w:color="auto"/>
        <w:left w:val="none" w:sz="0" w:space="0" w:color="auto"/>
        <w:bottom w:val="none" w:sz="0" w:space="0" w:color="auto"/>
        <w:right w:val="none" w:sz="0" w:space="0" w:color="auto"/>
      </w:divBdr>
      <w:divsChild>
        <w:div w:id="1500149030">
          <w:marLeft w:val="0"/>
          <w:marRight w:val="0"/>
          <w:marTop w:val="0"/>
          <w:marBottom w:val="0"/>
          <w:divBdr>
            <w:top w:val="none" w:sz="0" w:space="0" w:color="auto"/>
            <w:left w:val="none" w:sz="0" w:space="0" w:color="auto"/>
            <w:bottom w:val="none" w:sz="0" w:space="0" w:color="auto"/>
            <w:right w:val="none" w:sz="0" w:space="0" w:color="auto"/>
          </w:divBdr>
          <w:divsChild>
            <w:div w:id="1740402047">
              <w:marLeft w:val="0"/>
              <w:marRight w:val="0"/>
              <w:marTop w:val="0"/>
              <w:marBottom w:val="0"/>
              <w:divBdr>
                <w:top w:val="none" w:sz="0" w:space="0" w:color="auto"/>
                <w:left w:val="none" w:sz="0" w:space="0" w:color="auto"/>
                <w:bottom w:val="none" w:sz="0" w:space="0" w:color="auto"/>
                <w:right w:val="none" w:sz="0" w:space="0" w:color="auto"/>
              </w:divBdr>
              <w:divsChild>
                <w:div w:id="129475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31100">
      <w:bodyDiv w:val="1"/>
      <w:marLeft w:val="0"/>
      <w:marRight w:val="0"/>
      <w:marTop w:val="0"/>
      <w:marBottom w:val="0"/>
      <w:divBdr>
        <w:top w:val="none" w:sz="0" w:space="0" w:color="auto"/>
        <w:left w:val="none" w:sz="0" w:space="0" w:color="auto"/>
        <w:bottom w:val="none" w:sz="0" w:space="0" w:color="auto"/>
        <w:right w:val="none" w:sz="0" w:space="0" w:color="auto"/>
      </w:divBdr>
    </w:div>
    <w:div w:id="1910529566">
      <w:bodyDiv w:val="1"/>
      <w:marLeft w:val="0"/>
      <w:marRight w:val="0"/>
      <w:marTop w:val="0"/>
      <w:marBottom w:val="0"/>
      <w:divBdr>
        <w:top w:val="none" w:sz="0" w:space="0" w:color="auto"/>
        <w:left w:val="none" w:sz="0" w:space="0" w:color="auto"/>
        <w:bottom w:val="none" w:sz="0" w:space="0" w:color="auto"/>
        <w:right w:val="none" w:sz="0" w:space="0" w:color="auto"/>
      </w:divBdr>
    </w:div>
    <w:div w:id="1997150654">
      <w:bodyDiv w:val="1"/>
      <w:marLeft w:val="0"/>
      <w:marRight w:val="0"/>
      <w:marTop w:val="0"/>
      <w:marBottom w:val="0"/>
      <w:divBdr>
        <w:top w:val="none" w:sz="0" w:space="0" w:color="auto"/>
        <w:left w:val="none" w:sz="0" w:space="0" w:color="auto"/>
        <w:bottom w:val="none" w:sz="0" w:space="0" w:color="auto"/>
        <w:right w:val="none" w:sz="0" w:space="0" w:color="auto"/>
      </w:divBdr>
    </w:div>
    <w:div w:id="2055038472">
      <w:bodyDiv w:val="1"/>
      <w:marLeft w:val="0"/>
      <w:marRight w:val="0"/>
      <w:marTop w:val="0"/>
      <w:marBottom w:val="0"/>
      <w:divBdr>
        <w:top w:val="none" w:sz="0" w:space="0" w:color="auto"/>
        <w:left w:val="none" w:sz="0" w:space="0" w:color="auto"/>
        <w:bottom w:val="none" w:sz="0" w:space="0" w:color="auto"/>
        <w:right w:val="none" w:sz="0" w:space="0" w:color="auto"/>
      </w:divBdr>
      <w:divsChild>
        <w:div w:id="781924399">
          <w:marLeft w:val="0"/>
          <w:marRight w:val="0"/>
          <w:marTop w:val="0"/>
          <w:marBottom w:val="0"/>
          <w:divBdr>
            <w:top w:val="none" w:sz="0" w:space="0" w:color="auto"/>
            <w:left w:val="none" w:sz="0" w:space="0" w:color="auto"/>
            <w:bottom w:val="none" w:sz="0" w:space="0" w:color="auto"/>
            <w:right w:val="none" w:sz="0" w:space="0" w:color="auto"/>
          </w:divBdr>
          <w:divsChild>
            <w:div w:id="972561584">
              <w:marLeft w:val="0"/>
              <w:marRight w:val="0"/>
              <w:marTop w:val="0"/>
              <w:marBottom w:val="0"/>
              <w:divBdr>
                <w:top w:val="none" w:sz="0" w:space="0" w:color="auto"/>
                <w:left w:val="none" w:sz="0" w:space="0" w:color="auto"/>
                <w:bottom w:val="none" w:sz="0" w:space="0" w:color="auto"/>
                <w:right w:val="none" w:sz="0" w:space="0" w:color="auto"/>
              </w:divBdr>
              <w:divsChild>
                <w:div w:id="200528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hyperlink" Target="https://doi.org/10.1111/avsc.12560" TargetMode="External"/><Relationship Id="rId39" Type="http://schemas.openxmlformats.org/officeDocument/2006/relationships/hyperlink" Target="https://eunis.eea.europa.eu/habitats/10247" TargetMode="External"/><Relationship Id="rId21" Type="http://schemas.openxmlformats.org/officeDocument/2006/relationships/hyperlink" Target="https://datazone.birdlife.org/species/factsheet/woodlark-lullula-arborea" TargetMode="External"/><Relationship Id="rId34" Type="http://schemas.openxmlformats.org/officeDocument/2006/relationships/hyperlink" Target="https://doi.org/10.1111/avsc.12257" TargetMode="External"/><Relationship Id="rId42" Type="http://schemas.openxmlformats.org/officeDocument/2006/relationships/hyperlink" Target="https://doi.org/10.1111/avsc.12257" TargetMode="External"/><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atazone.birdlife.org/species/factsheet/black-woodpecker-dryocopus-martius%20on%2013/02/2024" TargetMode="External"/><Relationship Id="rId29" Type="http://schemas.openxmlformats.org/officeDocument/2006/relationships/hyperlink" Target="https://doi.org/10.1016/j.biocon.2024.110571" TargetMode="External"/><Relationship Id="rId11" Type="http://schemas.openxmlformats.org/officeDocument/2006/relationships/image" Target="media/image1.jpeg"/><Relationship Id="rId24" Type="http://schemas.openxmlformats.org/officeDocument/2006/relationships/hyperlink" Target="https://www.inaturalist.org/photos/45673295" TargetMode="External"/><Relationship Id="rId32" Type="http://schemas.openxmlformats.org/officeDocument/2006/relationships/hyperlink" Target="https://doi.org/10.1016/b978-0-12-409548-9.12078-0" TargetMode="External"/><Relationship Id="rId37" Type="http://schemas.openxmlformats.org/officeDocument/2006/relationships/hyperlink" Target="https://doi.org/10.1111/avsc.12519" TargetMode="External"/><Relationship Id="rId40" Type="http://schemas.openxmlformats.org/officeDocument/2006/relationships/hyperlink" Target="https://jncc.gov.uk/jncc-assets/Art17/H9130-UK-Habitats-Directive-Art17-2019.pdf" TargetMode="External"/><Relationship Id="rId45" Type="http://schemas.openxmlformats.org/officeDocument/2006/relationships/hyperlink" Target="https://eunis.eea.europa.eu/habitats/10247" TargetMode="External"/><Relationship Id="rId53" Type="http://schemas.openxmlformats.org/officeDocument/2006/relationships/glossaryDocument" Target="glossary/document.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commons.wikimedia.org/w/index.php?curid=59341129" TargetMode="External"/><Relationship Id="rId31" Type="http://schemas.openxmlformats.org/officeDocument/2006/relationships/hyperlink" Target="https://doi.org/10.3406/ecmed.1994.1743" TargetMode="External"/><Relationship Id="rId44" Type="http://schemas.openxmlformats.org/officeDocument/2006/relationships/hyperlink" Target="https://www.euforgen.org/species/fagus-sylvatica"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atazone.birdlife.org/species/factsheet/syrian-woodpecker-dendrocopos-syriacus%20on%2020/02/2024" TargetMode="External"/><Relationship Id="rId22" Type="http://schemas.openxmlformats.org/officeDocument/2006/relationships/image" Target="media/image8.jpeg"/><Relationship Id="rId27" Type="http://schemas.openxmlformats.org/officeDocument/2006/relationships/hyperlink" Target="https://portals.iucn.org/library/sites/library/files/documents/2011-014.pdf" TargetMode="External"/><Relationship Id="rId30" Type="http://schemas.openxmlformats.org/officeDocument/2006/relationships/hyperlink" Target="https://doi.org/10.2298/botserb2301145i" TargetMode="External"/><Relationship Id="rId35" Type="http://schemas.openxmlformats.org/officeDocument/2006/relationships/hyperlink" Target="https://doi.org/10.1111/avsc.12642" TargetMode="External"/><Relationship Id="rId43" Type="http://schemas.openxmlformats.org/officeDocument/2006/relationships/hyperlink" Target="https://doi.org/10.1111/avsc.12642"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image" Target="media/image10.png"/><Relationship Id="rId33" Type="http://schemas.openxmlformats.org/officeDocument/2006/relationships/hyperlink" Target="https://doi.org/10.1111/avsc.12519" TargetMode="External"/><Relationship Id="rId38" Type="http://schemas.openxmlformats.org/officeDocument/2006/relationships/hyperlink" Target="https://www.euforgen.org/species/fagus-sylvatica" TargetMode="External"/><Relationship Id="rId46"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hyperlink" Target="https://publications.naturalengland.org.uk/file/4855330563424256"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hyperlink" Target="https://doi.org/10.7546/phb.29.2.2023.9" TargetMode="External"/><Relationship Id="rId36" Type="http://schemas.openxmlformats.org/officeDocument/2006/relationships/hyperlink" Target="https://eunis.eea.europa.eu/habitats/10187" TargetMode="External"/><Relationship Id="rId49"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emf"/><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F2183D08911463EA15E0C88267A02F0"/>
        <w:category>
          <w:name w:val="Allgemein"/>
          <w:gallery w:val="placeholder"/>
        </w:category>
        <w:types>
          <w:type w:val="bbPlcHdr"/>
        </w:types>
        <w:behaviors>
          <w:behavior w:val="content"/>
        </w:behaviors>
        <w:guid w:val="{CDC62A25-6F0B-437E-95F0-BD13E40C592D}"/>
      </w:docPartPr>
      <w:docPartBody>
        <w:p w:rsidR="004B6A40" w:rsidRDefault="004B6A40" w:rsidP="004B6A40">
          <w:pPr>
            <w:pStyle w:val="2F2183D08911463EA15E0C88267A02F0"/>
          </w:pPr>
          <w:r w:rsidRPr="00AF7DB8">
            <w:rPr>
              <w:rStyle w:val="Platzhaltertext"/>
            </w:rPr>
            <w:t>[Titel]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Noto Sans TC">
    <w:altName w:val="Yu Gothic"/>
    <w:panose1 w:val="00000000000000000000"/>
    <w:charset w:val="80"/>
    <w:family w:val="swiss"/>
    <w:notTrueType/>
    <w:pitch w:val="variable"/>
    <w:sig w:usb0="20000083" w:usb1="2ADF3C10" w:usb2="00000016" w:usb3="00000000" w:csb0="00120107" w:csb1="00000000"/>
  </w:font>
  <w:font w:name="Calibri (Überschriften)">
    <w:altName w:val="Calibri"/>
    <w:charset w:val="00"/>
    <w:family w:val="roman"/>
    <w:pitch w:val="default"/>
  </w:font>
  <w:font w:name="Times New Roman (Überschrifte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C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ngsuh">
    <w:altName w:val="Calibri"/>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A40"/>
    <w:rsid w:val="004B6A40"/>
    <w:rsid w:val="00575A85"/>
    <w:rsid w:val="00F83BF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AT" w:eastAsia="de-A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B6A40"/>
    <w:rPr>
      <w:color w:val="808080"/>
    </w:rPr>
  </w:style>
  <w:style w:type="paragraph" w:customStyle="1" w:styleId="2F2183D08911463EA15E0C88267A02F0">
    <w:name w:val="2F2183D08911463EA15E0C88267A02F0"/>
    <w:rsid w:val="004B6A4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EU4GREEN">
      <a:dk1>
        <a:srgbClr val="000000"/>
      </a:dk1>
      <a:lt1>
        <a:srgbClr val="FFFFFF"/>
      </a:lt1>
      <a:dk2>
        <a:srgbClr val="000000"/>
      </a:dk2>
      <a:lt2>
        <a:srgbClr val="FFFFFF"/>
      </a:lt2>
      <a:accent1>
        <a:srgbClr val="54A42D"/>
      </a:accent1>
      <a:accent2>
        <a:srgbClr val="1E4149"/>
      </a:accent2>
      <a:accent3>
        <a:srgbClr val="54A42D"/>
      </a:accent3>
      <a:accent4>
        <a:srgbClr val="1E4149"/>
      </a:accent4>
      <a:accent5>
        <a:srgbClr val="54A42D"/>
      </a:accent5>
      <a:accent6>
        <a:srgbClr val="54A42D"/>
      </a:accent6>
      <a:hlink>
        <a:srgbClr val="0563C1"/>
      </a:hlink>
      <a:folHlink>
        <a:srgbClr val="1E4149"/>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89BD32A310C294583BB96AC0A373FC2" ma:contentTypeVersion="3" ma:contentTypeDescription="Ein neues Dokument erstellen." ma:contentTypeScope="" ma:versionID="b449bdafbb26d942b1835adba57eb2a8">
  <xsd:schema xmlns:xsd="http://www.w3.org/2001/XMLSchema" xmlns:xs="http://www.w3.org/2001/XMLSchema" xmlns:p="http://schemas.microsoft.com/office/2006/metadata/properties" xmlns:ns2="6dc77d85-eb52-4b2e-b320-ba36eea0e259" targetNamespace="http://schemas.microsoft.com/office/2006/metadata/properties" ma:root="true" ma:fieldsID="fbec0f3e45d2c7743dce1a9bc4c46b21" ns2:_="">
    <xsd:import namespace="6dc77d85-eb52-4b2e-b320-ba36eea0e2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c77d85-eb52-4b2e-b320-ba36eea0e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429102D-2F8E-43C5-BA55-8BE2E165296F}">
  <ds:schemaRefs>
    <ds:schemaRef ds:uri="http://schemas.microsoft.com/sharepoint/v3/contenttype/forms"/>
  </ds:schemaRefs>
</ds:datastoreItem>
</file>

<file path=customXml/itemProps2.xml><?xml version="1.0" encoding="utf-8"?>
<ds:datastoreItem xmlns:ds="http://schemas.openxmlformats.org/officeDocument/2006/customXml" ds:itemID="{2A76F30C-CCD2-4977-835C-2CE1418C79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c77d85-eb52-4b2e-b320-ba36eea0e2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E829C0F-55BD-471D-83F0-598D18B66EB0}">
  <ds:schemaRefs>
    <ds:schemaRef ds:uri="http://schemas.openxmlformats.org/officeDocument/2006/bibliography"/>
  </ds:schemaRefs>
</ds:datastoreItem>
</file>

<file path=customXml/itemProps4.xml><?xml version="1.0" encoding="utf-8"?>
<ds:datastoreItem xmlns:ds="http://schemas.openxmlformats.org/officeDocument/2006/customXml" ds:itemID="{4C8CCE9B-D3C5-4D76-82B8-A357BBB4AEF4}">
  <ds:schemaRefs>
    <ds:schemaRef ds:uri="http://www.w3.org/XML/1998/namespace"/>
    <ds:schemaRef ds:uri="http://purl.org/dc/dcmitype/"/>
    <ds:schemaRef ds:uri="http://purl.org/dc/elements/1.1/"/>
    <ds:schemaRef ds:uri="http://schemas.microsoft.com/office/2006/documentManagement/types"/>
    <ds:schemaRef ds:uri="http://schemas.microsoft.com/office/2006/metadata/properties"/>
    <ds:schemaRef ds:uri="http://purl.org/dc/terms/"/>
    <ds:schemaRef ds:uri="http://schemas.microsoft.com/office/infopath/2007/PartnerControls"/>
    <ds:schemaRef ds:uri="http://schemas.openxmlformats.org/package/2006/metadata/core-properties"/>
    <ds:schemaRef ds:uri="6dc77d85-eb52-4b2e-b320-ba36eea0e25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153</Pages>
  <Words>37348</Words>
  <Characters>235297</Characters>
  <Application>Microsoft Office Word</Application>
  <DocSecurity>0</DocSecurity>
  <Lines>1960</Lines>
  <Paragraphs>544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Natura2000 Fact Files</vt:lpstr>
      <vt:lpstr>Natura2000 Fact Files</vt:lpstr>
    </vt:vector>
  </TitlesOfParts>
  <Company/>
  <LinksUpToDate>false</LinksUpToDate>
  <CharactersWithSpaces>272101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II: Fact Files of the NAtura 2000 target features for the study of KOS*</dc:title>
  <dc:subject/>
  <dc:creator>Huchler Katharina</dc:creator>
  <cp:keywords/>
  <dc:description/>
  <cp:lastModifiedBy>Fuchs Stefan</cp:lastModifiedBy>
  <cp:revision>54</cp:revision>
  <cp:lastPrinted>2026-02-19T12:08:00Z</cp:lastPrinted>
  <dcterms:created xsi:type="dcterms:W3CDTF">2025-01-07T12:59:00Z</dcterms:created>
  <dcterms:modified xsi:type="dcterms:W3CDTF">2026-02-19T12:09:00Z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0x010100B89BD32A310C294583BB96AC0A373FC2</vt:lpwstr>
  </property>
</Properties>
</file>